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FE1F4F">
      <w:pPr>
        <w:shd w:val="clear" w:color="auto" w:fill="FFFFFF"/>
        <w:spacing w:after="0" w:line="240" w:lineRule="auto"/>
        <w:outlineLvl w:val="2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</w:p>
    <w:p w14:paraId="25AB92C8">
      <w:pPr>
        <w:pStyle w:val="2"/>
        <w:shd w:val="clear" w:color="auto" w:fill="FFFFFF"/>
        <w:spacing w:before="0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Cs w:val="0"/>
          <w:color w:val="000000" w:themeColor="text1"/>
          <w14:textFill>
            <w14:solidFill>
              <w14:schemeClr w14:val="tx1"/>
            </w14:solidFill>
          </w14:textFill>
        </w:rPr>
        <w:t>Техническая спецификация на с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 xml:space="preserve">танок </w:t>
      </w:r>
    </w:p>
    <w:p w14:paraId="4C95D04B">
      <w:pPr>
        <w:pStyle w:val="2"/>
        <w:shd w:val="clear" w:color="auto" w:fill="FFFFFF"/>
        <w:spacing w:before="0"/>
        <w:jc w:val="center"/>
        <w:rPr>
          <w:rFonts w:ascii="Times New Roman" w:hAnsi="Times New Roman" w:cs="Times New Roman"/>
          <w:bCs w:val="0"/>
          <w:color w:val="000000" w:themeColor="text1"/>
          <w:vertAlign w:val="superscript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для намотки трансформаторных катушек 0,4-10 кВ</w:t>
      </w:r>
    </w:p>
    <w:p w14:paraId="59D2AA02">
      <w:pPr>
        <w:spacing w:after="0" w:line="259" w:lineRule="auto"/>
        <w:ind w:left="10" w:right="249"/>
        <w:jc w:val="center"/>
        <w:rPr>
          <w:b/>
        </w:rPr>
      </w:pPr>
    </w:p>
    <w:p w14:paraId="0AE6D76B">
      <w:pPr>
        <w:spacing w:after="0" w:line="259" w:lineRule="auto"/>
        <w:ind w:left="10" w:right="24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Техническое описание</w:t>
      </w:r>
    </w:p>
    <w:p w14:paraId="32155339">
      <w:pPr>
        <w:spacing w:after="0" w:line="259" w:lineRule="auto"/>
        <w:ind w:left="10" w:right="249"/>
        <w:jc w:val="center"/>
        <w:rPr>
          <w:rFonts w:ascii="Times New Roman" w:hAnsi="Times New Roman" w:cs="Times New Roman"/>
          <w:color w:val="000000" w:themeColor="text1"/>
          <w:sz w:val="12"/>
          <w:szCs w:val="12"/>
          <w14:textFill>
            <w14:solidFill>
              <w14:schemeClr w14:val="tx1"/>
            </w14:solidFill>
          </w14:textFill>
        </w:rPr>
      </w:pPr>
    </w:p>
    <w:p w14:paraId="3A30B0DD">
      <w:pPr>
        <w:spacing w:after="0"/>
        <w:ind w:left="9" w:right="241" w:firstLine="699"/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Полуавтоматическая машина для намотки катушек трансформатора, подходит для намотки различных спецификаций катушек из медной или алюминиевой проволоки. Станок должен быть оснащен цифровым счетчиком, указывающий количество оборотов, который задается заранее.</w:t>
      </w:r>
    </w:p>
    <w:p w14:paraId="5030EE4A">
      <w:pPr>
        <w:spacing w:after="0"/>
        <w:ind w:left="9" w:right="241" w:firstLine="699"/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Может показывать количество оборотов, а также с реверсивной функцией подсчета. Должна присутствовать функция памяти параметра ввода, в случае отключения питания, последние заданные параметры сохраняются автоматически. Скорость намотки может быть бесступенчатая, регулировка с помощью потенциометра на плате, и направление вращения можно переключать с помощью педали.</w:t>
      </w:r>
    </w:p>
    <w:p w14:paraId="63EE9E5E">
      <w:pPr>
        <w:spacing w:after="0" w:line="259" w:lineRule="auto"/>
        <w:ind w:left="7"/>
        <w:jc w:val="both"/>
        <w:rPr>
          <w:rFonts w:ascii="Times New Roman" w:hAnsi="Times New Roman" w:cs="Times New Roman"/>
          <w:b/>
          <w:color w:val="000000" w:themeColor="text1"/>
          <w:sz w:val="12"/>
          <w:szCs w:val="12"/>
          <w14:textFill>
            <w14:solidFill>
              <w14:schemeClr w14:val="tx1"/>
            </w14:solidFill>
          </w14:textFill>
        </w:rPr>
      </w:pPr>
    </w:p>
    <w:p w14:paraId="3774C63A">
      <w:pPr>
        <w:spacing w:after="0" w:line="259" w:lineRule="auto"/>
        <w:ind w:left="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Основные компоненты</w:t>
      </w:r>
      <w:bookmarkStart w:id="0" w:name="_GoBack"/>
      <w:bookmarkEnd w:id="0"/>
    </w:p>
    <w:p w14:paraId="63C7F993">
      <w:pPr>
        <w:spacing w:after="0" w:line="259" w:lineRule="auto"/>
        <w:ind w:left="7"/>
        <w:jc w:val="both"/>
        <w:rPr>
          <w:rFonts w:ascii="Times New Roman" w:hAnsi="Times New Roman" w:cs="Times New Roman"/>
          <w:color w:val="000000" w:themeColor="text1"/>
          <w:sz w:val="12"/>
          <w:szCs w:val="12"/>
          <w14:textFill>
            <w14:solidFill>
              <w14:schemeClr w14:val="tx1"/>
            </w14:solidFill>
          </w14:textFill>
        </w:rPr>
      </w:pPr>
    </w:p>
    <w:p w14:paraId="55C5BEAB">
      <w:pPr>
        <w:numPr>
          <w:ilvl w:val="0"/>
          <w:numId w:val="1"/>
        </w:numPr>
        <w:spacing w:after="0" w:line="263" w:lineRule="auto"/>
        <w:ind w:left="0" w:right="241"/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Основная рама</w:t>
      </w:r>
    </w:p>
    <w:p w14:paraId="5C4B6D94">
      <w:pPr>
        <w:numPr>
          <w:ilvl w:val="0"/>
          <w:numId w:val="1"/>
        </w:numPr>
        <w:spacing w:after="41" w:line="263" w:lineRule="auto"/>
        <w:ind w:left="0" w:right="241"/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Электрический блок управления</w:t>
      </w:r>
    </w:p>
    <w:p w14:paraId="4D55648E">
      <w:pPr>
        <w:numPr>
          <w:ilvl w:val="0"/>
          <w:numId w:val="1"/>
        </w:numPr>
        <w:spacing w:after="41" w:line="263" w:lineRule="auto"/>
        <w:ind w:left="0" w:right="241"/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Педаль</w:t>
      </w:r>
    </w:p>
    <w:p w14:paraId="04D54411">
      <w:pPr>
        <w:numPr>
          <w:ilvl w:val="0"/>
          <w:numId w:val="1"/>
        </w:numPr>
        <w:spacing w:after="5" w:line="263" w:lineRule="auto"/>
        <w:ind w:left="0" w:right="241"/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Задняя бабка </w:t>
      </w:r>
    </w:p>
    <w:p w14:paraId="37C26850">
      <w:pPr>
        <w:spacing w:after="0" w:line="259" w:lineRule="auto"/>
        <w:jc w:val="both"/>
        <w:rPr>
          <w:rFonts w:ascii="Times New Roman" w:hAnsi="Times New Roman" w:cs="Times New Roman"/>
          <w:color w:val="000000" w:themeColor="text1"/>
          <w:sz w:val="12"/>
          <w:szCs w:val="12"/>
          <w14:textFill>
            <w14:solidFill>
              <w14:schemeClr w14:val="tx1"/>
            </w14:solidFill>
          </w14:textFill>
        </w:rPr>
      </w:pPr>
    </w:p>
    <w:p w14:paraId="28FC4877">
      <w:pPr>
        <w:spacing w:after="0" w:line="259" w:lineRule="auto"/>
        <w:ind w:left="7"/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Основные параметры</w:t>
      </w:r>
    </w:p>
    <w:p w14:paraId="078812CF">
      <w:pPr>
        <w:spacing w:after="0" w:line="259" w:lineRule="auto"/>
        <w:jc w:val="both"/>
        <w:rPr>
          <w:rFonts w:ascii="Times New Roman" w:hAnsi="Times New Roman" w:cs="Times New Roman"/>
          <w:color w:val="000000" w:themeColor="text1"/>
          <w:sz w:val="12"/>
          <w:szCs w:val="12"/>
          <w14:textFill>
            <w14:solidFill>
              <w14:schemeClr w14:val="tx1"/>
            </w14:solidFill>
          </w14:textFill>
        </w:rPr>
      </w:pPr>
    </w:p>
    <w:tbl>
      <w:tblPr>
        <w:tblStyle w:val="32"/>
        <w:tblW w:w="9364" w:type="dxa"/>
        <w:tblInd w:w="5" w:type="dxa"/>
        <w:tblLayout w:type="autofit"/>
        <w:tblCellMar>
          <w:top w:w="9" w:type="dxa"/>
          <w:left w:w="108" w:type="dxa"/>
          <w:bottom w:w="0" w:type="dxa"/>
          <w:right w:w="38" w:type="dxa"/>
        </w:tblCellMar>
      </w:tblPr>
      <w:tblGrid>
        <w:gridCol w:w="7016"/>
        <w:gridCol w:w="1133"/>
        <w:gridCol w:w="1215"/>
      </w:tblGrid>
      <w:tr w14:paraId="125C5709">
        <w:tblPrEx>
          <w:tblCellMar>
            <w:top w:w="9" w:type="dxa"/>
            <w:left w:w="108" w:type="dxa"/>
            <w:bottom w:w="0" w:type="dxa"/>
            <w:right w:w="38" w:type="dxa"/>
          </w:tblCellMar>
        </w:tblPrEx>
        <w:trPr>
          <w:trHeight w:val="655" w:hRule="atLeast"/>
        </w:trPr>
        <w:tc>
          <w:tcPr>
            <w:tcW w:w="7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9F5DAB">
            <w:pPr>
              <w:spacing w:after="0"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b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Наименование параметра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63D015">
            <w:pPr>
              <w:spacing w:after="0"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b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Ед. изм.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76C426">
            <w:pPr>
              <w:spacing w:after="0"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b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Данные</w:t>
            </w:r>
          </w:p>
        </w:tc>
      </w:tr>
      <w:tr w14:paraId="50A263B2">
        <w:tblPrEx>
          <w:tblCellMar>
            <w:top w:w="9" w:type="dxa"/>
            <w:left w:w="108" w:type="dxa"/>
            <w:bottom w:w="0" w:type="dxa"/>
            <w:right w:w="38" w:type="dxa"/>
          </w:tblCellMar>
        </w:tblPrEx>
        <w:trPr>
          <w:trHeight w:val="430" w:hRule="atLeast"/>
        </w:trPr>
        <w:tc>
          <w:tcPr>
            <w:tcW w:w="7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12B6713">
            <w:pPr>
              <w:spacing w:after="0" w:line="259" w:lineRule="auto"/>
              <w:jc w:val="both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Диаметр планшайбы 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197277">
            <w:pPr>
              <w:spacing w:after="0"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мм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793777">
            <w:pPr>
              <w:spacing w:after="0"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620</w:t>
            </w:r>
          </w:p>
        </w:tc>
      </w:tr>
      <w:tr w14:paraId="129A482B">
        <w:tblPrEx>
          <w:tblCellMar>
            <w:top w:w="9" w:type="dxa"/>
            <w:left w:w="108" w:type="dxa"/>
            <w:bottom w:w="0" w:type="dxa"/>
            <w:right w:w="38" w:type="dxa"/>
          </w:tblCellMar>
        </w:tblPrEx>
        <w:trPr>
          <w:trHeight w:val="434" w:hRule="atLeast"/>
        </w:trPr>
        <w:tc>
          <w:tcPr>
            <w:tcW w:w="7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E29935">
            <w:pPr>
              <w:spacing w:after="0" w:line="259" w:lineRule="auto"/>
              <w:jc w:val="both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Наибольший диаметр вращаемой катушки  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A8D0B68">
            <w:pPr>
              <w:spacing w:after="0"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мм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F03B1E">
            <w:pPr>
              <w:spacing w:after="0"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620</w:t>
            </w:r>
          </w:p>
        </w:tc>
      </w:tr>
      <w:tr w14:paraId="2FE7B26F">
        <w:tblPrEx>
          <w:tblCellMar>
            <w:top w:w="9" w:type="dxa"/>
            <w:left w:w="108" w:type="dxa"/>
            <w:bottom w:w="0" w:type="dxa"/>
            <w:right w:w="38" w:type="dxa"/>
          </w:tblCellMar>
        </w:tblPrEx>
        <w:trPr>
          <w:trHeight w:val="427" w:hRule="atLeast"/>
        </w:trPr>
        <w:tc>
          <w:tcPr>
            <w:tcW w:w="7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494086">
            <w:pPr>
              <w:spacing w:after="0" w:line="259" w:lineRule="auto"/>
              <w:jc w:val="both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Наибольшая длина наматываемой катушки 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E9F198">
            <w:pPr>
              <w:spacing w:after="0"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мм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841392">
            <w:pPr>
              <w:spacing w:after="0"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500</w:t>
            </w:r>
          </w:p>
        </w:tc>
      </w:tr>
      <w:tr w14:paraId="48401A77">
        <w:tblPrEx>
          <w:tblCellMar>
            <w:top w:w="9" w:type="dxa"/>
            <w:left w:w="108" w:type="dxa"/>
            <w:bottom w:w="0" w:type="dxa"/>
            <w:right w:w="38" w:type="dxa"/>
          </w:tblCellMar>
        </w:tblPrEx>
        <w:trPr>
          <w:trHeight w:val="337" w:hRule="atLeast"/>
        </w:trPr>
        <w:tc>
          <w:tcPr>
            <w:tcW w:w="7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65267D">
            <w:pPr>
              <w:spacing w:after="0" w:line="259" w:lineRule="auto"/>
              <w:jc w:val="both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Число оборотов шпинделя (регулируемый) 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3D821A">
            <w:pPr>
              <w:spacing w:after="0"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об/мин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ECA56A">
            <w:pPr>
              <w:spacing w:after="0"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0-160</w:t>
            </w:r>
          </w:p>
        </w:tc>
      </w:tr>
      <w:tr w14:paraId="54F81161">
        <w:tblPrEx>
          <w:tblCellMar>
            <w:top w:w="9" w:type="dxa"/>
            <w:left w:w="108" w:type="dxa"/>
            <w:bottom w:w="0" w:type="dxa"/>
            <w:right w:w="38" w:type="dxa"/>
          </w:tblCellMar>
        </w:tblPrEx>
        <w:trPr>
          <w:trHeight w:val="425" w:hRule="atLeast"/>
        </w:trPr>
        <w:tc>
          <w:tcPr>
            <w:tcW w:w="7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DA3E79">
            <w:pPr>
              <w:spacing w:after="0" w:line="259" w:lineRule="auto"/>
              <w:jc w:val="both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Размеры наматываемых проводников круглого сечения 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8D9FDD">
            <w:pPr>
              <w:spacing w:after="0"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мм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E05FE7">
            <w:pPr>
              <w:spacing w:after="0"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0,5-6,0</w:t>
            </w:r>
          </w:p>
        </w:tc>
      </w:tr>
      <w:tr w14:paraId="2B0B70AC">
        <w:tblPrEx>
          <w:tblCellMar>
            <w:top w:w="9" w:type="dxa"/>
            <w:left w:w="108" w:type="dxa"/>
            <w:bottom w:w="0" w:type="dxa"/>
            <w:right w:w="38" w:type="dxa"/>
          </w:tblCellMar>
        </w:tblPrEx>
        <w:trPr>
          <w:trHeight w:val="653" w:hRule="atLeast"/>
        </w:trPr>
        <w:tc>
          <w:tcPr>
            <w:tcW w:w="7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1E7137">
            <w:pPr>
              <w:spacing w:after="0" w:line="259" w:lineRule="auto"/>
              <w:jc w:val="both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Размеры наматываемых проводников прямоугольного сечения max. 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1C4A37">
            <w:pPr>
              <w:spacing w:after="0"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мм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01F0C8">
            <w:pPr>
              <w:spacing w:after="0"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4-10</w:t>
            </w:r>
          </w:p>
        </w:tc>
      </w:tr>
      <w:tr w14:paraId="2A7E062E">
        <w:tblPrEx>
          <w:tblCellMar>
            <w:top w:w="9" w:type="dxa"/>
            <w:left w:w="108" w:type="dxa"/>
            <w:bottom w:w="0" w:type="dxa"/>
            <w:right w:w="38" w:type="dxa"/>
          </w:tblCellMar>
        </w:tblPrEx>
        <w:trPr>
          <w:trHeight w:val="246" w:hRule="atLeast"/>
        </w:trPr>
        <w:tc>
          <w:tcPr>
            <w:tcW w:w="7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8C0D6F">
            <w:pPr>
              <w:spacing w:after="0" w:line="259" w:lineRule="auto"/>
              <w:jc w:val="both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Напряжения питания 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4C65F2E">
            <w:pPr>
              <w:spacing w:after="0"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В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EDB293">
            <w:pPr>
              <w:spacing w:after="0"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380</w:t>
            </w:r>
          </w:p>
        </w:tc>
      </w:tr>
      <w:tr w14:paraId="028E43D6">
        <w:tblPrEx>
          <w:tblCellMar>
            <w:top w:w="9" w:type="dxa"/>
            <w:left w:w="108" w:type="dxa"/>
            <w:bottom w:w="0" w:type="dxa"/>
            <w:right w:w="38" w:type="dxa"/>
          </w:tblCellMar>
        </w:tblPrEx>
        <w:trPr>
          <w:trHeight w:val="379" w:hRule="atLeast"/>
        </w:trPr>
        <w:tc>
          <w:tcPr>
            <w:tcW w:w="7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984B57">
            <w:pPr>
              <w:spacing w:after="0" w:line="259" w:lineRule="auto"/>
              <w:jc w:val="both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Максимальная загрузка станка 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64EC626">
            <w:pPr>
              <w:spacing w:after="0"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кг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5DFE7A9">
            <w:pPr>
              <w:spacing w:after="0"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1500</w:t>
            </w:r>
          </w:p>
        </w:tc>
      </w:tr>
      <w:tr w14:paraId="3B87A472">
        <w:tblPrEx>
          <w:tblCellMar>
            <w:top w:w="9" w:type="dxa"/>
            <w:left w:w="108" w:type="dxa"/>
            <w:bottom w:w="0" w:type="dxa"/>
            <w:right w:w="38" w:type="dxa"/>
          </w:tblCellMar>
        </w:tblPrEx>
        <w:trPr>
          <w:trHeight w:val="256" w:hRule="atLeast"/>
        </w:trPr>
        <w:tc>
          <w:tcPr>
            <w:tcW w:w="7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574CEF">
            <w:pPr>
              <w:spacing w:after="0" w:line="259" w:lineRule="auto"/>
              <w:jc w:val="both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Масса станка 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B2532B">
            <w:pPr>
              <w:spacing w:after="0"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кг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35898F">
            <w:pPr>
              <w:spacing w:after="0"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600</w:t>
            </w:r>
          </w:p>
        </w:tc>
      </w:tr>
      <w:tr w14:paraId="47F62890">
        <w:tblPrEx>
          <w:tblCellMar>
            <w:top w:w="9" w:type="dxa"/>
            <w:left w:w="108" w:type="dxa"/>
            <w:bottom w:w="0" w:type="dxa"/>
            <w:right w:w="38" w:type="dxa"/>
          </w:tblCellMar>
        </w:tblPrEx>
        <w:trPr>
          <w:trHeight w:val="348" w:hRule="atLeast"/>
        </w:trPr>
        <w:tc>
          <w:tcPr>
            <w:tcW w:w="7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572DE3">
            <w:pPr>
              <w:spacing w:after="0" w:line="259" w:lineRule="auto"/>
              <w:jc w:val="both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Габариты станка: длина 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910124">
            <w:pPr>
              <w:spacing w:after="0"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мм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1ECA4C6">
            <w:pPr>
              <w:spacing w:after="0"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2800</w:t>
            </w:r>
          </w:p>
        </w:tc>
      </w:tr>
      <w:tr w14:paraId="7430E693">
        <w:tblPrEx>
          <w:tblCellMar>
            <w:top w:w="9" w:type="dxa"/>
            <w:left w:w="108" w:type="dxa"/>
            <w:bottom w:w="0" w:type="dxa"/>
            <w:right w:w="38" w:type="dxa"/>
          </w:tblCellMar>
        </w:tblPrEx>
        <w:trPr>
          <w:trHeight w:val="396" w:hRule="atLeast"/>
        </w:trPr>
        <w:tc>
          <w:tcPr>
            <w:tcW w:w="7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645DFA">
            <w:pPr>
              <w:spacing w:after="0" w:line="259" w:lineRule="auto"/>
              <w:jc w:val="both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Габариты станка: ширина 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925803">
            <w:pPr>
              <w:spacing w:after="0"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мм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AB4A18">
            <w:pPr>
              <w:spacing w:after="0"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700</w:t>
            </w:r>
          </w:p>
        </w:tc>
      </w:tr>
      <w:tr w14:paraId="40A62E26">
        <w:tblPrEx>
          <w:tblCellMar>
            <w:top w:w="9" w:type="dxa"/>
            <w:left w:w="108" w:type="dxa"/>
            <w:bottom w:w="0" w:type="dxa"/>
            <w:right w:w="38" w:type="dxa"/>
          </w:tblCellMar>
        </w:tblPrEx>
        <w:trPr>
          <w:trHeight w:val="274" w:hRule="atLeast"/>
        </w:trPr>
        <w:tc>
          <w:tcPr>
            <w:tcW w:w="7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60C8E5">
            <w:pPr>
              <w:spacing w:after="0" w:line="259" w:lineRule="auto"/>
              <w:jc w:val="both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Габариты станка: высота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1A3FB8">
            <w:pPr>
              <w:spacing w:after="0"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мм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B493A4">
            <w:pPr>
              <w:spacing w:after="0"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1400</w:t>
            </w:r>
          </w:p>
        </w:tc>
      </w:tr>
    </w:tbl>
    <w:p w14:paraId="0381A4A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sectPr>
      <w:pgSz w:w="11906" w:h="16838"/>
      <w:pgMar w:top="993" w:right="850" w:bottom="993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1791FB1"/>
    <w:multiLevelType w:val="multilevel"/>
    <w:tmpl w:val="31791FB1"/>
    <w:lvl w:ilvl="0" w:tentative="0">
      <w:start w:val="1"/>
      <w:numFmt w:val="decimal"/>
      <w:lvlText w:val="%1."/>
      <w:lvlJc w:val="left"/>
      <w:pPr>
        <w:ind w:left="661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523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2243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963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683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403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5123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843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563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5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ECF"/>
    <w:rsid w:val="00027B76"/>
    <w:rsid w:val="002850A3"/>
    <w:rsid w:val="00306E5A"/>
    <w:rsid w:val="003244B0"/>
    <w:rsid w:val="00341248"/>
    <w:rsid w:val="00366578"/>
    <w:rsid w:val="003D7DCF"/>
    <w:rsid w:val="004435C7"/>
    <w:rsid w:val="00503EBF"/>
    <w:rsid w:val="005129C7"/>
    <w:rsid w:val="00585CFA"/>
    <w:rsid w:val="00594476"/>
    <w:rsid w:val="00612302"/>
    <w:rsid w:val="006C6FEF"/>
    <w:rsid w:val="00726112"/>
    <w:rsid w:val="00817A43"/>
    <w:rsid w:val="008B1790"/>
    <w:rsid w:val="008B5E6C"/>
    <w:rsid w:val="0091052C"/>
    <w:rsid w:val="009653DA"/>
    <w:rsid w:val="00A27C86"/>
    <w:rsid w:val="00AA2A5C"/>
    <w:rsid w:val="00BD1D54"/>
    <w:rsid w:val="00C64452"/>
    <w:rsid w:val="00C91B2F"/>
    <w:rsid w:val="00CD6E24"/>
    <w:rsid w:val="00DB3958"/>
    <w:rsid w:val="00DC08D7"/>
    <w:rsid w:val="00E67044"/>
    <w:rsid w:val="00EA5ECF"/>
    <w:rsid w:val="00F8489E"/>
    <w:rsid w:val="63EE6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3">
    <w:name w:val="heading 2"/>
    <w:basedOn w:val="1"/>
    <w:link w:val="12"/>
    <w:qFormat/>
    <w:uiPriority w:val="9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4">
    <w:name w:val="heading 3"/>
    <w:basedOn w:val="1"/>
    <w:next w:val="1"/>
    <w:link w:val="13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5"/>
    <w:qFormat/>
    <w:uiPriority w:val="22"/>
    <w:rPr>
      <w:b/>
      <w:bCs/>
    </w:rPr>
  </w:style>
  <w:style w:type="paragraph" w:styleId="8">
    <w:name w:val="Balloon Text"/>
    <w:basedOn w:val="1"/>
    <w:link w:val="30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9">
    <w:name w:val="header"/>
    <w:basedOn w:val="1"/>
    <w:link w:val="33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0">
    <w:name w:val="footer"/>
    <w:basedOn w:val="1"/>
    <w:link w:val="34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1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2">
    <w:name w:val="Заголовок 2 Знак"/>
    <w:basedOn w:val="5"/>
    <w:link w:val="3"/>
    <w:uiPriority w:val="9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customStyle="1" w:styleId="13">
    <w:name w:val="Заголовок 3 Знак"/>
    <w:basedOn w:val="5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customStyle="1" w:styleId="14">
    <w:name w:val="har-line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5">
    <w:name w:val="har-title"/>
    <w:basedOn w:val="5"/>
    <w:uiPriority w:val="0"/>
  </w:style>
  <w:style w:type="character" w:customStyle="1" w:styleId="16">
    <w:name w:val="har-value"/>
    <w:basedOn w:val="5"/>
    <w:uiPriority w:val="0"/>
  </w:style>
  <w:style w:type="character" w:customStyle="1" w:styleId="17">
    <w:name w:val="har-izmer"/>
    <w:basedOn w:val="5"/>
    <w:uiPriority w:val="0"/>
  </w:style>
  <w:style w:type="character" w:customStyle="1" w:styleId="18">
    <w:name w:val="Заголовок 1 Знак"/>
    <w:basedOn w:val="5"/>
    <w:link w:val="2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9">
    <w:name w:val="grey_zaliv"/>
    <w:basedOn w:val="5"/>
    <w:uiPriority w:val="0"/>
  </w:style>
  <w:style w:type="character" w:customStyle="1" w:styleId="20">
    <w:name w:val="mobile_hidden"/>
    <w:basedOn w:val="5"/>
    <w:uiPriority w:val="0"/>
  </w:style>
  <w:style w:type="character" w:customStyle="1" w:styleId="21">
    <w:name w:val="ves_metra"/>
    <w:basedOn w:val="5"/>
    <w:uiPriority w:val="0"/>
  </w:style>
  <w:style w:type="character" w:customStyle="1" w:styleId="22">
    <w:name w:val="calc-metr"/>
    <w:basedOn w:val="5"/>
    <w:uiPriority w:val="0"/>
  </w:style>
  <w:style w:type="paragraph" w:customStyle="1" w:styleId="23">
    <w:name w:val="mb0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24">
    <w:name w:val="mb10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25">
    <w:name w:val="mt10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26">
    <w:name w:val="ras-title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27">
    <w:name w:val="ras-value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28">
    <w:name w:val="mt20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29">
    <w:name w:val="mb0_mob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30">
    <w:name w:val="Текст выноски Знак"/>
    <w:basedOn w:val="5"/>
    <w:link w:val="8"/>
    <w:semiHidden/>
    <w:uiPriority w:val="99"/>
    <w:rPr>
      <w:rFonts w:ascii="Tahoma" w:hAnsi="Tahoma" w:cs="Tahoma"/>
      <w:sz w:val="16"/>
      <w:szCs w:val="16"/>
    </w:rPr>
  </w:style>
  <w:style w:type="paragraph" w:styleId="31">
    <w:name w:val="List Paragraph"/>
    <w:basedOn w:val="1"/>
    <w:qFormat/>
    <w:uiPriority w:val="34"/>
    <w:pPr>
      <w:ind w:left="720"/>
      <w:contextualSpacing/>
    </w:pPr>
  </w:style>
  <w:style w:type="table" w:customStyle="1" w:styleId="32">
    <w:name w:val="TableGrid"/>
    <w:uiPriority w:val="0"/>
    <w:pPr>
      <w:spacing w:after="0" w:line="240" w:lineRule="auto"/>
    </w:pPr>
    <w:rPr>
      <w:rFonts w:eastAsiaTheme="minorEastAsia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3">
    <w:name w:val="Верхний колонтитул Знак"/>
    <w:basedOn w:val="5"/>
    <w:link w:val="9"/>
    <w:uiPriority w:val="99"/>
  </w:style>
  <w:style w:type="character" w:customStyle="1" w:styleId="34">
    <w:name w:val="Нижний колонтитул Знак"/>
    <w:basedOn w:val="5"/>
    <w:link w:val="10"/>
    <w:uiPriority w:val="99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205</Words>
  <Characters>1171</Characters>
  <Lines>9</Lines>
  <Paragraphs>2</Paragraphs>
  <TotalTime>33</TotalTime>
  <ScaleCrop>false</ScaleCrop>
  <LinksUpToDate>false</LinksUpToDate>
  <CharactersWithSpaces>1374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2024-02-13T14:30:00Z</dcterms:created>
  <dc:creator>Бекжанов Бакыт</dc:creator>
  <cp:lastModifiedBy>user</cp:lastModifiedBy>
  <cp:lastPrinted>2024-06-05T12:28:00Z</cp:lastPrinted>
  <dcterms:modified xsi:type="dcterms:W3CDTF">2025-10-28T06:00:30Z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0D88A3CCCF574E0683D1966C9CAABEC3_13</vt:lpwstr>
  </property>
</Properties>
</file>