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5D1B1" w14:textId="77777777" w:rsidR="00AD4E52" w:rsidRDefault="006962FA">
      <w:pPr>
        <w:spacing w:after="480"/>
      </w:pPr>
      <w:r>
        <w:rPr>
          <w:b/>
          <w:bCs/>
          <w:noProof/>
          <w:sz w:val="21"/>
          <w:szCs w:val="21"/>
        </w:rPr>
        <w:drawing>
          <wp:anchor distT="0" distB="0" distL="0" distR="0" simplePos="0" relativeHeight="2" behindDoc="1" locked="0" layoutInCell="1" allowOverlap="1" wp14:anchorId="47F5D1EC" wp14:editId="47F5D1ED">
            <wp:simplePos x="0" y="0"/>
            <wp:positionH relativeFrom="margin">
              <wp:posOffset>-381000</wp:posOffset>
            </wp:positionH>
            <wp:positionV relativeFrom="paragraph">
              <wp:posOffset>-3175</wp:posOffset>
            </wp:positionV>
            <wp:extent cx="3072119" cy="1539240"/>
            <wp:effectExtent l="0" t="0" r="0" b="0"/>
            <wp:wrapNone/>
            <wp:docPr id="1026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072119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F5D1B2" w14:textId="77777777" w:rsidR="00AD4E52" w:rsidRDefault="00AD4E52">
      <w:pPr>
        <w:spacing w:after="480"/>
      </w:pPr>
    </w:p>
    <w:p w14:paraId="47F5D1B3" w14:textId="77777777" w:rsidR="00AD4E52" w:rsidRDefault="00AD4E52">
      <w:pPr>
        <w:spacing w:after="480"/>
      </w:pPr>
    </w:p>
    <w:p w14:paraId="47F5D1B4" w14:textId="77777777" w:rsidR="00AD4E52" w:rsidRDefault="006962FA">
      <w:pPr>
        <w:spacing w:after="480"/>
      </w:pPr>
      <w:r>
        <w:t>________________________________________</w:t>
      </w:r>
    </w:p>
    <w:tbl>
      <w:tblPr>
        <w:tblStyle w:val="a7"/>
        <w:tblpPr w:leftFromText="180" w:rightFromText="180" w:vertAnchor="page" w:horzAnchor="margin" w:tblpY="3151"/>
        <w:tblW w:w="493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7079"/>
      </w:tblGrid>
      <w:tr w:rsidR="00AD4E52" w14:paraId="47F5D1B7" w14:textId="77777777">
        <w:tc>
          <w:tcPr>
            <w:tcW w:w="1480" w:type="pct"/>
            <w:vAlign w:val="center"/>
          </w:tcPr>
          <w:p w14:paraId="47F5D1B5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Полное наименование</w:t>
            </w:r>
          </w:p>
        </w:tc>
        <w:tc>
          <w:tcPr>
            <w:tcW w:w="3520" w:type="pct"/>
            <w:vAlign w:val="center"/>
          </w:tcPr>
          <w:p w14:paraId="47F5D1B6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 «НЕФТЬ-ГАЗ»</w:t>
            </w:r>
          </w:p>
        </w:tc>
      </w:tr>
      <w:tr w:rsidR="00AD4E52" w14:paraId="47F5D1BA" w14:textId="77777777">
        <w:tc>
          <w:tcPr>
            <w:tcW w:w="1480" w:type="pct"/>
            <w:vAlign w:val="center"/>
          </w:tcPr>
          <w:p w14:paraId="47F5D1B8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Сокращенное наименование</w:t>
            </w:r>
          </w:p>
        </w:tc>
        <w:tc>
          <w:tcPr>
            <w:tcW w:w="3520" w:type="pct"/>
            <w:vAlign w:val="center"/>
          </w:tcPr>
          <w:p w14:paraId="47F5D1B9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«НЕФТЬ-ГАЗ»</w:t>
            </w:r>
          </w:p>
        </w:tc>
      </w:tr>
      <w:tr w:rsidR="00AD4E52" w14:paraId="47F5D1BD" w14:textId="77777777">
        <w:tc>
          <w:tcPr>
            <w:tcW w:w="1480" w:type="pct"/>
            <w:vAlign w:val="center"/>
          </w:tcPr>
          <w:p w14:paraId="47F5D1BB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Юридический адрес</w:t>
            </w:r>
          </w:p>
        </w:tc>
        <w:tc>
          <w:tcPr>
            <w:tcW w:w="3520" w:type="pct"/>
            <w:vAlign w:val="center"/>
          </w:tcPr>
          <w:p w14:paraId="47F5D1BC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410031, Саратовская область, г. Саратов, ул. Комсомольская 52, лит. ЕЕ1Е2, оф. 5 ком. 1.</w:t>
            </w:r>
          </w:p>
        </w:tc>
      </w:tr>
      <w:tr w:rsidR="00AD4E52" w14:paraId="47F5D1C0" w14:textId="77777777">
        <w:tc>
          <w:tcPr>
            <w:tcW w:w="1480" w:type="pct"/>
            <w:vAlign w:val="center"/>
          </w:tcPr>
          <w:p w14:paraId="47F5D1BE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Почтовый адрес</w:t>
            </w:r>
          </w:p>
        </w:tc>
        <w:tc>
          <w:tcPr>
            <w:tcW w:w="3520" w:type="pct"/>
            <w:vAlign w:val="center"/>
          </w:tcPr>
          <w:p w14:paraId="47F5D1BF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199155, Санкт-Петербург, набережная Макарова 60, строение 1, офис 455</w:t>
            </w:r>
          </w:p>
        </w:tc>
      </w:tr>
      <w:tr w:rsidR="00AD4E52" w14:paraId="47F5D1C3" w14:textId="77777777">
        <w:tc>
          <w:tcPr>
            <w:tcW w:w="1480" w:type="pct"/>
            <w:vAlign w:val="center"/>
          </w:tcPr>
          <w:p w14:paraId="47F5D1C1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Телефон и факс</w:t>
            </w:r>
          </w:p>
        </w:tc>
        <w:tc>
          <w:tcPr>
            <w:tcW w:w="3520" w:type="pct"/>
            <w:vAlign w:val="center"/>
          </w:tcPr>
          <w:p w14:paraId="47F5D1C2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(812) 603-40-23</w:t>
            </w:r>
          </w:p>
        </w:tc>
      </w:tr>
      <w:tr w:rsidR="00AD4E52" w14:paraId="47F5D1C6" w14:textId="77777777">
        <w:tc>
          <w:tcPr>
            <w:tcW w:w="1480" w:type="pct"/>
            <w:vAlign w:val="center"/>
          </w:tcPr>
          <w:p w14:paraId="47F5D1C4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3520" w:type="pct"/>
            <w:vAlign w:val="center"/>
          </w:tcPr>
          <w:p w14:paraId="47F5D1C5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6450605920</w:t>
            </w:r>
          </w:p>
        </w:tc>
      </w:tr>
      <w:tr w:rsidR="00AD4E52" w14:paraId="47F5D1C9" w14:textId="77777777">
        <w:tc>
          <w:tcPr>
            <w:tcW w:w="1480" w:type="pct"/>
            <w:vAlign w:val="center"/>
          </w:tcPr>
          <w:p w14:paraId="47F5D1C7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КПП</w:t>
            </w:r>
          </w:p>
        </w:tc>
        <w:tc>
          <w:tcPr>
            <w:tcW w:w="3520" w:type="pct"/>
            <w:vAlign w:val="center"/>
          </w:tcPr>
          <w:p w14:paraId="47F5D1C8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645001001</w:t>
            </w:r>
          </w:p>
        </w:tc>
      </w:tr>
      <w:tr w:rsidR="00AD4E52" w14:paraId="47F5D1CC" w14:textId="77777777">
        <w:tc>
          <w:tcPr>
            <w:tcW w:w="1480" w:type="pct"/>
            <w:vAlign w:val="center"/>
          </w:tcPr>
          <w:p w14:paraId="47F5D1CA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ОГРН</w:t>
            </w:r>
          </w:p>
        </w:tc>
        <w:tc>
          <w:tcPr>
            <w:tcW w:w="3520" w:type="pct"/>
            <w:vAlign w:val="center"/>
          </w:tcPr>
          <w:p w14:paraId="47F5D1CB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1056405003753</w:t>
            </w:r>
          </w:p>
        </w:tc>
      </w:tr>
      <w:tr w:rsidR="00AD4E52" w14:paraId="47F5D1CF" w14:textId="77777777">
        <w:tc>
          <w:tcPr>
            <w:tcW w:w="1480" w:type="pct"/>
            <w:vAlign w:val="center"/>
          </w:tcPr>
          <w:p w14:paraId="47F5D1CD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Расчётный счет</w:t>
            </w:r>
          </w:p>
        </w:tc>
        <w:tc>
          <w:tcPr>
            <w:tcW w:w="3520" w:type="pct"/>
            <w:vAlign w:val="center"/>
          </w:tcPr>
          <w:p w14:paraId="47F5D1CE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40702810932230005205</w:t>
            </w:r>
          </w:p>
        </w:tc>
      </w:tr>
      <w:tr w:rsidR="00AD4E52" w14:paraId="47F5D1D2" w14:textId="77777777">
        <w:tc>
          <w:tcPr>
            <w:tcW w:w="1480" w:type="pct"/>
            <w:vAlign w:val="center"/>
          </w:tcPr>
          <w:p w14:paraId="47F5D1D0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Корреспондентский счет</w:t>
            </w:r>
          </w:p>
        </w:tc>
        <w:tc>
          <w:tcPr>
            <w:tcW w:w="3520" w:type="pct"/>
            <w:vAlign w:val="center"/>
          </w:tcPr>
          <w:p w14:paraId="47F5D1D1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30101810600000000786</w:t>
            </w:r>
          </w:p>
        </w:tc>
      </w:tr>
      <w:tr w:rsidR="00AD4E52" w14:paraId="47F5D1D5" w14:textId="77777777">
        <w:tc>
          <w:tcPr>
            <w:tcW w:w="1480" w:type="pct"/>
            <w:vAlign w:val="center"/>
          </w:tcPr>
          <w:p w14:paraId="47F5D1D3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БИК</w:t>
            </w:r>
          </w:p>
        </w:tc>
        <w:tc>
          <w:tcPr>
            <w:tcW w:w="3520" w:type="pct"/>
            <w:vAlign w:val="center"/>
          </w:tcPr>
          <w:p w14:paraId="47F5D1D4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044030786</w:t>
            </w:r>
          </w:p>
        </w:tc>
      </w:tr>
      <w:tr w:rsidR="00AD4E52" w14:paraId="47F5D1D8" w14:textId="77777777">
        <w:tc>
          <w:tcPr>
            <w:tcW w:w="1480" w:type="pct"/>
            <w:vAlign w:val="center"/>
          </w:tcPr>
          <w:p w14:paraId="47F5D1D6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Банк</w:t>
            </w:r>
          </w:p>
        </w:tc>
        <w:tc>
          <w:tcPr>
            <w:tcW w:w="3520" w:type="pct"/>
            <w:vAlign w:val="center"/>
          </w:tcPr>
          <w:p w14:paraId="47F5D1D7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Филиал «Санкт-Петербургский» АО «Альфа-Банк»</w:t>
            </w:r>
          </w:p>
        </w:tc>
      </w:tr>
      <w:tr w:rsidR="00AD4E52" w14:paraId="47F5D1DB" w14:textId="77777777">
        <w:tc>
          <w:tcPr>
            <w:tcW w:w="1480" w:type="pct"/>
            <w:vAlign w:val="center"/>
          </w:tcPr>
          <w:p w14:paraId="47F5D1D9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Классификаторы в статистическом регистре</w:t>
            </w:r>
          </w:p>
        </w:tc>
        <w:tc>
          <w:tcPr>
            <w:tcW w:w="3520" w:type="pct"/>
            <w:vAlign w:val="center"/>
          </w:tcPr>
          <w:p w14:paraId="47F5D1DA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ОКПО 75953947, ОКАТО 63401364000, ОКТМО 63701000001, ОКОГУ 4210014, ОКФС 16, ОКОПФ 12300</w:t>
            </w:r>
          </w:p>
        </w:tc>
      </w:tr>
      <w:tr w:rsidR="00AD4E52" w14:paraId="47F5D1DE" w14:textId="77777777">
        <w:tc>
          <w:tcPr>
            <w:tcW w:w="1480" w:type="pct"/>
            <w:vAlign w:val="center"/>
          </w:tcPr>
          <w:p w14:paraId="47F5D1DC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Основной вид деятельности</w:t>
            </w:r>
          </w:p>
        </w:tc>
        <w:tc>
          <w:tcPr>
            <w:tcW w:w="3520" w:type="pct"/>
            <w:vAlign w:val="center"/>
          </w:tcPr>
          <w:p w14:paraId="47F5D1DD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 42.21 — «Строительство инженерных коммуникаций для водоснабжения и водоотведения, газоснабжения»</w:t>
            </w:r>
          </w:p>
        </w:tc>
      </w:tr>
      <w:tr w:rsidR="00AD4E52" w14:paraId="47F5D1E1" w14:textId="77777777">
        <w:tc>
          <w:tcPr>
            <w:tcW w:w="1480" w:type="pct"/>
            <w:vAlign w:val="center"/>
          </w:tcPr>
          <w:p w14:paraId="47F5D1DF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Дополнительные виды деятельности</w:t>
            </w:r>
          </w:p>
        </w:tc>
        <w:tc>
          <w:tcPr>
            <w:tcW w:w="3520" w:type="pct"/>
            <w:vAlign w:val="center"/>
          </w:tcPr>
          <w:p w14:paraId="47F5D1E0" w14:textId="77777777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ОКВЭДы 42.91.5, 42.99, 43.29</w:t>
            </w:r>
          </w:p>
        </w:tc>
      </w:tr>
      <w:tr w:rsidR="00AD4E52" w14:paraId="47F5D1E4" w14:textId="77777777">
        <w:tc>
          <w:tcPr>
            <w:tcW w:w="1480" w:type="pct"/>
            <w:vAlign w:val="center"/>
          </w:tcPr>
          <w:p w14:paraId="47F5D1E2" w14:textId="485A0A06" w:rsidR="00AD4E52" w:rsidRDefault="005E6BE7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</w:t>
            </w:r>
            <w:r w:rsidR="006962FA">
              <w:rPr>
                <w:rFonts w:ascii="Times New Roman" w:hAnsi="Times New Roman" w:cs="Times New Roman"/>
                <w:b/>
                <w:bCs/>
              </w:rPr>
              <w:t>иректор</w:t>
            </w:r>
          </w:p>
        </w:tc>
        <w:tc>
          <w:tcPr>
            <w:tcW w:w="3520" w:type="pct"/>
            <w:vAlign w:val="center"/>
          </w:tcPr>
          <w:p w14:paraId="47F5D1E3" w14:textId="029AF85C" w:rsidR="00AD4E52" w:rsidRDefault="005E6BE7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Дикий Олег Сергеевич</w:t>
            </w:r>
            <w:r w:rsidR="006962FA">
              <w:rPr>
                <w:rFonts w:ascii="Times New Roman" w:hAnsi="Times New Roman" w:cs="Times New Roman"/>
              </w:rPr>
              <w:t>, действует на основании устава</w:t>
            </w:r>
          </w:p>
        </w:tc>
      </w:tr>
      <w:tr w:rsidR="00AD4E52" w14:paraId="47F5D1E7" w14:textId="77777777">
        <w:tc>
          <w:tcPr>
            <w:tcW w:w="1480" w:type="pct"/>
            <w:vAlign w:val="center"/>
          </w:tcPr>
          <w:p w14:paraId="47F5D1E5" w14:textId="77777777" w:rsidR="00AD4E52" w:rsidRDefault="006962FA">
            <w:pPr>
              <w:spacing w:after="120"/>
              <w:ind w:left="142" w:right="113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Электронная почта</w:t>
            </w:r>
          </w:p>
        </w:tc>
        <w:tc>
          <w:tcPr>
            <w:tcW w:w="3520" w:type="pct"/>
            <w:vAlign w:val="center"/>
          </w:tcPr>
          <w:p w14:paraId="47F5D1E6" w14:textId="2A90073E" w:rsidR="00AD4E52" w:rsidRDefault="006962FA">
            <w:pPr>
              <w:spacing w:after="120"/>
              <w:ind w:left="142" w:right="269"/>
              <w:rPr>
                <w:rFonts w:ascii="Times New Roman" w:hAnsi="Times New Roman" w:cs="Times New Roman"/>
              </w:rPr>
            </w:pPr>
            <w:hyperlink r:id="rId9" w:history="1">
              <w:r>
                <w:rPr>
                  <w:rStyle w:val="a8"/>
                  <w:rFonts w:ascii="Times New Roman" w:hAnsi="Times New Roman" w:cs="Times New Roman"/>
                </w:rPr>
                <w:t>info@neft-gaz.com</w:t>
              </w:r>
            </w:hyperlink>
            <w:r>
              <w:rPr>
                <w:rFonts w:ascii="Times New Roman" w:hAnsi="Times New Roman" w:cs="Times New Roman"/>
              </w:rPr>
              <w:br/>
            </w:r>
            <w:bookmarkStart w:id="0" w:name="OLE_LINK1"/>
            <w:bookmarkStart w:id="1" w:name="OLE_LINK2"/>
            <w:r w:rsidR="00B904A2">
              <w:fldChar w:fldCharType="begin"/>
            </w:r>
            <w:r w:rsidR="00B904A2">
              <w:instrText>HYPERLINK "mailto:buhgalter@neft-gaz.com"</w:instrText>
            </w:r>
            <w:r w:rsidR="00B904A2">
              <w:fldChar w:fldCharType="separate"/>
            </w:r>
            <w:r w:rsidR="00991B60" w:rsidRPr="00B904A2">
              <w:rPr>
                <w:rStyle w:val="a8"/>
              </w:rPr>
              <w:t>buhgalter@neft-gaz.com</w:t>
            </w:r>
            <w:bookmarkEnd w:id="0"/>
            <w:bookmarkEnd w:id="1"/>
            <w:r w:rsidR="00B904A2">
              <w:fldChar w:fldCharType="end"/>
            </w:r>
            <w:r>
              <w:rPr>
                <w:rFonts w:ascii="Times New Roman" w:hAnsi="Times New Roman" w:cs="Times New Roman"/>
              </w:rPr>
              <w:t xml:space="preserve"> (бухгалтерия)</w:t>
            </w:r>
          </w:p>
        </w:tc>
      </w:tr>
    </w:tbl>
    <w:p w14:paraId="47F5D1E8" w14:textId="77777777" w:rsidR="00AD4E52" w:rsidRDefault="006962FA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Просим вас всю корреспонденцию направлять на почтовый адрес</w:t>
      </w:r>
    </w:p>
    <w:p w14:paraId="47F5D1E9" w14:textId="77777777" w:rsidR="00AD4E52" w:rsidRDefault="00AD4E52"/>
    <w:p w14:paraId="47F5D1EA" w14:textId="77777777" w:rsidR="00AD4E52" w:rsidRDefault="00AD4E52"/>
    <w:p w14:paraId="47F5D1EB" w14:textId="6B34D82B" w:rsidR="00AD4E52" w:rsidRDefault="006962FA">
      <w:pPr>
        <w:pStyle w:val="a9"/>
        <w:jc w:val="center"/>
        <w:rPr>
          <w:rFonts w:ascii="Times New Roman" w:hAnsi="Times New Roman" w:cs="Times New Roman"/>
          <w:b/>
          <w:bCs/>
        </w:rPr>
      </w:pPr>
      <w:r w:rsidRPr="006962FA">
        <w:rPr>
          <w:rFonts w:ascii="Times New Roman" w:hAnsi="Times New Roman" w:cs="Times New Roman"/>
          <w:b/>
          <w:bCs/>
        </w:rPr>
        <w:t>Генеральны</w:t>
      </w:r>
      <w:r>
        <w:rPr>
          <w:rFonts w:ascii="Times New Roman" w:hAnsi="Times New Roman" w:cs="Times New Roman"/>
          <w:b/>
          <w:bCs/>
        </w:rPr>
        <w:t>й директор ООО «НЕФТЬ-ГАЗ»                                                    Дикий О.С.</w:t>
      </w:r>
    </w:p>
    <w:sectPr w:rsidR="00AD4E52">
      <w:pgSz w:w="11900" w:h="16840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5FACD3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Arial" w:hAnsi="Arial" w:hint="default"/>
        <w:sz w:val="28"/>
      </w:rPr>
    </w:lvl>
    <w:lvl w:ilvl="1">
      <w:start w:val="1"/>
      <w:numFmt w:val="decimal"/>
      <w:suff w:val="space"/>
      <w:lvlText w:val="%1.%2"/>
      <w:lvlJc w:val="left"/>
      <w:pPr>
        <w:ind w:left="0" w:firstLine="709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71E1836"/>
    <w:multiLevelType w:val="multilevel"/>
    <w:tmpl w:val="3832641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pStyle w:val="a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num w:numId="1" w16cid:durableId="99105774">
    <w:abstractNumId w:val="1"/>
  </w:num>
  <w:num w:numId="2" w16cid:durableId="68860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E52"/>
    <w:rsid w:val="005D5CE3"/>
    <w:rsid w:val="005E6BE7"/>
    <w:rsid w:val="006962FA"/>
    <w:rsid w:val="00991B60"/>
    <w:rsid w:val="00AD4E52"/>
    <w:rsid w:val="00B153D1"/>
    <w:rsid w:val="00B9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5D1B1"/>
  <w15:docId w15:val="{3A29720E-3001-AC41-877E-55E55854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 w:after="240"/>
      <w:outlineLvl w:val="0"/>
    </w:pPr>
    <w:rPr>
      <w:rFonts w:ascii="Calibri Light" w:eastAsia="SimSun" w:hAnsi="Calibri Light"/>
      <w:color w:val="2F5496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11">
    <w:name w:val="toc 1"/>
    <w:basedOn w:val="a0"/>
    <w:next w:val="a0"/>
    <w:uiPriority w:val="39"/>
    <w:qFormat/>
    <w:pPr>
      <w:spacing w:line="360" w:lineRule="auto"/>
    </w:pPr>
    <w:rPr>
      <w:rFonts w:cs="Calibri Light"/>
      <w:bCs/>
      <w:caps/>
    </w:rPr>
  </w:style>
  <w:style w:type="character" w:customStyle="1" w:styleId="10">
    <w:name w:val="Заголовок 1 Знак"/>
    <w:basedOn w:val="a1"/>
    <w:link w:val="1"/>
    <w:uiPriority w:val="9"/>
    <w:rPr>
      <w:rFonts w:ascii="Calibri Light" w:eastAsia="SimSun" w:hAnsi="Calibri Light" w:cs="SimSun"/>
      <w:color w:val="2F5496"/>
      <w:sz w:val="32"/>
      <w:szCs w:val="32"/>
    </w:rPr>
  </w:style>
  <w:style w:type="paragraph" w:styleId="a4">
    <w:name w:val="caption"/>
    <w:basedOn w:val="a0"/>
    <w:next w:val="a0"/>
    <w:uiPriority w:val="35"/>
    <w:qFormat/>
    <w:pPr>
      <w:spacing w:before="240" w:after="240"/>
    </w:pPr>
    <w:rPr>
      <w:i/>
      <w:iCs/>
      <w:color w:val="44546A"/>
      <w:sz w:val="18"/>
      <w:szCs w:val="18"/>
    </w:rPr>
  </w:style>
  <w:style w:type="paragraph" w:customStyle="1" w:styleId="a5">
    <w:name w:val="Рисунок ТЭО"/>
    <w:basedOn w:val="a0"/>
    <w:next w:val="a0"/>
    <w:qFormat/>
    <w:pPr>
      <w:keepNext/>
      <w:spacing w:line="360" w:lineRule="auto"/>
      <w:jc w:val="center"/>
    </w:pPr>
    <w:rPr>
      <w:rFonts w:cs="Arial"/>
      <w:color w:val="000000"/>
    </w:rPr>
  </w:style>
  <w:style w:type="paragraph" w:customStyle="1" w:styleId="12">
    <w:name w:val="Оглавление ТЭО 1"/>
    <w:basedOn w:val="11"/>
    <w:qFormat/>
    <w:pPr>
      <w:tabs>
        <w:tab w:val="right" w:pos="9622"/>
      </w:tabs>
    </w:pPr>
    <w:rPr>
      <w:caps w:val="0"/>
      <w:noProof/>
    </w:rPr>
  </w:style>
  <w:style w:type="paragraph" w:customStyle="1" w:styleId="2">
    <w:name w:val="Оглавление ТЭО 2"/>
    <w:basedOn w:val="20"/>
    <w:qFormat/>
    <w:rPr>
      <w:bCs w:val="0"/>
    </w:rPr>
  </w:style>
  <w:style w:type="paragraph" w:styleId="20">
    <w:name w:val="toc 2"/>
    <w:basedOn w:val="a0"/>
    <w:next w:val="a0"/>
    <w:uiPriority w:val="39"/>
    <w:qFormat/>
    <w:pPr>
      <w:tabs>
        <w:tab w:val="right" w:pos="9622"/>
      </w:tabs>
      <w:spacing w:line="360" w:lineRule="auto"/>
    </w:pPr>
    <w:rPr>
      <w:rFonts w:cs="Calibri"/>
      <w:bCs/>
      <w:noProof/>
      <w:szCs w:val="20"/>
    </w:rPr>
  </w:style>
  <w:style w:type="paragraph" w:customStyle="1" w:styleId="a">
    <w:name w:val="Подраздел"/>
    <w:basedOn w:val="a0"/>
    <w:next w:val="a0"/>
    <w:link w:val="a6"/>
    <w:qFormat/>
    <w:pPr>
      <w:keepNext/>
      <w:keepLines/>
      <w:numPr>
        <w:ilvl w:val="1"/>
        <w:numId w:val="1"/>
      </w:numPr>
      <w:spacing w:before="240" w:line="360" w:lineRule="auto"/>
      <w:outlineLvl w:val="1"/>
    </w:pPr>
    <w:rPr>
      <w:rFonts w:ascii="Arial" w:eastAsia="SimSun" w:hAnsi="Arial" w:cs="Calibri"/>
      <w:color w:val="000000"/>
      <w:sz w:val="28"/>
      <w:szCs w:val="32"/>
    </w:rPr>
  </w:style>
  <w:style w:type="character" w:customStyle="1" w:styleId="a6">
    <w:name w:val="Подраздел Знак"/>
    <w:basedOn w:val="a1"/>
    <w:link w:val="a"/>
    <w:rPr>
      <w:rFonts w:ascii="Arial" w:eastAsia="SimSun" w:hAnsi="Arial" w:cs="Calibri"/>
      <w:color w:val="000000"/>
      <w:sz w:val="28"/>
      <w:szCs w:val="32"/>
    </w:rPr>
  </w:style>
  <w:style w:type="table" w:styleId="a7">
    <w:name w:val="Table Grid"/>
    <w:basedOn w:val="a2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1"/>
    <w:uiPriority w:val="99"/>
    <w:rPr>
      <w:color w:val="0563C1"/>
      <w:u w:val="single"/>
    </w:rPr>
  </w:style>
  <w:style w:type="character" w:customStyle="1" w:styleId="13">
    <w:name w:val="Неразрешенное упоминание1"/>
    <w:basedOn w:val="a1"/>
    <w:uiPriority w:val="99"/>
    <w:rPr>
      <w:color w:val="605E5C"/>
      <w:shd w:val="clear" w:color="auto" w:fill="E1DFDD"/>
    </w:rPr>
  </w:style>
  <w:style w:type="paragraph" w:styleId="a9">
    <w:name w:val="No Spacing"/>
    <w:uiPriority w:val="1"/>
    <w:qFormat/>
  </w:style>
  <w:style w:type="character" w:styleId="aa">
    <w:name w:val="Strong"/>
    <w:basedOn w:val="a1"/>
    <w:uiPriority w:val="22"/>
    <w:qFormat/>
    <w:rPr>
      <w:b/>
      <w:bCs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</w:style>
  <w:style w:type="paragraph" w:styleId="ad">
    <w:name w:val="footer"/>
    <w:basedOn w:val="a0"/>
    <w:link w:val="ae"/>
    <w:uiPriority w:val="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</w:style>
  <w:style w:type="character" w:styleId="af">
    <w:name w:val="FollowedHyperlink"/>
    <w:basedOn w:val="a1"/>
    <w:uiPriority w:val="99"/>
    <w:semiHidden/>
    <w:unhideWhenUsed/>
    <w:rsid w:val="00B904A2"/>
    <w:rPr>
      <w:color w:val="800080" w:themeColor="followedHyperlink"/>
      <w:u w:val="single"/>
    </w:rPr>
  </w:style>
  <w:style w:type="character" w:styleId="af0">
    <w:name w:val="Unresolved Mention"/>
    <w:basedOn w:val="a1"/>
    <w:uiPriority w:val="99"/>
    <w:semiHidden/>
    <w:unhideWhenUsed/>
    <w:rsid w:val="00B904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nfo@neft-gaz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37D1B8CA962DC45A222D7F0B713717B" ma:contentTypeVersion="28" ma:contentTypeDescription="Создание документа." ma:contentTypeScope="" ma:versionID="0b2e5e5211debd28fdfe264b80e2db94">
  <xsd:schema xmlns:xsd="http://www.w3.org/2001/XMLSchema" xmlns:xs="http://www.w3.org/2001/XMLSchema" xmlns:p="http://schemas.microsoft.com/office/2006/metadata/properties" xmlns:ns2="77d22c3c-ac32-43bd-b0ab-cddd7e3fc7c2" xmlns:ns3="b0c6590e-cd8b-4f86-9a75-1d239732c630" targetNamespace="http://schemas.microsoft.com/office/2006/metadata/properties" ma:root="true" ma:fieldsID="5ddab4887c5b41b6ad8ea90fcba3b43d" ns2:_="" ns3:_="">
    <xsd:import namespace="77d22c3c-ac32-43bd-b0ab-cddd7e3fc7c2"/>
    <xsd:import namespace="b0c6590e-cd8b-4f86-9a75-1d239732c6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x0440__x0430__x0441__x043f__x043e__x043b__x043e__x0436__x0435__x043d__x0438__x0435_" minOccurs="0"/>
                <xsd:element ref="ns2:a8e6dc47-c0e8-45b7-8b44-3bf264af5c6eCountryOrRegion" minOccurs="0"/>
                <xsd:element ref="ns2:a8e6dc47-c0e8-45b7-8b44-3bf264af5c6eState" minOccurs="0"/>
                <xsd:element ref="ns2:a8e6dc47-c0e8-45b7-8b44-3bf264af5c6eCity" minOccurs="0"/>
                <xsd:element ref="ns2:a8e6dc47-c0e8-45b7-8b44-3bf264af5c6ePostalCode" minOccurs="0"/>
                <xsd:element ref="ns2:a8e6dc47-c0e8-45b7-8b44-3bf264af5c6eStreet" minOccurs="0"/>
                <xsd:element ref="ns2:a8e6dc47-c0e8-45b7-8b44-3bf264af5c6eGeoLoc" minOccurs="0"/>
                <xsd:element ref="ns2:a8e6dc47-c0e8-45b7-8b44-3bf264af5c6eDispName" minOccurs="0"/>
                <xsd:element ref="ns2:_x041a__x043e__x0440__x0440__x0435__x043a__x0442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22c3c-ac32-43bd-b0ab-cddd7e3fc7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650a8218-f1f7-4b27-a578-2f87e5572f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440__x0430__x0441__x043f__x043e__x043b__x043e__x0436__x0435__x043d__x0438__x0435_" ma:index="26" nillable="true" ma:displayName="расположение" ma:format="Dropdown" ma:internalName="_x0440__x0430__x0441__x043f__x043e__x043b__x043e__x0436__x0435__x043d__x0438__x0435_">
      <xsd:simpleType>
        <xsd:restriction base="dms:Unknown"/>
      </xsd:simpleType>
    </xsd:element>
    <xsd:element name="a8e6dc47-c0e8-45b7-8b44-3bf264af5c6eCountryOrRegion" ma:index="27" nillable="true" ma:displayName="расположение: страна или регион" ma:internalName="CountryOrRegion" ma:readOnly="true">
      <xsd:simpleType>
        <xsd:restriction base="dms:Text"/>
      </xsd:simpleType>
    </xsd:element>
    <xsd:element name="a8e6dc47-c0e8-45b7-8b44-3bf264af5c6eState" ma:index="28" nillable="true" ma:displayName="расположение: область, республика, край" ma:internalName="State" ma:readOnly="true">
      <xsd:simpleType>
        <xsd:restriction base="dms:Text"/>
      </xsd:simpleType>
    </xsd:element>
    <xsd:element name="a8e6dc47-c0e8-45b7-8b44-3bf264af5c6eCity" ma:index="29" nillable="true" ma:displayName="расположение: город" ma:internalName="City" ma:readOnly="true">
      <xsd:simpleType>
        <xsd:restriction base="dms:Text"/>
      </xsd:simpleType>
    </xsd:element>
    <xsd:element name="a8e6dc47-c0e8-45b7-8b44-3bf264af5c6ePostalCode" ma:index="30" nillable="true" ma:displayName="расположение: почтовый индекс" ma:internalName="PostalCode" ma:readOnly="true">
      <xsd:simpleType>
        <xsd:restriction base="dms:Text"/>
      </xsd:simpleType>
    </xsd:element>
    <xsd:element name="a8e6dc47-c0e8-45b7-8b44-3bf264af5c6eStreet" ma:index="31" nillable="true" ma:displayName="расположение: улица" ma:internalName="Street" ma:readOnly="true">
      <xsd:simpleType>
        <xsd:restriction base="dms:Text"/>
      </xsd:simpleType>
    </xsd:element>
    <xsd:element name="a8e6dc47-c0e8-45b7-8b44-3bf264af5c6eGeoLoc" ma:index="32" nillable="true" ma:displayName="расположение: координаты" ma:internalName="GeoLoc" ma:readOnly="true">
      <xsd:simpleType>
        <xsd:restriction base="dms:Unknown"/>
      </xsd:simpleType>
    </xsd:element>
    <xsd:element name="a8e6dc47-c0e8-45b7-8b44-3bf264af5c6eDispName" ma:index="33" nillable="true" ma:displayName="расположение: имя" ma:internalName="DispName" ma:readOnly="true">
      <xsd:simpleType>
        <xsd:restriction base="dms:Text"/>
      </xsd:simpleType>
    </xsd:element>
    <xsd:element name="_x041a__x043e__x0440__x0440__x0435__x043a__x0442_" ma:index="34" nillable="true" ma:displayName="Коррект" ma:format="Dropdown" ma:internalName="_x041a__x043e__x0440__x0440__x0435__x043a__x0442_">
      <xsd:simpleType>
        <xsd:restriction base="dms:Note">
          <xsd:maxLength value="255"/>
        </xsd:restriction>
      </xsd:simpleType>
    </xsd:element>
    <xsd:element name="MediaServiceBillingMetadata" ma:index="3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6590e-cd8b-4f86-9a75-1d239732c6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8abb637-21b8-4413-9742-a0ef75cf9ce6}" ma:internalName="TaxCatchAll" ma:showField="CatchAllData" ma:web="b0c6590e-cd8b-4f86-9a75-1d239732c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0c6590e-cd8b-4f86-9a75-1d239732c630" xsi:nil="true"/>
    <lcf76f155ced4ddcb4097134ff3c332f xmlns="77d22c3c-ac32-43bd-b0ab-cddd7e3fc7c2">
      <Terms xmlns="http://schemas.microsoft.com/office/infopath/2007/PartnerControls"/>
    </lcf76f155ced4ddcb4097134ff3c332f>
    <_x0440__x0430__x0441__x043f__x043e__x043b__x043e__x0436__x0435__x043d__x0438__x0435_ xmlns="77d22c3c-ac32-43bd-b0ab-cddd7e3fc7c2" xsi:nil="true"/>
    <_x041a__x043e__x0440__x0440__x0435__x043a__x0442_ xmlns="77d22c3c-ac32-43bd-b0ab-cddd7e3fc7c2" xsi:nil="true"/>
  </documentManagement>
</p:properties>
</file>

<file path=customXml/itemProps1.xml><?xml version="1.0" encoding="utf-8"?>
<ds:datastoreItem xmlns:ds="http://schemas.openxmlformats.org/officeDocument/2006/customXml" ds:itemID="{8AD47E4E-8F42-430A-9B1B-3E16058D3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C19EE4-68DE-4095-BA3C-3DA2BD216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22c3c-ac32-43bd-b0ab-cddd7e3fc7c2"/>
    <ds:schemaRef ds:uri="b0c6590e-cd8b-4f86-9a75-1d239732c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98B858-D0CA-4131-9A46-B61F178911C6}">
  <ds:schemaRefs>
    <ds:schemaRef ds:uri="http://schemas.microsoft.com/office/2006/metadata/properties"/>
    <ds:schemaRef ds:uri="http://schemas.microsoft.com/office/infopath/2007/PartnerControls"/>
    <ds:schemaRef ds:uri="b0c6590e-cd8b-4f86-9a75-1d239732c630"/>
    <ds:schemaRef ds:uri="77d22c3c-ac32-43bd-b0ab-cddd7e3fc7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1017</Characters>
  <Application>Microsoft Office Word</Application>
  <DocSecurity>0</DocSecurity>
  <Lines>52</Lines>
  <Paragraphs>37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Larion Stroykov</dc:creator>
  <cp:lastModifiedBy>Отдел снабжения "НЕФТЬ-ГАЗ"</cp:lastModifiedBy>
  <cp:revision>42</cp:revision>
  <cp:lastPrinted>2022-08-23T19:02:00Z</cp:lastPrinted>
  <dcterms:created xsi:type="dcterms:W3CDTF">2023-05-10T08:43:00Z</dcterms:created>
  <dcterms:modified xsi:type="dcterms:W3CDTF">2025-10-20T08:10:00Z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0x010100237D1B8CA962DC45A222D7F0B713717B</vt:lpwstr>
  </property>
  <property fmtid="{D5CDD505-2E9C-101B-9397-08002B2CF9AE}" pid="3" name="MediaServiceImageTags">
    <vt:lpwstr/>
  </property>
</Properties>
</file>