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bookmark0"/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22645" w:rsidRPr="00922645" w:rsidRDefault="00922645" w:rsidP="00922645">
      <w:pPr>
        <w:keepNext/>
        <w:keepLines/>
        <w:spacing w:after="18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r w:rsidRPr="00922645">
        <w:rPr>
          <w:rFonts w:ascii="Times New Roman" w:eastAsia="Times New Roman" w:hAnsi="Times New Roman" w:cs="Times New Roman"/>
          <w:b/>
          <w:bCs/>
          <w:sz w:val="32"/>
          <w:szCs w:val="32"/>
        </w:rPr>
        <w:t>ТЕХНИЧЕСКОЕ ЗАДАНИЕ</w:t>
      </w:r>
      <w:bookmarkEnd w:id="0"/>
    </w:p>
    <w:p w:rsidR="00922645" w:rsidRPr="00922645" w:rsidRDefault="00922645" w:rsidP="00922645">
      <w:pPr>
        <w:keepNext/>
        <w:keepLines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</w:rPr>
      </w:pPr>
      <w:bookmarkStart w:id="1" w:name="bookmark2"/>
      <w:r w:rsidRPr="00922645">
        <w:rPr>
          <w:rFonts w:ascii="Times New Roman" w:eastAsia="Times New Roman" w:hAnsi="Times New Roman" w:cs="Times New Roman"/>
          <w:b/>
          <w:bCs/>
          <w:sz w:val="32"/>
          <w:szCs w:val="32"/>
        </w:rPr>
        <w:t>на поставку намоточного станка типа СНС-2.2-400</w:t>
      </w:r>
      <w:bookmarkEnd w:id="1"/>
    </w:p>
    <w:p w:rsidR="001B4929" w:rsidRDefault="00206FE4">
      <w:pPr>
        <w:spacing w:after="13099"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D6FECF7" wp14:editId="39E2868A">
                <wp:simplePos x="0" y="0"/>
                <wp:positionH relativeFrom="page">
                  <wp:posOffset>5564505</wp:posOffset>
                </wp:positionH>
                <wp:positionV relativeFrom="paragraph">
                  <wp:posOffset>283210</wp:posOffset>
                </wp:positionV>
                <wp:extent cx="1100455" cy="21653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4929" w:rsidRDefault="001B4929">
                            <w:pPr>
                              <w:pStyle w:val="a4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D6FECF7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38.15pt;margin-top:22.3pt;width:86.65pt;height:17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sz+gAEAAPwCAAAOAAAAZHJzL2Uyb0RvYy54bWysUlFLwzAQfhf8DyHvru1mh5R1AxkTQVSY&#10;/oAsTdZAkwtJXLt/7yVbp+ib+HK53F2+++67LFaD7shBOK/A1LSY5JQIw6FRZl/T97fNzR0lPjDT&#10;sA6MqOlReLpaXl8teluJKbTQNcIRBDG+6m1N2xBslWWet0IzPwErDCYlOM0CXt0+axzrEV132TTP&#10;51kPrrEOuPAeo+tTki4TvpSChxcpvQikqylyC8m6ZHfRZssFq/aO2VbxMw32BxaaKYNNL1BrFhj5&#10;cOoXlFbcgQcZJhx0BlIqLtIMOE2R/5hm2zIr0iwojrcXmfz/wfLnw6sjqqnpjBLDNK4odSWzKE1v&#10;fYUVW4s1YbiHAVc8xj0G48SDdDqeOAvBPIp8vAgrhkB4fFTk+W1ZUsIxNy3m5ayMMNnXa+t8eBCg&#10;SXRq6nBxSU92ePLhVDqWxGYGNqrrYjxSPFGJXhh2w5n3Dpoj0u4eDcoVVz86bnR2Z2eEQYkTp/N3&#10;iDv8fk/Nvj7t8hMAAP//AwBQSwMEFAAGAAgAAAAhAJbDwyDfAAAACgEAAA8AAABkcnMvZG93bnJl&#10;di54bWxMj8FOwzAMhu9IvENkJG4sAaq2K3WnCcEJCdGVA8e0ydpojVOabCtvT3aCmy1/+v395Wax&#10;Izvp2RtHCPcrAUxT55ShHuGzeb3LgfkgScnRkUb40R421fVVKQvlzlTr0y70LIaQLyTCEMJUcO67&#10;QVvpV27SFG97N1sZ4jr3XM3yHMPtyB+ESLmVhuKHQU76edDdYXe0CNsvql/M93v7Ue9r0zRrQW/p&#10;AfH2Ztk+AQt6CX8wXPSjOlTRqXVHUp6NCHmWPkYUIUlSYBdAJOs4tQhZngGvSv6/QvULAAD//wMA&#10;UEsBAi0AFAAGAAgAAAAhALaDOJL+AAAA4QEAABMAAAAAAAAAAAAAAAAAAAAAAFtDb250ZW50X1R5&#10;cGVzXS54bWxQSwECLQAUAAYACAAAACEAOP0h/9YAAACUAQAACwAAAAAAAAAAAAAAAAAvAQAAX3Jl&#10;bHMvLnJlbHNQSwECLQAUAAYACAAAACEAVf7M/oABAAD8AgAADgAAAAAAAAAAAAAAAAAuAgAAZHJz&#10;L2Uyb0RvYy54bWxQSwECLQAUAAYACAAAACEAlsPDIN8AAAAKAQAADwAAAAAAAAAAAAAAAADaAwAA&#10;ZHJzL2Rvd25yZXYueG1sUEsFBgAAAAAEAAQA8wAAAOYEAAAAAA==&#10;" filled="f" stroked="f">
                <v:textbox inset="0,0,0,0">
                  <w:txbxContent>
                    <w:p w:rsidR="001B4929" w:rsidRDefault="001B4929">
                      <w:pPr>
                        <w:pStyle w:val="a4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62914693" behindDoc="1" locked="0" layoutInCell="1" allowOverlap="1">
                <wp:simplePos x="0" y="0"/>
                <wp:positionH relativeFrom="page">
                  <wp:posOffset>1678305</wp:posOffset>
                </wp:positionH>
                <wp:positionV relativeFrom="paragraph">
                  <wp:posOffset>1505585</wp:posOffset>
                </wp:positionV>
                <wp:extent cx="4730750" cy="60325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0" cy="603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4929" w:rsidRDefault="001B4929">
                            <w:pPr>
                              <w:pStyle w:val="11"/>
                              <w:keepNext/>
                              <w:keepLines/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132.15pt;margin-top:118.55pt;width:372.5pt;height:47.5pt;z-index:-44040178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Y6QggEAAAMDAAAOAAAAZHJzL2Uyb0RvYy54bWysUlFLwzAQfhf8DyHvrt2mq5R1AxkTQVSY&#10;/oAsTdZAkwtJXLt/7yVbN9E38SW93F2/+77vMl/2uiV74bwCU9HxKKdEGA61MruKfryvb+4p8YGZ&#10;mrVgREUPwtPl4vpq3tlSTKCBthaOIIjxZWcr2oRgyyzzvBGa+RFYYbAowWkW8Op2We1Yh+i6zSZ5&#10;Pss6cLV1wIX3mF0di3SR8KUUPLxK6UUgbUWRW0inS+c2ntlizsqdY7ZR/ESD/YGFZsrg0DPUigVG&#10;Pp36BaUVd+BBhhEHnYGUioukAdWM8x9qNg2zImlBc7w92+T/D5a/7N8cUXVFC0oM07iiNJUU0ZrO&#10;+hI7NhZ7Qv8APa54yHtMRsW9dDp+UQvBOpp8OBsr+kA4Jm+LaV7cYYljbZZPJxgjfHb52zofHgVo&#10;EoOKOlxc8pPtn304tg4tcZiBtWrbmI8Uj1RiFPptn9ScaW6hPiD79smga/EFDIEbgu0pGNDQ6UTt&#10;9CriKr/f08zL2118AQAA//8DAFBLAwQUAAYACAAAACEAYzCfzeAAAAAMAQAADwAAAGRycy9kb3du&#10;cmV2LnhtbEyPPU/DMBCGdyT+g3VIbNROggINcaoKwYSESMPA6MRuYjU+h9htw7/nOsF2H4/ee67c&#10;LG5kJzMH61FCshLADHZeW+wlfDavd4/AQlSo1ejRSPgxATbV9VWpCu3PWJvTLvaMQjAUSsIQ41Rw&#10;HrrBOBVWfjJIu72fnYrUzj3XszpTuBt5KkTOnbJIFwY1mefBdIfd0UnYfmH9Yr/f2496X9umWQt8&#10;yw9S3t4s2ydg0SzxD4aLPqlDRU6tP6IObJSQ5vcZoVRkDwmwCyHEmkathCxLE+BVyf8/Uf0CAAD/&#10;/wMAUEsBAi0AFAAGAAgAAAAhALaDOJL+AAAA4QEAABMAAAAAAAAAAAAAAAAAAAAAAFtDb250ZW50&#10;X1R5cGVzXS54bWxQSwECLQAUAAYACAAAACEAOP0h/9YAAACUAQAACwAAAAAAAAAAAAAAAAAvAQAA&#10;X3JlbHMvLnJlbHNQSwECLQAUAAYACAAAACEAcW2OkIIBAAADAwAADgAAAAAAAAAAAAAAAAAuAgAA&#10;ZHJzL2Uyb0RvYy54bWxQSwECLQAUAAYACAAAACEAYzCfzeAAAAAMAQAADwAAAAAAAAAAAAAAAADc&#10;AwAAZHJzL2Rvd25yZXYueG1sUEsFBgAAAAAEAAQA8wAAAOkEAAAAAA==&#10;" filled="f" stroked="f">
                <v:textbox inset="0,0,0,0">
                  <w:txbxContent>
                    <w:p w:rsidR="001B4929" w:rsidRDefault="001B4929">
                      <w:pPr>
                        <w:pStyle w:val="11"/>
                        <w:keepNext/>
                        <w:keepLines/>
                        <w:spacing w:after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B4929" w:rsidRDefault="00206FE4" w:rsidP="00922645">
      <w:pPr>
        <w:pStyle w:val="1"/>
        <w:spacing w:after="1900" w:line="240" w:lineRule="auto"/>
        <w:jc w:val="center"/>
      </w:pPr>
      <w:r>
        <w:rPr>
          <w:color w:val="000000"/>
        </w:rPr>
        <w:lastRenderedPageBreak/>
        <w:t>Содержание:</w:t>
      </w:r>
    </w:p>
    <w:p w:rsidR="001B4929" w:rsidRDefault="00206FE4">
      <w:pPr>
        <w:pStyle w:val="a7"/>
        <w:numPr>
          <w:ilvl w:val="0"/>
          <w:numId w:val="1"/>
        </w:numPr>
        <w:tabs>
          <w:tab w:val="left" w:pos="668"/>
          <w:tab w:val="right" w:pos="9230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hyperlink w:anchor="bookmark4" w:tooltip="Current Document">
        <w:r>
          <w:t>.Основание приобретения</w:t>
        </w:r>
        <w:r>
          <w:tab/>
          <w:t>3</w:t>
        </w:r>
      </w:hyperlink>
    </w:p>
    <w:p w:rsidR="001B4929" w:rsidRDefault="00206FE4">
      <w:pPr>
        <w:pStyle w:val="a7"/>
        <w:numPr>
          <w:ilvl w:val="0"/>
          <w:numId w:val="1"/>
        </w:numPr>
        <w:tabs>
          <w:tab w:val="left" w:pos="735"/>
          <w:tab w:val="right" w:pos="9230"/>
        </w:tabs>
      </w:pPr>
      <w:r>
        <w:t>. Назначение</w:t>
      </w:r>
      <w:r>
        <w:tab/>
        <w:t>3</w:t>
      </w:r>
    </w:p>
    <w:p w:rsidR="001B4929" w:rsidRDefault="00206FE4">
      <w:pPr>
        <w:pStyle w:val="a7"/>
        <w:numPr>
          <w:ilvl w:val="0"/>
          <w:numId w:val="1"/>
        </w:numPr>
        <w:tabs>
          <w:tab w:val="left" w:pos="721"/>
          <w:tab w:val="right" w:pos="9230"/>
        </w:tabs>
      </w:pPr>
      <w:r>
        <w:t>.Состав намоточного станка</w:t>
      </w:r>
      <w:r>
        <w:tab/>
        <w:t>3</w:t>
      </w:r>
    </w:p>
    <w:p w:rsidR="001B4929" w:rsidRDefault="005D53BB">
      <w:pPr>
        <w:pStyle w:val="a7"/>
        <w:numPr>
          <w:ilvl w:val="0"/>
          <w:numId w:val="1"/>
        </w:numPr>
        <w:tabs>
          <w:tab w:val="left" w:pos="735"/>
          <w:tab w:val="right" w:pos="9230"/>
        </w:tabs>
      </w:pPr>
      <w:hyperlink w:anchor="bookmark6" w:tooltip="Current Document">
        <w:r w:rsidR="00206FE4">
          <w:t>.Технические требования к намоточному станку</w:t>
        </w:r>
        <w:r w:rsidR="00206FE4">
          <w:tab/>
          <w:t>4</w:t>
        </w:r>
      </w:hyperlink>
    </w:p>
    <w:p w:rsidR="001B4929" w:rsidRDefault="005D53BB">
      <w:pPr>
        <w:pStyle w:val="a7"/>
        <w:numPr>
          <w:ilvl w:val="0"/>
          <w:numId w:val="1"/>
        </w:numPr>
        <w:tabs>
          <w:tab w:val="left" w:pos="716"/>
          <w:tab w:val="right" w:pos="9230"/>
        </w:tabs>
      </w:pPr>
      <w:hyperlink w:anchor="bookmark8" w:tooltip="Current Document">
        <w:r w:rsidR="00206FE4">
          <w:t>.Требования к качеству намоточного станка</w:t>
        </w:r>
        <w:r w:rsidR="00206FE4">
          <w:tab/>
          <w:t>5</w:t>
        </w:r>
      </w:hyperlink>
    </w:p>
    <w:p w:rsidR="001B4929" w:rsidRDefault="005D53BB">
      <w:pPr>
        <w:pStyle w:val="a7"/>
        <w:numPr>
          <w:ilvl w:val="0"/>
          <w:numId w:val="1"/>
        </w:numPr>
        <w:tabs>
          <w:tab w:val="left" w:pos="735"/>
          <w:tab w:val="right" w:pos="9230"/>
        </w:tabs>
      </w:pPr>
      <w:hyperlink w:anchor="bookmark10" w:tooltip="Current Document">
        <w:r w:rsidR="00206FE4">
          <w:t>.Требование к поставщику</w:t>
        </w:r>
        <w:r w:rsidR="00206FE4">
          <w:tab/>
          <w:t>5</w:t>
        </w:r>
      </w:hyperlink>
    </w:p>
    <w:p w:rsidR="001B4929" w:rsidRDefault="00206FE4">
      <w:pPr>
        <w:pStyle w:val="a7"/>
        <w:numPr>
          <w:ilvl w:val="0"/>
          <w:numId w:val="1"/>
        </w:numPr>
        <w:tabs>
          <w:tab w:val="left" w:pos="726"/>
          <w:tab w:val="right" w:pos="9230"/>
        </w:tabs>
      </w:pPr>
      <w:r>
        <w:t>.Требование к упаковке, таре</w:t>
      </w:r>
      <w:r>
        <w:tab/>
        <w:t>5</w:t>
      </w:r>
    </w:p>
    <w:p w:rsidR="001B4929" w:rsidRDefault="005D53BB">
      <w:pPr>
        <w:pStyle w:val="a7"/>
        <w:numPr>
          <w:ilvl w:val="0"/>
          <w:numId w:val="1"/>
        </w:numPr>
        <w:tabs>
          <w:tab w:val="left" w:pos="721"/>
          <w:tab w:val="left" w:pos="9084"/>
        </w:tabs>
      </w:pPr>
      <w:hyperlink w:anchor="bookmark14" w:tooltip="Current Document">
        <w:r w:rsidR="00206FE4">
          <w:t>.Требование к техническому и гарантийному обслуживанию</w:t>
        </w:r>
        <w:r w:rsidR="00206FE4">
          <w:tab/>
          <w:t>6</w:t>
        </w:r>
      </w:hyperlink>
    </w:p>
    <w:p w:rsidR="001B4929" w:rsidRDefault="005D53BB">
      <w:pPr>
        <w:pStyle w:val="a7"/>
        <w:numPr>
          <w:ilvl w:val="0"/>
          <w:numId w:val="1"/>
        </w:numPr>
        <w:tabs>
          <w:tab w:val="left" w:pos="735"/>
          <w:tab w:val="right" w:pos="9230"/>
        </w:tabs>
      </w:pPr>
      <w:hyperlink w:anchor="bookmark16" w:tooltip="Current Document">
        <w:r w:rsidR="00206FE4">
          <w:t>.Требование к осуществлению пуска - наладки</w:t>
        </w:r>
        <w:r w:rsidR="00206FE4">
          <w:tab/>
          <w:t>6</w:t>
        </w:r>
      </w:hyperlink>
    </w:p>
    <w:p w:rsidR="001B4929" w:rsidRDefault="005D53BB">
      <w:pPr>
        <w:pStyle w:val="a7"/>
        <w:numPr>
          <w:ilvl w:val="0"/>
          <w:numId w:val="1"/>
        </w:numPr>
        <w:tabs>
          <w:tab w:val="left" w:pos="846"/>
          <w:tab w:val="right" w:pos="9230"/>
        </w:tabs>
      </w:pPr>
      <w:hyperlink w:anchor="bookmark18" w:tooltip="Current Document">
        <w:r w:rsidR="00206FE4">
          <w:t>.Требование к инструктажу. Сопутствующие работы</w:t>
        </w:r>
        <w:r w:rsidR="00206FE4">
          <w:tab/>
          <w:t>6</w:t>
        </w:r>
      </w:hyperlink>
    </w:p>
    <w:p w:rsidR="001B4929" w:rsidRDefault="005D53BB">
      <w:pPr>
        <w:pStyle w:val="a7"/>
        <w:numPr>
          <w:ilvl w:val="0"/>
          <w:numId w:val="1"/>
        </w:numPr>
        <w:tabs>
          <w:tab w:val="left" w:pos="812"/>
          <w:tab w:val="left" w:pos="9084"/>
        </w:tabs>
        <w:sectPr w:rsidR="001B4929">
          <w:footerReference w:type="default" r:id="rId7"/>
          <w:pgSz w:w="11900" w:h="16840"/>
          <w:pgMar w:top="998" w:right="876" w:bottom="5702" w:left="1500" w:header="570" w:footer="3" w:gutter="0"/>
          <w:pgNumType w:start="1"/>
          <w:cols w:space="720"/>
          <w:noEndnote/>
          <w:docGrid w:linePitch="360"/>
        </w:sectPr>
      </w:pPr>
      <w:hyperlink w:anchor="bookmark20" w:tooltip="Current Document">
        <w:r w:rsidR="00206FE4">
          <w:t>. Место поставки, условия допуска, срок поставки</w:t>
        </w:r>
        <w:r w:rsidR="00206FE4">
          <w:tab/>
          <w:t>7</w:t>
        </w:r>
      </w:hyperlink>
      <w:r w:rsidR="00206FE4">
        <w:fldChar w:fldCharType="end"/>
      </w:r>
    </w:p>
    <w:p w:rsidR="001B4929" w:rsidRDefault="00206FE4">
      <w:pPr>
        <w:pStyle w:val="22"/>
        <w:keepNext/>
        <w:keepLines/>
        <w:spacing w:after="0"/>
        <w:jc w:val="both"/>
      </w:pPr>
      <w:bookmarkStart w:id="2" w:name="bookmark4"/>
      <w:r>
        <w:rPr>
          <w:color w:val="000000"/>
        </w:rPr>
        <w:lastRenderedPageBreak/>
        <w:t>Раздел 1 - Основание приобретения.</w:t>
      </w:r>
      <w:bookmarkEnd w:id="2"/>
    </w:p>
    <w:p w:rsidR="001B4929" w:rsidRDefault="00206FE4">
      <w:pPr>
        <w:pStyle w:val="1"/>
        <w:jc w:val="both"/>
      </w:pPr>
      <w:r>
        <w:rPr>
          <w:color w:val="000000"/>
        </w:rPr>
        <w:t>Намоточный станок типа СНС-2.2-400 (или эквивалент)</w:t>
      </w:r>
      <w:r w:rsidR="00F35E6F">
        <w:rPr>
          <w:color w:val="000000"/>
        </w:rPr>
        <w:t>,</w:t>
      </w:r>
      <w:r>
        <w:rPr>
          <w:color w:val="000000"/>
        </w:rPr>
        <w:t xml:space="preserve"> далее </w:t>
      </w:r>
      <w:r w:rsidR="00F35E6F">
        <w:rPr>
          <w:color w:val="000000"/>
        </w:rPr>
        <w:t xml:space="preserve">– </w:t>
      </w:r>
      <w:r>
        <w:rPr>
          <w:color w:val="000000"/>
        </w:rPr>
        <w:t>оборудование</w:t>
      </w:r>
      <w:r w:rsidR="00F35E6F">
        <w:rPr>
          <w:color w:val="000000"/>
        </w:rPr>
        <w:t>,</w:t>
      </w:r>
      <w:bookmarkStart w:id="3" w:name="_GoBack"/>
      <w:bookmarkEnd w:id="3"/>
      <w:r>
        <w:rPr>
          <w:color w:val="000000"/>
        </w:rPr>
        <w:t xml:space="preserve"> необходимо для изготовления машинок электрических серийных изделий и других перспективных изделий предприятия.</w:t>
      </w:r>
    </w:p>
    <w:p w:rsidR="001B4929" w:rsidRDefault="00206FE4">
      <w:pPr>
        <w:pStyle w:val="1"/>
        <w:jc w:val="both"/>
      </w:pPr>
      <w:r>
        <w:rPr>
          <w:b/>
          <w:bCs/>
          <w:color w:val="000000"/>
        </w:rPr>
        <w:t>Раздел 2 - Назначение.</w:t>
      </w:r>
    </w:p>
    <w:p w:rsidR="00922645" w:rsidRDefault="00206FE4">
      <w:pPr>
        <w:pStyle w:val="1"/>
        <w:ind w:firstLine="640"/>
        <w:jc w:val="both"/>
        <w:rPr>
          <w:color w:val="000000"/>
        </w:rPr>
      </w:pPr>
      <w:r>
        <w:rPr>
          <w:color w:val="000000"/>
        </w:rPr>
        <w:t xml:space="preserve">Станок автоматизированной намотки обмоток якоря машинки электрической (далее - оборудование) предназначен для автоматической и полуавтоматической намотки обмоток якорей в соответствии со схемой намотки и габаритами якоря. </w:t>
      </w:r>
    </w:p>
    <w:p w:rsidR="001B4929" w:rsidRDefault="00206FE4" w:rsidP="00922645">
      <w:pPr>
        <w:pStyle w:val="1"/>
        <w:jc w:val="both"/>
      </w:pPr>
      <w:r>
        <w:rPr>
          <w:b/>
          <w:bCs/>
          <w:color w:val="000000"/>
        </w:rPr>
        <w:t>Раздел 3 - Состав намоточного станка.</w:t>
      </w:r>
    </w:p>
    <w:p w:rsidR="001B4929" w:rsidRDefault="00206FE4">
      <w:pPr>
        <w:pStyle w:val="1"/>
        <w:jc w:val="both"/>
      </w:pPr>
      <w:r>
        <w:rPr>
          <w:color w:val="000000"/>
        </w:rPr>
        <w:t>Комплект поставки станка автоматизированной намотки обмоток якоря машинки электрической должен соответствовать таблице №1.</w:t>
      </w:r>
    </w:p>
    <w:p w:rsidR="001B4929" w:rsidRDefault="00206FE4">
      <w:pPr>
        <w:pStyle w:val="1"/>
        <w:jc w:val="right"/>
      </w:pPr>
      <w:r>
        <w:rPr>
          <w:b/>
          <w:bCs/>
          <w:color w:val="000000"/>
        </w:rPr>
        <w:t>Таблица №1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7267"/>
        <w:gridCol w:w="1603"/>
      </w:tblGrid>
      <w:tr w:rsidR="001B4929">
        <w:trPr>
          <w:trHeight w:hRule="exact" w:val="1003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1B4929">
        <w:trPr>
          <w:trHeight w:hRule="exact" w:val="2568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Персональный компьютер с сенсорным экраном не менее 17'(блок управления) с ПО 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Winding</w:t>
            </w:r>
            <w:r w:rsidRPr="00922645">
              <w:rPr>
                <w:color w:val="000000"/>
                <w:sz w:val="24"/>
                <w:szCs w:val="24"/>
                <w:lang w:eastAsia="en-US" w:bidi="en-US"/>
              </w:rPr>
              <w:t>-</w:t>
            </w:r>
            <w:r>
              <w:rPr>
                <w:color w:val="000000"/>
                <w:sz w:val="24"/>
                <w:szCs w:val="24"/>
                <w:lang w:val="en-US" w:eastAsia="en-US" w:bidi="en-US"/>
              </w:rPr>
              <w:t>PLC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промышленный контроллер;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блок питания;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преобразователь частоты двигателя намотки;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драйвер двигателя раскладки;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воздушный фильтр;</w:t>
            </w:r>
          </w:p>
          <w:p w:rsidR="001B4929" w:rsidRDefault="00206FE4">
            <w:pPr>
              <w:pStyle w:val="a9"/>
              <w:numPr>
                <w:ilvl w:val="0"/>
                <w:numId w:val="2"/>
              </w:numPr>
              <w:tabs>
                <w:tab w:val="left" w:pos="144"/>
              </w:tabs>
              <w:spacing w:line="271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вентилятор.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комплект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Натяжное устройство ФНУ 2,0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Безынерционное </w:t>
            </w:r>
            <w:proofErr w:type="spellStart"/>
            <w:r>
              <w:rPr>
                <w:color w:val="000000"/>
                <w:sz w:val="24"/>
                <w:szCs w:val="24"/>
              </w:rPr>
              <w:t>смоточное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устройство БСУВ-0,5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Защитный экран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Раскладчик, зона раскладки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Пиноль задней бабки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Задняя бабка винтовая (Затворного типа)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Гайка фиксации задней бабки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Направляющие задней бабки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Вал намотки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Двигатель намотки, асинхронный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Передняя бабка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Клавиатура управления компьютером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Мышка управления компьютером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Подставка блока управления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2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Механизм намотки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Стояночный тормоз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Нитеводитель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под круглый провод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 светодиодного освещения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7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7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Механизм раскладки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1B4929" w:rsidRDefault="00206FE4">
      <w:pPr>
        <w:spacing w:line="1" w:lineRule="exact"/>
        <w:rPr>
          <w:sz w:val="2"/>
          <w:szCs w:val="2"/>
        </w:rPr>
      </w:pPr>
      <w:r>
        <w:br w:type="page"/>
      </w:r>
    </w:p>
    <w:p w:rsidR="001B4929" w:rsidRDefault="00206FE4">
      <w:pPr>
        <w:pStyle w:val="ab"/>
        <w:tabs>
          <w:tab w:val="left" w:pos="8011"/>
        </w:tabs>
        <w:ind w:left="96"/>
      </w:pPr>
      <w:r>
        <w:lastRenderedPageBreak/>
        <w:t xml:space="preserve">21. Моноблок </w:t>
      </w:r>
      <w:r w:rsidRPr="00922645">
        <w:rPr>
          <w:lang w:eastAsia="en-US" w:bidi="en-US"/>
        </w:rPr>
        <w:t>(</w:t>
      </w:r>
      <w:r>
        <w:rPr>
          <w:lang w:val="en-US" w:eastAsia="en-US" w:bidi="en-US"/>
        </w:rPr>
        <w:t>USB</w:t>
      </w:r>
      <w:r w:rsidRPr="00922645">
        <w:rPr>
          <w:lang w:eastAsia="en-US" w:bidi="en-US"/>
        </w:rPr>
        <w:t xml:space="preserve">, </w:t>
      </w:r>
      <w:r>
        <w:rPr>
          <w:lang w:val="en-US" w:eastAsia="en-US" w:bidi="en-US"/>
        </w:rPr>
        <w:t>Wi</w:t>
      </w:r>
      <w:r w:rsidRPr="00922645">
        <w:rPr>
          <w:lang w:eastAsia="en-US" w:bidi="en-US"/>
        </w:rPr>
        <w:t>-</w:t>
      </w:r>
      <w:r>
        <w:rPr>
          <w:lang w:val="en-US" w:eastAsia="en-US" w:bidi="en-US"/>
        </w:rPr>
        <w:t>fi</w:t>
      </w:r>
      <w:r w:rsidRPr="00922645">
        <w:rPr>
          <w:lang w:eastAsia="en-US" w:bidi="en-US"/>
        </w:rPr>
        <w:t xml:space="preserve">, </w:t>
      </w:r>
      <w:r>
        <w:t>видеокамера)</w:t>
      </w:r>
      <w:r>
        <w:tab/>
      </w:r>
      <w:r w:rsidRPr="00922645">
        <w:rPr>
          <w:lang w:eastAsia="en-US" w:bidi="en-US"/>
        </w:rP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7262"/>
        <w:gridCol w:w="1560"/>
      </w:tblGrid>
      <w:tr w:rsidR="001B4929">
        <w:trPr>
          <w:trHeight w:hRule="exact" w:val="37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Панель кнопок управления на передней бабке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41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Паспорт, формуляр, инструкция по эксплуатации станка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before="8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B4929">
        <w:trPr>
          <w:trHeight w:hRule="exact" w:val="35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Оправки для намотки 2-х типов якорей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</w:tbl>
    <w:p w:rsidR="001B4929" w:rsidRDefault="00206FE4">
      <w:pPr>
        <w:pStyle w:val="22"/>
        <w:keepNext/>
        <w:keepLines/>
        <w:spacing w:after="360" w:line="240" w:lineRule="auto"/>
      </w:pPr>
      <w:bookmarkStart w:id="4" w:name="bookmark6"/>
      <w:r>
        <w:rPr>
          <w:color w:val="000000"/>
        </w:rPr>
        <w:t>Раздел 4 - Технические требования к намоточному станку.</w:t>
      </w:r>
      <w:bookmarkEnd w:id="4"/>
    </w:p>
    <w:p w:rsidR="001B4929" w:rsidRDefault="00206FE4">
      <w:pPr>
        <w:pStyle w:val="1"/>
        <w:numPr>
          <w:ilvl w:val="1"/>
          <w:numId w:val="3"/>
        </w:numPr>
        <w:tabs>
          <w:tab w:val="left" w:pos="720"/>
        </w:tabs>
        <w:jc w:val="both"/>
      </w:pPr>
      <w:r>
        <w:rPr>
          <w:color w:val="000000"/>
        </w:rPr>
        <w:t>Станок автоматизированной намотки обмоток якоря машинки электрической должен соответствовать техническим характеристикам, указанным в таблице 2.</w:t>
      </w:r>
    </w:p>
    <w:p w:rsidR="001B4929" w:rsidRDefault="00206FE4">
      <w:pPr>
        <w:pStyle w:val="1"/>
        <w:spacing w:line="240" w:lineRule="auto"/>
        <w:jc w:val="right"/>
      </w:pPr>
      <w:r>
        <w:rPr>
          <w:b/>
          <w:bCs/>
          <w:color w:val="000000"/>
        </w:rPr>
        <w:t>Таблица №2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6"/>
        <w:gridCol w:w="2640"/>
      </w:tblGrid>
      <w:tr w:rsidR="001B4929">
        <w:trPr>
          <w:trHeight w:hRule="exact" w:val="34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Техническое требование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Значение</w:t>
            </w:r>
          </w:p>
        </w:tc>
      </w:tr>
      <w:tr w:rsidR="001B4929">
        <w:trPr>
          <w:trHeight w:hRule="exact" w:val="970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8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наматываемого медного провода, 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0,05-2,2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Площадь сечения медного провода, мм2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Максимальное расстояние между передней </w:t>
            </w:r>
            <w:r>
              <w:rPr>
                <w:sz w:val="24"/>
                <w:szCs w:val="24"/>
              </w:rPr>
              <w:t xml:space="preserve">и </w:t>
            </w:r>
            <w:r>
              <w:rPr>
                <w:color w:val="000000"/>
                <w:sz w:val="24"/>
                <w:szCs w:val="24"/>
              </w:rPr>
              <w:t xml:space="preserve">задней </w:t>
            </w:r>
            <w:proofErr w:type="spellStart"/>
            <w:r>
              <w:rPr>
                <w:color w:val="000000"/>
                <w:sz w:val="24"/>
                <w:szCs w:val="24"/>
              </w:rPr>
              <w:t>бабкой,мм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Максимальная масса каркаса при консольной фиксации, кг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0,5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Максимальная масса каркаса при фиксации задней бабки, кг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Диаметр вала намотки, 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Номинальная скорость вала намотки, (50Гц) об/мин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1350(2950*)</w:t>
            </w:r>
          </w:p>
        </w:tc>
      </w:tr>
      <w:tr w:rsidR="001B4929">
        <w:trPr>
          <w:trHeight w:hRule="exact" w:val="648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Номинальный крутящий момент, Н х 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3,8 (1,7*)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Максимальная скорость вала намотки, (150Гц) об/мин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4000 (7950*)</w:t>
            </w:r>
          </w:p>
        </w:tc>
      </w:tr>
      <w:tr w:rsidR="001B4929">
        <w:trPr>
          <w:trHeight w:hRule="exact" w:val="322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Ход пиноли задней бабки, 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35**</w:t>
            </w:r>
          </w:p>
        </w:tc>
      </w:tr>
      <w:tr w:rsidR="001B4929">
        <w:trPr>
          <w:trHeight w:hRule="exact" w:val="653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* - </w:t>
            </w:r>
            <w:r>
              <w:rPr>
                <w:color w:val="000000"/>
                <w:sz w:val="24"/>
                <w:szCs w:val="24"/>
              </w:rPr>
              <w:t xml:space="preserve">при втором положении шкивов привода намотки, ** </w:t>
            </w:r>
            <w:r>
              <w:rPr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для задней бабки винтового </w:t>
            </w:r>
            <w:r>
              <w:rPr>
                <w:sz w:val="24"/>
                <w:szCs w:val="24"/>
              </w:rPr>
              <w:t>типа</w:t>
            </w:r>
          </w:p>
        </w:tc>
      </w:tr>
      <w:tr w:rsidR="001B4929">
        <w:trPr>
          <w:trHeight w:hRule="exact" w:val="129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Поворот якоря, град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Ручной, автоматический, программируемый (угол мин. 0,5)</w:t>
            </w:r>
          </w:p>
        </w:tc>
      </w:tr>
      <w:tr w:rsidR="001B4929">
        <w:trPr>
          <w:trHeight w:hRule="exact" w:val="984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Тормоз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Электродинамический, электромеханический, программируемый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Усилие перемещения механизма раскладки, 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1B4929">
        <w:trPr>
          <w:trHeight w:hRule="exact" w:val="634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</w:t>
            </w:r>
            <w:r>
              <w:rPr>
                <w:color w:val="000000"/>
                <w:sz w:val="24"/>
                <w:szCs w:val="24"/>
              </w:rPr>
              <w:t xml:space="preserve">скорость перемещения механизма раскладки, </w:t>
            </w:r>
            <w:r>
              <w:rPr>
                <w:sz w:val="24"/>
                <w:szCs w:val="24"/>
              </w:rPr>
              <w:t>мм/сек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Ширина раскладки, мм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</w:t>
            </w:r>
          </w:p>
        </w:tc>
      </w:tr>
      <w:tr w:rsidR="001B4929">
        <w:trPr>
          <w:trHeight w:hRule="exact" w:val="33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Минимальный шаг раскладки, мкм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0,61</w:t>
            </w:r>
          </w:p>
        </w:tc>
      </w:tr>
      <w:tr w:rsidR="001B4929">
        <w:trPr>
          <w:trHeight w:hRule="exact" w:val="33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УХЛ4</w:t>
            </w:r>
          </w:p>
        </w:tc>
      </w:tr>
      <w:tr w:rsidR="001B4929">
        <w:trPr>
          <w:trHeight w:hRule="exact" w:val="341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электрозащиты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 w:eastAsia="en-US" w:bidi="en-US"/>
              </w:rPr>
              <w:t>IP44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размещения станка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Настольный</w:t>
            </w:r>
          </w:p>
        </w:tc>
      </w:tr>
      <w:tr w:rsidR="001B4929">
        <w:trPr>
          <w:trHeight w:hRule="exact" w:val="346"/>
          <w:jc w:val="center"/>
        </w:trPr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11отребляемая мощность, кВт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0,55</w:t>
            </w:r>
          </w:p>
        </w:tc>
      </w:tr>
    </w:tbl>
    <w:p w:rsidR="001B4929" w:rsidRDefault="00206FE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02"/>
        <w:gridCol w:w="2597"/>
      </w:tblGrid>
      <w:tr w:rsidR="001B4929">
        <w:trPr>
          <w:trHeight w:hRule="exact" w:val="370"/>
          <w:jc w:val="center"/>
        </w:trPr>
        <w:tc>
          <w:tcPr>
            <w:tcW w:w="6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Напряжение, В/частота питания, Гц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220/50</w:t>
            </w:r>
          </w:p>
        </w:tc>
      </w:tr>
      <w:tr w:rsidR="001B4929">
        <w:trPr>
          <w:trHeight w:hRule="exact" w:val="326"/>
          <w:jc w:val="center"/>
        </w:trPr>
        <w:tc>
          <w:tcPr>
            <w:tcW w:w="6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 станка, кг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</w:tr>
      <w:tr w:rsidR="001B4929">
        <w:trPr>
          <w:trHeight w:hRule="exact" w:val="365"/>
          <w:jc w:val="center"/>
        </w:trPr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размеры, мм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929" w:rsidRDefault="00206FE4">
            <w:pPr>
              <w:pStyle w:val="a9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 w:eastAsia="en-US" w:bidi="en-US"/>
              </w:rPr>
              <w:t>1500x1200x800</w:t>
            </w:r>
          </w:p>
        </w:tc>
      </w:tr>
    </w:tbl>
    <w:p w:rsidR="001B4929" w:rsidRDefault="001B4929">
      <w:pPr>
        <w:spacing w:after="639" w:line="1" w:lineRule="exact"/>
      </w:pPr>
    </w:p>
    <w:p w:rsidR="001B4929" w:rsidRDefault="00206FE4">
      <w:pPr>
        <w:pStyle w:val="1"/>
        <w:numPr>
          <w:ilvl w:val="1"/>
          <w:numId w:val="3"/>
        </w:numPr>
        <w:tabs>
          <w:tab w:val="left" w:pos="720"/>
        </w:tabs>
        <w:jc w:val="both"/>
      </w:pPr>
      <w:r>
        <w:t>Станок автоматизированной намотки обмоток якоря машинки электрической должен обеспечивать: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возможность модернизации с целью полной автоматизации намотки якорей;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общее и секционное количество витков должно задаваться программой;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механизмы намотки и раскладки, а также блок управления на базе персонального компьютера, должны быть установлены на надёжное основание и закреплены;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датчики и исполнительные устройства должны соединяться с блоком управления гибкими кабелями, типы и разъёмы которых должны исключить возможность ошибочного их подключения;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spacing w:after="340" w:line="298" w:lineRule="auto"/>
        <w:jc w:val="both"/>
      </w:pPr>
      <w:r>
        <w:t>безотказную работу при температуре окружающей среды в помещении +20°С ч- +25°C и относительной влажности - 20% ч- 80 %.</w:t>
      </w:r>
    </w:p>
    <w:p w:rsidR="001B4929" w:rsidRDefault="00206FE4">
      <w:pPr>
        <w:pStyle w:val="22"/>
        <w:keepNext/>
        <w:keepLines/>
        <w:spacing w:after="340"/>
        <w:jc w:val="both"/>
      </w:pPr>
      <w:bookmarkStart w:id="5" w:name="bookmark8"/>
      <w:r>
        <w:t>Раздел 5 -Требования к качеству намоточного станка.</w:t>
      </w:r>
      <w:bookmarkEnd w:id="5"/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 xml:space="preserve">Оборудование, предлагаемое к поставке, должно быть </w:t>
      </w:r>
      <w:r>
        <w:rPr>
          <w:b/>
          <w:bCs/>
        </w:rPr>
        <w:t xml:space="preserve">серийного </w:t>
      </w:r>
      <w:r>
        <w:t>выпуска 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восстановление, замену составных частей, восстановление потребительских свойств), не ранее 2021 года выпуска, ранее не эксплуатируемое. Не допускается к поставке оборудование, собранное из восстановленных узлов и агрегатов.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Оборудование должно работать при предельно допустимых параметрах показателей качества электроэнергии, регламентируемых в ГОСТ 32144- 2013.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Установленные приемники электрической энергии на поставляемом оборудовании, должны соответствовать уровням электромагнитной совместимости по ГОСТ 32144-2013.</w:t>
      </w:r>
    </w:p>
    <w:p w:rsidR="001B4929" w:rsidRDefault="00206FE4">
      <w:pPr>
        <w:pStyle w:val="1"/>
        <w:numPr>
          <w:ilvl w:val="0"/>
          <w:numId w:val="4"/>
        </w:numPr>
        <w:tabs>
          <w:tab w:val="left" w:pos="302"/>
        </w:tabs>
        <w:jc w:val="both"/>
      </w:pPr>
      <w:r>
        <w:t>Поставляемое оборудование должно иметь сертификат соответствия ГОСТ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</w:t>
      </w:r>
    </w:p>
    <w:p w:rsidR="001B4929" w:rsidRDefault="00206FE4">
      <w:pPr>
        <w:pStyle w:val="1"/>
        <w:ind w:firstLine="540"/>
        <w:jc w:val="both"/>
      </w:pPr>
      <w:r>
        <w:t>Поставляемое оборудование должно поставляться с комплектом документов (паспорт, формуляр, руководство по эксплуатации, инструкция оператора) на русском языке.</w:t>
      </w:r>
    </w:p>
    <w:p w:rsidR="001B4929" w:rsidRDefault="00206FE4">
      <w:pPr>
        <w:pStyle w:val="1"/>
        <w:numPr>
          <w:ilvl w:val="0"/>
          <w:numId w:val="5"/>
        </w:numPr>
        <w:tabs>
          <w:tab w:val="left" w:pos="221"/>
        </w:tabs>
        <w:spacing w:after="380"/>
        <w:jc w:val="both"/>
      </w:pPr>
      <w:r>
        <w:t>Комплект всех документов должен быть в бумажном и электронном видах.</w:t>
      </w:r>
    </w:p>
    <w:p w:rsidR="001B4929" w:rsidRDefault="00206FE4">
      <w:pPr>
        <w:pStyle w:val="22"/>
        <w:keepNext/>
        <w:keepLines/>
        <w:jc w:val="both"/>
      </w:pPr>
      <w:bookmarkStart w:id="6" w:name="bookmark10"/>
      <w:r>
        <w:lastRenderedPageBreak/>
        <w:t>Раздел 6-Требования к поставщику.</w:t>
      </w:r>
      <w:bookmarkEnd w:id="6"/>
    </w:p>
    <w:p w:rsidR="001B4929" w:rsidRDefault="00206FE4">
      <w:pPr>
        <w:pStyle w:val="1"/>
        <w:numPr>
          <w:ilvl w:val="0"/>
          <w:numId w:val="5"/>
        </w:numPr>
        <w:tabs>
          <w:tab w:val="left" w:pos="226"/>
        </w:tabs>
        <w:jc w:val="both"/>
      </w:pPr>
      <w:r>
        <w:t>У поставщика должно быть собственное сервисное подразделение по обслуживанию поставляемого оборудования.</w:t>
      </w:r>
    </w:p>
    <w:p w:rsidR="001B4929" w:rsidRDefault="00206FE4">
      <w:pPr>
        <w:pStyle w:val="1"/>
        <w:numPr>
          <w:ilvl w:val="0"/>
          <w:numId w:val="5"/>
        </w:numPr>
        <w:tabs>
          <w:tab w:val="left" w:pos="221"/>
        </w:tabs>
        <w:spacing w:after="380"/>
        <w:jc w:val="both"/>
      </w:pPr>
      <w:r>
        <w:t>Гарантийное и пост гарантийное обслуживание, шеф-монтажные и пусконаладочные работы, должны осуществляться только Поставщиком оборудования без привлечения третьих лиц.</w:t>
      </w:r>
    </w:p>
    <w:p w:rsidR="001B4929" w:rsidRDefault="00206FE4">
      <w:pPr>
        <w:pStyle w:val="22"/>
        <w:keepNext/>
        <w:keepLines/>
        <w:jc w:val="both"/>
      </w:pPr>
      <w:bookmarkStart w:id="7" w:name="bookmark12"/>
      <w:r>
        <w:t>Раздел 7 - Требования к упаковке товара, таре.</w:t>
      </w:r>
      <w:bookmarkEnd w:id="7"/>
    </w:p>
    <w:p w:rsidR="001B4929" w:rsidRDefault="00206FE4">
      <w:pPr>
        <w:pStyle w:val="1"/>
        <w:jc w:val="both"/>
      </w:pPr>
      <w:r>
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</w:t>
      </w:r>
    </w:p>
    <w:p w:rsidR="001B4929" w:rsidRDefault="00206FE4">
      <w:pPr>
        <w:pStyle w:val="1"/>
        <w:spacing w:after="380"/>
        <w:jc w:val="both"/>
      </w:pPr>
      <w:r>
        <w:t>Упаковка должна обеспечивать полную сохранность оборудования на весь срок его транспортировки с учетом перегрузок и длительного хранения и обеспечивать дальнейшее функционирование оборудования с заявленными техническими характеристиками. Упаковка Поставщику не возвращается, ее стоимость включена в стоимость товара.</w:t>
      </w:r>
    </w:p>
    <w:p w:rsidR="001B4929" w:rsidRDefault="00206FE4">
      <w:pPr>
        <w:pStyle w:val="22"/>
        <w:keepNext/>
        <w:keepLines/>
        <w:jc w:val="both"/>
      </w:pPr>
      <w:bookmarkStart w:id="8" w:name="bookmark14"/>
      <w:r>
        <w:t xml:space="preserve">Раздел 8 -Требования к техническому </w:t>
      </w:r>
      <w:r>
        <w:rPr>
          <w:color w:val="000000"/>
        </w:rPr>
        <w:t xml:space="preserve">и </w:t>
      </w:r>
      <w:r>
        <w:t>гарантийному обслуживанию.</w:t>
      </w:r>
      <w:bookmarkEnd w:id="8"/>
    </w:p>
    <w:p w:rsidR="001B4929" w:rsidRDefault="00206FE4">
      <w:pPr>
        <w:pStyle w:val="1"/>
        <w:jc w:val="both"/>
      </w:pPr>
      <w:r>
        <w:t>Поставщик обязан проводить ТО в полном объеме в соответствии с гарантийными обязательствами, а также обеспечить после гарантийное ТО и техническую поддержку.</w:t>
      </w:r>
    </w:p>
    <w:p w:rsidR="001B4929" w:rsidRDefault="00206FE4">
      <w:pPr>
        <w:pStyle w:val="1"/>
        <w:jc w:val="both"/>
      </w:pPr>
      <w:r>
        <w:t>Гарантия поставщика - не менее 12 месяцев с момента ввода товара в эксплуатацию.</w:t>
      </w:r>
    </w:p>
    <w:p w:rsidR="001B4929" w:rsidRDefault="00206FE4">
      <w:pPr>
        <w:pStyle w:val="1"/>
        <w:jc w:val="both"/>
      </w:pPr>
      <w:r>
        <w:t>Гарантия распространяется на все узлы, детали, запасные части, расходные материалы, входящие в комплект поставки.</w:t>
      </w:r>
    </w:p>
    <w:p w:rsidR="001B4929" w:rsidRDefault="00206FE4">
      <w:pPr>
        <w:pStyle w:val="1"/>
        <w:spacing w:after="380"/>
        <w:jc w:val="both"/>
      </w:pPr>
      <w:r>
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товара. При невозможности выполнить техническое обслуживание товара на территории (по месту нахождения) заказчика, поставщик обязан за свой счет осуществить транспортировку товара к месту проведения гарантийного обслуживания, а также возврат данного товара заказчику, после гарантийного обслуживания.</w:t>
      </w:r>
    </w:p>
    <w:p w:rsidR="001B4929" w:rsidRDefault="00206FE4">
      <w:pPr>
        <w:pStyle w:val="22"/>
        <w:keepNext/>
        <w:keepLines/>
        <w:spacing w:after="420" w:line="240" w:lineRule="auto"/>
        <w:jc w:val="both"/>
      </w:pPr>
      <w:bookmarkStart w:id="9" w:name="bookmark16"/>
      <w:r>
        <w:rPr>
          <w:color w:val="000000"/>
        </w:rPr>
        <w:t>Раздел 9 -Требования к осуществлению пуска - наладки.</w:t>
      </w:r>
      <w:bookmarkEnd w:id="9"/>
    </w:p>
    <w:p w:rsidR="001B4929" w:rsidRDefault="00206FE4">
      <w:pPr>
        <w:pStyle w:val="1"/>
        <w:jc w:val="both"/>
      </w:pPr>
      <w:r>
        <w:t>Все расходы, связанные с осуществлением монтажа и наладки оборудования в соответствии с техническими требованиями Заказчика, несет Поставщик товара.</w:t>
      </w:r>
    </w:p>
    <w:p w:rsidR="001B4929" w:rsidRDefault="00206FE4">
      <w:pPr>
        <w:pStyle w:val="1"/>
        <w:ind w:firstLine="560"/>
        <w:jc w:val="both"/>
      </w:pPr>
      <w:r>
        <w:lastRenderedPageBreak/>
        <w:t>К монтажу оборудования относится комплекс работ по сборке, установке и отладке оборудования, подтверждение его технических характеристик и требований Заказчика.</w:t>
      </w:r>
    </w:p>
    <w:p w:rsidR="001B4929" w:rsidRDefault="00206FE4">
      <w:pPr>
        <w:pStyle w:val="1"/>
        <w:spacing w:after="360"/>
        <w:jc w:val="both"/>
      </w:pPr>
      <w:r>
        <w:t>Во время пусконаладочных работ на поставленном оборудовании необходимо выполнить намотку по пять якорей в соответствии со схемой намотки.</w:t>
      </w:r>
    </w:p>
    <w:p w:rsidR="001B4929" w:rsidRDefault="00206FE4">
      <w:pPr>
        <w:pStyle w:val="22"/>
        <w:keepNext/>
        <w:keepLines/>
        <w:spacing w:after="360"/>
        <w:jc w:val="both"/>
      </w:pPr>
      <w:bookmarkStart w:id="10" w:name="bookmark18"/>
      <w:r>
        <w:t>Раздел 10 Требование к инструктажу. Сопутствующие работы.</w:t>
      </w:r>
      <w:bookmarkEnd w:id="10"/>
    </w:p>
    <w:p w:rsidR="001B4929" w:rsidRDefault="00206FE4">
      <w:pPr>
        <w:pStyle w:val="1"/>
        <w:jc w:val="both"/>
      </w:pPr>
      <w:r>
        <w:t>При поставке оборудования должны быть выполнены следующие сопутствующие работы/услуги:</w:t>
      </w:r>
    </w:p>
    <w:p w:rsidR="001B4929" w:rsidRDefault="00206FE4">
      <w:pPr>
        <w:pStyle w:val="1"/>
        <w:numPr>
          <w:ilvl w:val="0"/>
          <w:numId w:val="5"/>
        </w:numPr>
        <w:tabs>
          <w:tab w:val="left" w:pos="218"/>
        </w:tabs>
        <w:jc w:val="both"/>
      </w:pPr>
      <w:r>
        <w:t>Проведение инструктажа сотрудников Заказчика, обучение и передачу навыков по эксплуатации оборудования обслуживающему и ремонтному (сервисному) персоналу (не менее 3 чел.). Инструктаж должен производиться по согласованной с Заказчиком программе.</w:t>
      </w:r>
    </w:p>
    <w:p w:rsidR="001B4929" w:rsidRDefault="00206FE4">
      <w:pPr>
        <w:pStyle w:val="1"/>
        <w:numPr>
          <w:ilvl w:val="0"/>
          <w:numId w:val="5"/>
        </w:numPr>
        <w:tabs>
          <w:tab w:val="left" w:pos="223"/>
        </w:tabs>
        <w:jc w:val="both"/>
      </w:pPr>
      <w:r>
        <w:t>Приемка товара в эксплуатацию осуществляется в присутствии комиссии, состав которой определяется Заказчиком, и в которую входит уполномоченный представитель Поставщика.</w:t>
      </w:r>
    </w:p>
    <w:p w:rsidR="001B4929" w:rsidRDefault="00206FE4">
      <w:pPr>
        <w:pStyle w:val="1"/>
        <w:numPr>
          <w:ilvl w:val="0"/>
          <w:numId w:val="5"/>
        </w:numPr>
        <w:tabs>
          <w:tab w:val="left" w:pos="223"/>
        </w:tabs>
        <w:spacing w:after="360"/>
        <w:jc w:val="both"/>
      </w:pPr>
      <w:r>
        <w:t>Приемка оборудования осуществляется подписанием акта о пуске-наладке после подтверждения технических характеристик, работоспособности оборудования, на основе выполнения операции намотки на 10 изделиях заказчика (см. раздел 9).</w:t>
      </w:r>
    </w:p>
    <w:p w:rsidR="001B4929" w:rsidRDefault="00206FE4">
      <w:pPr>
        <w:pStyle w:val="22"/>
        <w:keepNext/>
        <w:keepLines/>
        <w:spacing w:after="420" w:line="240" w:lineRule="auto"/>
        <w:jc w:val="both"/>
      </w:pPr>
      <w:bookmarkStart w:id="11" w:name="bookmark20"/>
      <w:r>
        <w:rPr>
          <w:color w:val="000000"/>
        </w:rPr>
        <w:t>Раздел 11 - Место поставки, условия допуска, срок поставки.</w:t>
      </w:r>
      <w:bookmarkEnd w:id="11"/>
    </w:p>
    <w:p w:rsidR="001B4929" w:rsidRDefault="00206FE4">
      <w:pPr>
        <w:pStyle w:val="1"/>
        <w:jc w:val="both"/>
      </w:pPr>
      <w:r>
        <w:rPr>
          <w:color w:val="000000"/>
        </w:rPr>
        <w:t>Поставка осуществляется по адресу: 140402. г. Коломна, Окский проспект, д.42. Срок поставки - не более 10 недель, с момента (даты) перечисления аванса.</w:t>
      </w:r>
    </w:p>
    <w:p w:rsidR="001B4929" w:rsidRDefault="00206FE4">
      <w:pPr>
        <w:pStyle w:val="1"/>
        <w:spacing w:after="1620"/>
        <w:jc w:val="both"/>
      </w:pPr>
      <w:r>
        <w:rPr>
          <w:color w:val="000000"/>
        </w:rPr>
        <w:t>Сервисные инженеры при выполнении гарантийного обслуживания должны быть граждане РФ, и иметь форму допуска не ниже № 3.</w:t>
      </w:r>
    </w:p>
    <w:p w:rsidR="001B4929" w:rsidRDefault="00206FE4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63550" cy="158750"/>
            <wp:effectExtent l="0" t="0" r="0" b="0"/>
            <wp:docPr id="39" name="Picut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63550" cy="15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4929">
      <w:pgSz w:w="11900" w:h="16840"/>
      <w:pgMar w:top="1094" w:right="835" w:bottom="585" w:left="1499" w:header="66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3BB" w:rsidRDefault="005D53BB">
      <w:r>
        <w:separator/>
      </w:r>
    </w:p>
  </w:endnote>
  <w:endnote w:type="continuationSeparator" w:id="0">
    <w:p w:rsidR="005D53BB" w:rsidRDefault="005D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929" w:rsidRDefault="00206FE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6966585</wp:posOffset>
              </wp:positionH>
              <wp:positionV relativeFrom="page">
                <wp:posOffset>10478770</wp:posOffset>
              </wp:positionV>
              <wp:extent cx="36830" cy="109855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B4929" w:rsidRDefault="00206FE4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5E6F" w:rsidRPr="00F35E6F">
                            <w:rPr>
                              <w:noProof/>
                              <w:sz w:val="24"/>
                              <w:szCs w:val="24"/>
                            </w:rPr>
                            <w:t>7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7" o:spid="_x0000_s1028" type="#_x0000_t202" style="position:absolute;margin-left:548.55pt;margin-top:825.1pt;width:2.9pt;height:8.65pt;z-index:-44040177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IOlAEAACIDAAAOAAAAZHJzL2Uyb0RvYy54bWysUttOwzAMfUfiH6K8s3ZMwKjWIRACISFA&#10;Aj4gS5M1UhNHcVi7v8fJuoHgDfGS+tbj42MvrgbbsY0KaMDVfDopOVNOQmPcuubvb3cnc84wCteI&#10;Dpyq+VYhv1oeHy16X6lTaKFrVGAE4rDqfc3bGH1VFChbZQVOwCtHSQ3BikhuWBdNED2h2644Lcvz&#10;oofQ+ABSIVL0dpfky4yvtZLxWWtUkXU1J24xvyG/q/QWy4Wo1kH41siRhvgDCyuMo6YHqFsRBfsI&#10;5heUNTIAgo4TCbYArY1UeQaaZlr+mOa1FV7lWUgc9AeZ8P9g5dPmJTDT1Hx2wZkTlnaU2zLySZze&#10;Y0U1r56q4nADAy15H0cKppkHHWz60jSM8iTz9iCtGiKTFJydz2eUkJSZlpfzs7MEUnz96wPGewWW&#10;JaPmgRaX9RSbR4y70n1JauXgznRdiieCOyLJisNqGFmvoNkS6Z52W3NHx8dZ9+BIunQGeyPsjdVo&#10;JHD01x+RGuS+CXUHNTajRWTm49GkTX/3c9XXaS8/AQAA//8DAFBLAwQUAAYACAAAACEAqxXxpOAA&#10;AAAPAQAADwAAAGRycy9kb3ducmV2LnhtbEyPwU7DMBBE70j8g7VI3KidSE3aEKdClbhwoyAkbm68&#10;TSLsdWS7afL3OCe47eyOZt/Uh9kaNqEPgyMJ2UYAQ2qdHqiT8Pnx+rQDFqIirYwjlLBggENzf1er&#10;SrsbveN0ih1LIRQqJaGPcaw4D22PVoWNG5HS7eK8VTFJ33Ht1S2FW8NzIQpu1UDpQ69GPPbY/pyu&#10;VkI5fzkcAx7x+zK1vh+WnXlbpHx8mF+egUWc458ZVvyEDk1iOrsr6cBM0mJfZsmbpmIrcmCrJxP5&#10;Hth53RXlFnhT8/89ml8AAAD//wMAUEsBAi0AFAAGAAgAAAAhALaDOJL+AAAA4QEAABMAAAAAAAAA&#10;AAAAAAAAAAAAAFtDb250ZW50X1R5cGVzXS54bWxQSwECLQAUAAYACAAAACEAOP0h/9YAAACUAQAA&#10;CwAAAAAAAAAAAAAAAAAvAQAAX3JlbHMvLnJlbHNQSwECLQAUAAYACAAAACEAAhVSDpQBAAAiAwAA&#10;DgAAAAAAAAAAAAAAAAAuAgAAZHJzL2Uyb0RvYy54bWxQSwECLQAUAAYACAAAACEAqxXxpOAAAAAP&#10;AQAADwAAAAAAAAAAAAAAAADuAwAAZHJzL2Rvd25yZXYueG1sUEsFBgAAAAAEAAQA8wAAAPsEAAAA&#10;AA==&#10;" filled="f" stroked="f">
              <v:textbox style="mso-fit-shape-to-text:t" inset="0,0,0,0">
                <w:txbxContent>
                  <w:p w:rsidR="001B4929" w:rsidRDefault="00206FE4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5E6F" w:rsidRPr="00F35E6F">
                      <w:rPr>
                        <w:noProof/>
                        <w:sz w:val="24"/>
                        <w:szCs w:val="24"/>
                      </w:rPr>
                      <w:t>7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3BB" w:rsidRDefault="005D53BB"/>
  </w:footnote>
  <w:footnote w:type="continuationSeparator" w:id="0">
    <w:p w:rsidR="005D53BB" w:rsidRDefault="005D53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52D47"/>
    <w:multiLevelType w:val="multilevel"/>
    <w:tmpl w:val="8C82BE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762D0D"/>
    <w:multiLevelType w:val="multilevel"/>
    <w:tmpl w:val="2C8AFF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D1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99079B"/>
    <w:multiLevelType w:val="multilevel"/>
    <w:tmpl w:val="CCF200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D1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5940576"/>
    <w:multiLevelType w:val="multilevel"/>
    <w:tmpl w:val="4776CC42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D1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A4416B"/>
    <w:multiLevelType w:val="multilevel"/>
    <w:tmpl w:val="AD481F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929"/>
    <w:rsid w:val="001B4929"/>
    <w:rsid w:val="00206FE4"/>
    <w:rsid w:val="005D53BB"/>
    <w:rsid w:val="00922645"/>
    <w:rsid w:val="00F3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8890A"/>
  <w15:docId w15:val="{CADECEB9-AF7F-4F18-8D26-E7936782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C0D1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Оглавлени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C0D1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C0D1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C0D10"/>
      <w:sz w:val="28"/>
      <w:szCs w:val="28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pPr>
      <w:spacing w:line="276" w:lineRule="auto"/>
    </w:pPr>
    <w:rPr>
      <w:rFonts w:ascii="Times New Roman" w:eastAsia="Times New Roman" w:hAnsi="Times New Roman" w:cs="Times New Roman"/>
      <w:color w:val="0C0D10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9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Оглавление"/>
    <w:basedOn w:val="a"/>
    <w:link w:val="a6"/>
    <w:pPr>
      <w:spacing w:after="400"/>
      <w:ind w:firstLine="420"/>
    </w:pPr>
    <w:rPr>
      <w:rFonts w:ascii="Times New Roman" w:eastAsia="Times New Roman" w:hAnsi="Times New Roman" w:cs="Times New Roman"/>
      <w:color w:val="0C0D10"/>
      <w:sz w:val="28"/>
      <w:szCs w:val="28"/>
    </w:rPr>
  </w:style>
  <w:style w:type="paragraph" w:customStyle="1" w:styleId="22">
    <w:name w:val="Заголовок №2"/>
    <w:basedOn w:val="a"/>
    <w:link w:val="21"/>
    <w:pPr>
      <w:spacing w:after="380" w:line="276" w:lineRule="auto"/>
      <w:outlineLvl w:val="1"/>
    </w:pPr>
    <w:rPr>
      <w:rFonts w:ascii="Times New Roman" w:eastAsia="Times New Roman" w:hAnsi="Times New Roman" w:cs="Times New Roman"/>
      <w:b/>
      <w:bCs/>
      <w:color w:val="0C0D10"/>
      <w:sz w:val="28"/>
      <w:szCs w:val="28"/>
    </w:rPr>
  </w:style>
  <w:style w:type="paragraph" w:customStyle="1" w:styleId="a9">
    <w:name w:val="Другое"/>
    <w:basedOn w:val="a"/>
    <w:link w:val="a8"/>
    <w:pPr>
      <w:spacing w:line="276" w:lineRule="auto"/>
    </w:pPr>
    <w:rPr>
      <w:rFonts w:ascii="Times New Roman" w:eastAsia="Times New Roman" w:hAnsi="Times New Roman" w:cs="Times New Roman"/>
      <w:color w:val="0C0D10"/>
      <w:sz w:val="28"/>
      <w:szCs w:val="28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1408</Words>
  <Characters>8029</Characters>
  <Application>Microsoft Office Word</Application>
  <DocSecurity>0</DocSecurity>
  <Lines>66</Lines>
  <Paragraphs>18</Paragraphs>
  <ScaleCrop>false</ScaleCrop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Анатолий Евгеньевич Рожков</cp:lastModifiedBy>
  <cp:revision>3</cp:revision>
  <dcterms:created xsi:type="dcterms:W3CDTF">2025-10-02T13:03:00Z</dcterms:created>
  <dcterms:modified xsi:type="dcterms:W3CDTF">2025-10-02T13:08:00Z</dcterms:modified>
</cp:coreProperties>
</file>