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AF159" w14:textId="77777777" w:rsidR="00F84ED9" w:rsidRDefault="00F84ED9" w:rsidP="00F84ED9">
      <w:pPr>
        <w:suppressAutoHyphens/>
        <w:ind w:firstLine="567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Спецификация</w:t>
      </w:r>
    </w:p>
    <w:p w14:paraId="20E9ACFD" w14:textId="77777777" w:rsidR="00F84ED9" w:rsidRDefault="00F84ED9" w:rsidP="00F84ED9">
      <w:pPr>
        <w:suppressAutoHyphens/>
        <w:spacing w:line="360" w:lineRule="auto"/>
        <w:ind w:firstLine="567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поставку станков для навивки спиралей с керном </w:t>
      </w: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48"/>
        <w:gridCol w:w="1957"/>
        <w:gridCol w:w="3152"/>
      </w:tblGrid>
      <w:tr w:rsidR="00F84ED9" w14:paraId="264BF2F3" w14:textId="77777777" w:rsidTr="00F84ED9">
        <w:trPr>
          <w:trHeight w:val="622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E2E97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E380A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A1A9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Соответствие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EBBEB" w14:textId="77777777" w:rsidR="00F84ED9" w:rsidRDefault="00F84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F84ED9" w14:paraId="50B29CB9" w14:textId="77777777" w:rsidTr="00F84ED9">
        <w:trPr>
          <w:trHeight w:val="868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4202E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sdt>
            <w:sdtP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id w:val="-8218578"/>
              <w:placeholder>
                <w:docPart w:val="5EA543A21F6B4A87AFD79B8FBFD4F51B"/>
              </w:placeholder>
            </w:sdtPr>
            <w:sdtContent>
              <w:p w14:paraId="7B435E9F" w14:textId="77777777" w:rsidR="00F84ED9" w:rsidRDefault="00F84ED9">
                <w:pPr>
                  <w:spacing w:after="0" w:line="240" w:lineRule="auto"/>
                  <w:jc w:val="both"/>
                  <w:rPr>
                    <w:rFonts w:ascii="Times New Roman" w:hAnsi="Times New Roman"/>
                    <w:b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/>
                    <w:bCs/>
                    <w:sz w:val="24"/>
                    <w:szCs w:val="24"/>
                  </w:rPr>
                  <w:t>Станок для навивки спиралей накаливания с керном СНСН-02 (или эквивалент)</w:t>
                </w:r>
              </w:p>
            </w:sdtContent>
          </w:sdt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F8C3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 ТС 010/2011</w:t>
            </w:r>
          </w:p>
          <w:p w14:paraId="15014C8D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 ТС 020/2011</w:t>
            </w:r>
          </w:p>
          <w:p w14:paraId="6DE26C6D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67C13" w14:textId="77777777" w:rsidR="00F84ED9" w:rsidRDefault="00F84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84ED9" w14:paraId="057792E2" w14:textId="77777777" w:rsidTr="00F84ED9">
        <w:trPr>
          <w:trHeight w:val="868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34B68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0CBB2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Станок для навивки спиралей накаливания с керном СНСН-03 (или эквивалент)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32954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 ТС 010/2011</w:t>
            </w:r>
          </w:p>
          <w:p w14:paraId="3285682A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 ТС 020/2011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D545" w14:textId="77777777" w:rsidR="00F84ED9" w:rsidRDefault="00F84E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F84ED9" w14:paraId="289867C5" w14:textId="77777777" w:rsidTr="00F84ED9">
        <w:trPr>
          <w:trHeight w:val="450"/>
          <w:jc w:val="center"/>
        </w:trPr>
        <w:tc>
          <w:tcPr>
            <w:tcW w:w="5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AA145" w14:textId="77777777" w:rsidR="00F84ED9" w:rsidRDefault="00F84ED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C49B" w14:textId="77777777" w:rsidR="00F84ED9" w:rsidRDefault="00F84E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</w:tbl>
    <w:p w14:paraId="79D1B4E6" w14:textId="77777777" w:rsidR="00F84ED9" w:rsidRDefault="00F84ED9" w:rsidP="00F84ED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D15CE91" w14:textId="77777777" w:rsidR="00F84ED9" w:rsidRDefault="00F84ED9" w:rsidP="00F84E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  <w:lang w:val="x-none"/>
        </w:rPr>
        <w:t>Станок для навивки спиралей накаливания с керном СНСН-02 (или эквивалент)</w:t>
      </w:r>
    </w:p>
    <w:p w14:paraId="48A289FC" w14:textId="77777777" w:rsidR="00F84ED9" w:rsidRDefault="00F84ED9" w:rsidP="00F84ED9">
      <w:pPr>
        <w:numPr>
          <w:ilvl w:val="0"/>
          <w:numId w:val="3"/>
        </w:numPr>
        <w:spacing w:before="240" w:after="12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bookmarkStart w:id="0" w:name="_Toc2586866"/>
      <w:bookmarkStart w:id="1" w:name="_Toc3290668"/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Н</w:t>
      </w:r>
      <w:bookmarkEnd w:id="0"/>
      <w:bookmarkEnd w:id="1"/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азначениеоборудования</w:t>
      </w:r>
    </w:p>
    <w:p w14:paraId="1E946563" w14:textId="77777777" w:rsidR="00F84ED9" w:rsidRDefault="00F84ED9" w:rsidP="00F84ED9">
      <w:pPr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2" w:name="_Toc2586867"/>
      <w:bookmarkStart w:id="3" w:name="_Toc3290669"/>
      <w:r>
        <w:rPr>
          <w:rFonts w:ascii="Times New Roman" w:eastAsia="Calibri" w:hAnsi="Times New Roman" w:cs="Times New Roman"/>
          <w:sz w:val="24"/>
          <w:szCs w:val="24"/>
        </w:rPr>
        <w:t>Оборудование предназначено для навивки проволоки на керн в виде моноспирали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3E023C77" w14:textId="77777777" w:rsidR="00F84ED9" w:rsidRDefault="00F84ED9" w:rsidP="00F84ED9">
      <w:pPr>
        <w:numPr>
          <w:ilvl w:val="0"/>
          <w:numId w:val="3"/>
        </w:numPr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</w:t>
      </w:r>
      <w:bookmarkEnd w:id="2"/>
      <w:bookmarkEnd w:id="3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ЕХНИЧЕСКИЕ ТРЕБОВАНИЯ</w:t>
      </w:r>
    </w:p>
    <w:p w14:paraId="76D66F3A" w14:textId="77777777" w:rsidR="00F84ED9" w:rsidRDefault="00F84ED9" w:rsidP="00F84ED9">
      <w:pPr>
        <w:numPr>
          <w:ilvl w:val="1"/>
          <w:numId w:val="3"/>
        </w:numPr>
        <w:spacing w:after="0" w:line="256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Состав оборудования представлен в таблице №1</w:t>
      </w:r>
    </w:p>
    <w:p w14:paraId="1B7607A6" w14:textId="77777777" w:rsidR="00F84ED9" w:rsidRDefault="00F84ED9" w:rsidP="00F84ED9">
      <w:pPr>
        <w:tabs>
          <w:tab w:val="right" w:pos="10348"/>
        </w:tabs>
        <w:ind w:firstLine="567"/>
        <w:contextualSpacing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tbl>
      <w:tblPr>
        <w:tblStyle w:val="36"/>
        <w:tblW w:w="0" w:type="auto"/>
        <w:tblInd w:w="0" w:type="dxa"/>
        <w:tblLook w:val="04A0" w:firstRow="1" w:lastRow="0" w:firstColumn="1" w:lastColumn="0" w:noHBand="0" w:noVBand="1"/>
      </w:tblPr>
      <w:tblGrid>
        <w:gridCol w:w="1334"/>
        <w:gridCol w:w="6225"/>
        <w:gridCol w:w="1796"/>
      </w:tblGrid>
      <w:tr w:rsidR="00F84ED9" w14:paraId="774032E9" w14:textId="77777777" w:rsidTr="00F84ED9">
        <w:trPr>
          <w:trHeight w:val="167"/>
          <w:tblHeader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A101D49" w14:textId="77777777" w:rsidR="00F84ED9" w:rsidRDefault="00F84ED9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Таблица 1</w:t>
            </w:r>
          </w:p>
        </w:tc>
      </w:tr>
      <w:tr w:rsidR="00F84ED9" w14:paraId="4F1F63DE" w14:textId="77777777" w:rsidTr="00F84ED9">
        <w:trPr>
          <w:trHeight w:val="601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EE1A17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6BD186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51F48B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F84ED9" w14:paraId="67CC1454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20A8" w14:textId="77777777" w:rsidR="00F84ED9" w:rsidRDefault="00F84ED9" w:rsidP="00F84ED9">
            <w:pPr>
              <w:numPr>
                <w:ilvl w:val="0"/>
                <w:numId w:val="4"/>
              </w:numPr>
              <w:ind w:right="-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C7ACF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Станок для навивки спиралей накаливания с керном СНСН-02 (или эквивалент) в составе: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056BB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668946DA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D6E6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FD1C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Станина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06EC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44A5736C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FF19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3D1E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Приемно-смоточный механизм навивки спирали на приемную катушку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9C57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2EEBA133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CA75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8BB47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Механизм распределения готовой спирали по ширине приёмной катушки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5654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79FEE226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3E8C9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636E4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Механизм намотки мотаемой проволоки (вращающийся шпиндель в составе с катушкой наматываемой проволоки)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BACB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24BCB314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B4EE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7E24E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Механизм подачи керна 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ADFD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309F1B5B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DCE1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CA30A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Механизм нагрева навиваемой проволоки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7A7D9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1A224368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3EB5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9EFD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 управления (включающая сенсорную панель управления)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25B5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23B87EE2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0BE88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2166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 видеонаблюдения процесса намотки проволоки на керн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03685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229BBD54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7399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7AA12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Комплект технической документации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4472F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09ECA9CA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FE88" w14:textId="77777777" w:rsidR="00F84ED9" w:rsidRDefault="00F84ED9" w:rsidP="00F84ED9">
            <w:pPr>
              <w:numPr>
                <w:ilvl w:val="1"/>
                <w:numId w:val="4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7807" w14:textId="77777777" w:rsidR="00F84ED9" w:rsidRDefault="00F84ED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Комплект принадлежностей для первого запуска и </w:t>
            </w:r>
            <w:r>
              <w:rPr>
                <w:sz w:val="24"/>
                <w:szCs w:val="24"/>
                <w:lang w:eastAsia="ru-RU"/>
              </w:rPr>
              <w:t>пусконаладочных работ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8F77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</w:tbl>
    <w:p w14:paraId="573A70E4" w14:textId="77777777" w:rsidR="00F84ED9" w:rsidRDefault="00F84ED9" w:rsidP="00F84ED9">
      <w:pPr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7809B1BE" w14:textId="77777777" w:rsidR="00F84ED9" w:rsidRDefault="00F84ED9" w:rsidP="00F84ED9">
      <w:pPr>
        <w:numPr>
          <w:ilvl w:val="1"/>
          <w:numId w:val="3"/>
        </w:numPr>
        <w:spacing w:after="0" w:line="256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Технические характеристики оборудования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представлены в таблице №</w:t>
      </w:r>
      <w:r>
        <w:rPr>
          <w:rFonts w:eastAsia="Times New Roman"/>
          <w:color w:val="000000"/>
          <w:sz w:val="24"/>
          <w:szCs w:val="24"/>
        </w:rPr>
        <w:t>2</w:t>
      </w:r>
    </w:p>
    <w:tbl>
      <w:tblPr>
        <w:tblStyle w:val="37"/>
        <w:tblW w:w="0" w:type="auto"/>
        <w:tblInd w:w="0" w:type="dxa"/>
        <w:tblLook w:val="04A0" w:firstRow="1" w:lastRow="0" w:firstColumn="1" w:lastColumn="0" w:noHBand="0" w:noVBand="1"/>
      </w:tblPr>
      <w:tblGrid>
        <w:gridCol w:w="610"/>
        <w:gridCol w:w="2932"/>
        <w:gridCol w:w="2982"/>
        <w:gridCol w:w="2831"/>
      </w:tblGrid>
      <w:tr w:rsidR="00F84ED9" w14:paraId="15B0847A" w14:textId="77777777" w:rsidTr="00F84ED9">
        <w:trPr>
          <w:trHeight w:val="167"/>
          <w:tblHeader/>
        </w:trPr>
        <w:tc>
          <w:tcPr>
            <w:tcW w:w="98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F4BAD7" w14:textId="77777777" w:rsidR="00F84ED9" w:rsidRDefault="00F84ED9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Таблица 2</w:t>
            </w:r>
          </w:p>
        </w:tc>
      </w:tr>
      <w:tr w:rsidR="00F84ED9" w14:paraId="2EDF2E4B" w14:textId="77777777" w:rsidTr="00F84ED9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D702E7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69735CD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F7EA2A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Значение (диапазон значений) и ед. изм.</w:t>
            </w:r>
          </w:p>
        </w:tc>
      </w:tr>
      <w:tr w:rsidR="00F84ED9" w14:paraId="394D9A8E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FFAF57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F66A01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Технические характеристики оборудования</w:t>
            </w:r>
          </w:p>
        </w:tc>
      </w:tr>
      <w:tr w:rsidR="00F84ED9" w14:paraId="42B5B1D1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0C87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09A2B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Станина станка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738A9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730E69A3" w14:textId="77777777" w:rsidTr="00F84ED9">
        <w:trPr>
          <w:trHeight w:val="98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73AB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51AC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Конструкция системы подачи проволоки должна обеспечивать контроль и регулировку натяжения навиваемой проволоки и керна.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F234" w14:textId="77777777" w:rsidR="00F84ED9" w:rsidRDefault="00F84ED9">
            <w:pPr>
              <w:ind w:right="-44" w:firstLine="55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44CA0C9B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8DA0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ECE5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Тип керна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E8C0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Проволока</w:t>
            </w:r>
          </w:p>
        </w:tc>
      </w:tr>
      <w:tr w:rsidR="00F84ED9" w14:paraId="4DF512D2" w14:textId="77777777" w:rsidTr="00F84ED9">
        <w:trPr>
          <w:trHeight w:val="11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25DB8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2134A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Возможность работы с материалами керна МЧ-молибден чистый, МК, МР-молибден с присадкой</w:t>
            </w:r>
          </w:p>
          <w:p w14:paraId="2C0AE79C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0A8A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</w:t>
            </w:r>
          </w:p>
        </w:tc>
      </w:tr>
      <w:tr w:rsidR="00F84ED9" w14:paraId="70F5EA6E" w14:textId="77777777" w:rsidTr="00F84ED9">
        <w:trPr>
          <w:trHeight w:val="57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FCF17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862A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 керна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FC6CF" w14:textId="77777777" w:rsidR="00F84ED9" w:rsidRDefault="00F84ED9">
            <w:pPr>
              <w:ind w:left="-17"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минимальный, не более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CCF6" w14:textId="77777777" w:rsidR="00F84ED9" w:rsidRDefault="00F84ED9">
            <w:pPr>
              <w:ind w:right="-44"/>
              <w:jc w:val="center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 мкм (0,1 мм)</w:t>
            </w:r>
          </w:p>
        </w:tc>
      </w:tr>
      <w:tr w:rsidR="00F84ED9" w14:paraId="30D395A4" w14:textId="77777777" w:rsidTr="00F84ED9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81E9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9C8A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D2C42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максимальный,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79673" w14:textId="77777777" w:rsidR="00F84ED9" w:rsidRDefault="00F84ED9">
            <w:pPr>
              <w:ind w:right="-44"/>
              <w:jc w:val="center"/>
              <w:rPr>
                <w:sz w:val="24"/>
                <w:szCs w:val="24"/>
                <w:highlight w:val="yellow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600 мкм (0,6 мм)</w:t>
            </w:r>
          </w:p>
        </w:tc>
      </w:tr>
      <w:tr w:rsidR="00F84ED9" w14:paraId="632B1BA7" w14:textId="77777777" w:rsidTr="00F84ED9">
        <w:trPr>
          <w:trHeight w:val="115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8294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44FA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материалами навиваемой проволоки ВР-20 – сплав вольфрам-рений и ВА – вольфрам чистый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032A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</w:t>
            </w:r>
          </w:p>
        </w:tc>
      </w:tr>
      <w:tr w:rsidR="00F84ED9" w14:paraId="1E15B7A7" w14:textId="77777777" w:rsidTr="00F84ED9">
        <w:trPr>
          <w:trHeight w:val="57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B4C2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32DD9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 навиваемой проволоки (ВР, ВА)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C097" w14:textId="77777777" w:rsidR="00F84ED9" w:rsidRDefault="00F84ED9">
            <w:pPr>
              <w:ind w:left="-17" w:right="-44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минимальный, не более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23EA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 мкм (0,030 мм)</w:t>
            </w:r>
          </w:p>
        </w:tc>
      </w:tr>
      <w:tr w:rsidR="00F84ED9" w14:paraId="0E3BE36A" w14:textId="77777777" w:rsidTr="00F84ED9">
        <w:trPr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34E05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F32D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EBA1" w14:textId="77777777" w:rsidR="00F84ED9" w:rsidRDefault="00F84ED9">
            <w:pPr>
              <w:ind w:right="-44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максимальный,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30A3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300 мкм (0,3 мм)</w:t>
            </w:r>
          </w:p>
        </w:tc>
      </w:tr>
      <w:tr w:rsidR="00F84ED9" w14:paraId="51A1FD13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24D0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10817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Направление навивки моноспирали (Правая/Левая)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53F7" w14:textId="77777777" w:rsidR="00F84ED9" w:rsidRDefault="00F84ED9">
            <w:pPr>
              <w:ind w:right="-44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9DCA6FE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B3A5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69071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Возможность установки числа витков на 1 мм керна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0E2D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39431076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4586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B0B0E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Программируемый диапазон длина тире(пропуска),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40F12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– 120 мм</w:t>
            </w:r>
          </w:p>
        </w:tc>
      </w:tr>
      <w:tr w:rsidR="00F84ED9" w14:paraId="70A6A405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606C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EFC1A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Шаг навивки,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A6EBA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0,03 мм</w:t>
            </w:r>
          </w:p>
        </w:tc>
      </w:tr>
      <w:tr w:rsidR="00F84ED9" w14:paraId="0FA9B61E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3479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CEC15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Диапазон длинны навитой спирали,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D192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 – 15000 мм</w:t>
            </w:r>
          </w:p>
        </w:tc>
      </w:tr>
      <w:tr w:rsidR="00F84ED9" w14:paraId="1C649C5F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5BD6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C10C2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Максимальная длина единицы изделия,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BD199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200 мм</w:t>
            </w:r>
          </w:p>
        </w:tc>
      </w:tr>
      <w:tr w:rsidR="00F84ED9" w14:paraId="66F5017F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AE6B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2AC4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Обороты шпинделя/шпульки (регулируемые) в диапазоне,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C909F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 0 до 2660 об/мин</w:t>
            </w:r>
          </w:p>
        </w:tc>
      </w:tr>
      <w:tr w:rsidR="00F84ED9" w14:paraId="094C0E9E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47E4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DF1B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 правой приемной бобины,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4CA27" w14:textId="77777777" w:rsidR="00F84ED9" w:rsidRDefault="00F84ED9">
            <w:pPr>
              <w:ind w:right="-44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149 мм</w:t>
            </w:r>
          </w:p>
        </w:tc>
      </w:tr>
      <w:tr w:rsidR="00F84ED9" w14:paraId="2780DFC4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6BB6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5F451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Плавный набор оборотов шпинделя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AA10B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5056683D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2198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9152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Наличие регулировки скорости навивки спирали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CD1B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7F180D73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C76D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5D37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равномерной навивки с отклонением от номинального размера 0,05 мм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DECC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0EE14B9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F0B5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3A61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Наличие токового разогрева мотаемой вольфрамовой проволоки для обеспечения ее прилегания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760ED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631BAB1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F8FE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DE72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Токовый разогрев мотаемой вольфрамовой проволоки для обеспечения её прилегания (неотпружинивания)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3A1C5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наличие </w:t>
            </w:r>
          </w:p>
        </w:tc>
      </w:tr>
      <w:tr w:rsidR="00F84ED9" w14:paraId="28FC838F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3CDA7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3FBC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Источник тока до 36 В 12 А на механизме нагрева навиваемой проволоки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ACE62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5D868102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FC576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28C4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не менее 2 ед. подающих катушек согласно эскизам/размерам заказчика (Приложение №1)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3CC6E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2C8B79F8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1CE5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37A2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местного освещения в рабочей зоне оборудования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35C4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48C874F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2E9CB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149F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 контроля с ЧПУ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E59D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4B31E78B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C247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D232B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Языки интерфейса ЧПУ на русском языке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E864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313CF0CF" w14:textId="77777777" w:rsidTr="00F84ED9">
        <w:trPr>
          <w:trHeight w:val="57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CA792" w14:textId="77777777" w:rsidR="00F84ED9" w:rsidRDefault="00F84ED9" w:rsidP="00F84ED9">
            <w:pPr>
              <w:numPr>
                <w:ilvl w:val="0"/>
                <w:numId w:val="5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57158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Протяжка керна через станок через съемные втулки или дюзы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A069F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1C552C6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EEF02C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807997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Принцип действия оборудования</w:t>
            </w:r>
          </w:p>
        </w:tc>
      </w:tr>
      <w:tr w:rsidR="00F84ED9" w14:paraId="5CF08BCF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4341" w14:textId="77777777" w:rsidR="00F84ED9" w:rsidRDefault="00F84ED9" w:rsidP="00F84ED9">
            <w:pPr>
              <w:numPr>
                <w:ilvl w:val="0"/>
                <w:numId w:val="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FFD7" w14:textId="77777777" w:rsidR="00F84ED9" w:rsidRDefault="00F84ED9">
            <w:pPr>
              <w:ind w:right="-44" w:firstLine="55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Проволока, являющаяся основой (так называемый "керн"), медленно перематывается с подающей катушки на приемную. На распрямленном участке керна происходит его обматывание тонкой проволокой с помощью вращающейся «шпульки». Вращение шпульки и скорость подачи проволочной основы контролируются числовым процессором. Намотка проволоки на "керн" осуществляется с "пропусками" - участками, на которых проволока просто протянута вдоль керна без намотки на него (так называемые "тире"). Материал наматываемой проволоки – вольфрам и его сплавы, материал основы (керна) – соединения из молибдена.</w:t>
            </w:r>
          </w:p>
        </w:tc>
      </w:tr>
      <w:tr w:rsidR="00F84ED9" w14:paraId="1D0BD503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6097" w14:textId="77777777" w:rsidR="00F84ED9" w:rsidRDefault="00F84ED9" w:rsidP="00F84ED9">
            <w:pPr>
              <w:numPr>
                <w:ilvl w:val="0"/>
                <w:numId w:val="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32E8" w14:textId="77777777" w:rsidR="00F84ED9" w:rsidRDefault="00F84ED9">
            <w:pPr>
              <w:ind w:right="-44" w:firstLine="55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Работа при медленном перемещении сердцевинной проволоки (когда идет навивка). Сердцевинная проволока ("керн") сматывается с подающей шпульки, вращение которой притормаживается с регулируемым усилием и позволяет задавать оптимальное натяжение проволоки. Пройдя через направляющие, керн достигает оси намотки основного мотора с оборачивающейся вокруг него обмоточной шпулькой, далее керн попадает на нижний уровень туннельной катушки, где уровень за уровнем поднимается кверху и далее под тянущим действием концевого мотора наматывается на концевую бобину. Двигатель обеспечивает подачу сердцевинной проволоки (керна), скорость подачи контролируется ЧПУ в соответствии с установленным параметром.</w:t>
            </w:r>
          </w:p>
        </w:tc>
      </w:tr>
      <w:tr w:rsidR="00F84ED9" w14:paraId="38933F15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88B0" w14:textId="77777777" w:rsidR="00F84ED9" w:rsidRDefault="00F84ED9" w:rsidP="00F84ED9">
            <w:pPr>
              <w:numPr>
                <w:ilvl w:val="0"/>
                <w:numId w:val="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3B568" w14:textId="77777777" w:rsidR="00F84ED9" w:rsidRDefault="00F84ED9">
            <w:pPr>
              <w:ind w:right="-44" w:firstLine="55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Работа при медленном перемещении сердцевинной проволоки (когда идет формирование прямых концов - тире). Когда намотка необходимого количества витков окончена и нужно сформировать участок без навивки, обмоточная шпулька перестает крутиться вокруг керна и мотор 2 протягивает керн вперед, формируя прямой участок, длина тире задается в соответствующем разделе меню ЧПУ.</w:t>
            </w:r>
          </w:p>
        </w:tc>
      </w:tr>
      <w:tr w:rsidR="00F84ED9" w14:paraId="729EDDD6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E7DC7A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01F19C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Технические характеристики системы управления</w:t>
            </w:r>
          </w:p>
        </w:tc>
      </w:tr>
      <w:tr w:rsidR="00F84ED9" w14:paraId="7FAF9C36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57CC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20D17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Режимы управления устройствами и механизмами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1F57" w14:textId="77777777" w:rsidR="00F84ED9" w:rsidRDefault="00F84ED9" w:rsidP="00F84ED9">
            <w:pPr>
              <w:numPr>
                <w:ilvl w:val="0"/>
                <w:numId w:val="8"/>
              </w:numPr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ручное</w:t>
            </w:r>
          </w:p>
          <w:p w14:paraId="38E853B4" w14:textId="77777777" w:rsidR="00F84ED9" w:rsidRDefault="00F84ED9" w:rsidP="00F84ED9">
            <w:pPr>
              <w:numPr>
                <w:ilvl w:val="0"/>
                <w:numId w:val="8"/>
              </w:numPr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автоматическое</w:t>
            </w:r>
          </w:p>
          <w:p w14:paraId="43DFE70C" w14:textId="77777777" w:rsidR="00F84ED9" w:rsidRDefault="00F84ED9" w:rsidP="00F84ED9">
            <w:pPr>
              <w:numPr>
                <w:ilvl w:val="0"/>
                <w:numId w:val="8"/>
              </w:numPr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полуавтоматическом режиме (по команде оператора)</w:t>
            </w:r>
          </w:p>
        </w:tc>
      </w:tr>
      <w:tr w:rsidR="00F84ED9" w14:paraId="46977378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B031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C02EB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Контроль и плавную регулировку скорости вращения шпинделя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8D745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016C2224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90BF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EB42D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Операционные и аварийные блокировки систем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2CC16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03481FC6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70C2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0865C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Отключение и сигнализация при аварийном состоянии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727E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0DEDCEE3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93CC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DBAAD" w14:textId="77777777" w:rsidR="00F84ED9" w:rsidRDefault="00F84ED9">
            <w:pPr>
              <w:ind w:right="-18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Отображение основных параметров технологического процесса на экране монитора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46D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7BDEBC4F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8057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66FB3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Функция автоматического подсчета и возможность задания требуемого количества продукции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D90E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7AA9E5E1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14D1" w14:textId="77777777" w:rsidR="00F84ED9" w:rsidRDefault="00F84ED9" w:rsidP="00F84ED9">
            <w:pPr>
              <w:numPr>
                <w:ilvl w:val="0"/>
                <w:numId w:val="7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A61FB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Возможность хранения в памяти данных для не менее чем 100 режимов навивки монофиляров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9BAC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045146AD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E4E51E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369DD3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Требования к системе видеонаблюдения</w:t>
            </w:r>
          </w:p>
        </w:tc>
      </w:tr>
      <w:tr w:rsidR="00F84ED9" w14:paraId="2239602D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15F8" w14:textId="77777777" w:rsidR="00F84ED9" w:rsidRDefault="00F84ED9" w:rsidP="00F84ED9">
            <w:pPr>
              <w:numPr>
                <w:ilvl w:val="0"/>
                <w:numId w:val="9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A1A0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Для наблюдения процесса навивки использовать светодиодную подсветку.</w:t>
            </w:r>
          </w:p>
        </w:tc>
      </w:tr>
      <w:tr w:rsidR="00F84ED9" w14:paraId="4BDA5BAE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6B27" w14:textId="77777777" w:rsidR="00F84ED9" w:rsidRDefault="00F84ED9" w:rsidP="00F84ED9">
            <w:pPr>
              <w:numPr>
                <w:ilvl w:val="0"/>
                <w:numId w:val="9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719D" w14:textId="77777777" w:rsidR="00F84ED9" w:rsidRDefault="00F84ED9">
            <w:pPr>
              <w:spacing w:before="120" w:after="120"/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Для контроля навиваемой проволоки использовать две независимые системы:</w:t>
            </w:r>
          </w:p>
          <w:p w14:paraId="35A56196" w14:textId="77777777" w:rsidR="00F84ED9" w:rsidRDefault="00F84ED9" w:rsidP="00F84ED9">
            <w:pPr>
              <w:numPr>
                <w:ilvl w:val="0"/>
                <w:numId w:val="8"/>
              </w:numPr>
              <w:spacing w:before="120" w:after="120"/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закрепленный на станке окулярный экран; </w:t>
            </w:r>
          </w:p>
          <w:p w14:paraId="249D9142" w14:textId="77777777" w:rsidR="00F84ED9" w:rsidRDefault="00F84ED9" w:rsidP="00F84ED9">
            <w:pPr>
              <w:numPr>
                <w:ilvl w:val="0"/>
                <w:numId w:val="8"/>
              </w:numPr>
              <w:spacing w:before="120" w:after="120"/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видеокамеру с выводом изображения на монитор системы управления.</w:t>
            </w:r>
          </w:p>
        </w:tc>
      </w:tr>
      <w:tr w:rsidR="00F84ED9" w14:paraId="30F050B9" w14:textId="77777777" w:rsidTr="00F84ED9">
        <w:trPr>
          <w:trHeight w:val="64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FFB9" w14:textId="77777777" w:rsidR="00F84ED9" w:rsidRDefault="00F84ED9" w:rsidP="00F84ED9">
            <w:pPr>
              <w:numPr>
                <w:ilvl w:val="0"/>
                <w:numId w:val="9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E2A0E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      </w:r>
          </w:p>
        </w:tc>
      </w:tr>
    </w:tbl>
    <w:p w14:paraId="0E55A9CB" w14:textId="77777777" w:rsidR="00F84ED9" w:rsidRDefault="00F84ED9" w:rsidP="00F84ED9">
      <w:pPr>
        <w:contextualSpacing/>
        <w:rPr>
          <w:rFonts w:eastAsia="Times New Roman"/>
          <w:bCs/>
          <w:sz w:val="24"/>
          <w:szCs w:val="24"/>
        </w:rPr>
      </w:pPr>
    </w:p>
    <w:p w14:paraId="075F8965" w14:textId="77777777" w:rsidR="00F84ED9" w:rsidRDefault="00F84ED9" w:rsidP="00F84ED9">
      <w:pPr>
        <w:numPr>
          <w:ilvl w:val="1"/>
          <w:numId w:val="3"/>
        </w:numPr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Массогабаритные характеристики оборудования</w:t>
      </w:r>
    </w:p>
    <w:p w14:paraId="7726A774" w14:textId="77777777" w:rsidR="00F84ED9" w:rsidRDefault="00F84ED9" w:rsidP="00F84ED9">
      <w:pPr>
        <w:ind w:firstLine="567"/>
        <w:contextualSpacing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Таблица №3</w:t>
      </w:r>
    </w:p>
    <w:tbl>
      <w:tblPr>
        <w:tblStyle w:val="38"/>
        <w:tblW w:w="0" w:type="auto"/>
        <w:tblInd w:w="0" w:type="dxa"/>
        <w:tblLook w:val="04A0" w:firstRow="1" w:lastRow="0" w:firstColumn="1" w:lastColumn="0" w:noHBand="0" w:noVBand="1"/>
      </w:tblPr>
      <w:tblGrid>
        <w:gridCol w:w="613"/>
        <w:gridCol w:w="5960"/>
        <w:gridCol w:w="2772"/>
      </w:tblGrid>
      <w:tr w:rsidR="00F84ED9" w14:paraId="0DBE161A" w14:textId="77777777" w:rsidTr="00F84ED9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2FD16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E3F6DB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81FC6F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Значение (диапазон значений) и ед. изм.</w:t>
            </w:r>
          </w:p>
        </w:tc>
      </w:tr>
      <w:tr w:rsidR="00F84ED9" w14:paraId="28DE59C6" w14:textId="77777777" w:rsidTr="00F84ED9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ACE0" w14:textId="77777777" w:rsidR="00F84ED9" w:rsidRDefault="00F84ED9" w:rsidP="00F84ED9">
            <w:pPr>
              <w:numPr>
                <w:ilvl w:val="0"/>
                <w:numId w:val="10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EE783" w14:textId="77777777" w:rsidR="00F84ED9" w:rsidRDefault="00F84ED9">
            <w:pPr>
              <w:spacing w:before="120" w:after="1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Габаритные размеры оборудования (Ш×Г×В), не более: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47A23" w14:textId="77777777" w:rsidR="00F84ED9" w:rsidRDefault="00F84ED9">
            <w:pPr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2000×650×1300 мм</w:t>
            </w:r>
          </w:p>
        </w:tc>
      </w:tr>
      <w:tr w:rsidR="00F84ED9" w14:paraId="16CEDBD9" w14:textId="77777777" w:rsidTr="00F84ED9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B839" w14:textId="77777777" w:rsidR="00F84ED9" w:rsidRDefault="00F84ED9" w:rsidP="00F84ED9">
            <w:pPr>
              <w:numPr>
                <w:ilvl w:val="0"/>
                <w:numId w:val="10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64DB" w14:textId="77777777" w:rsidR="00F84ED9" w:rsidRDefault="00F84ED9">
            <w:pPr>
              <w:spacing w:before="120" w:after="120"/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eastAsia="ru-RU"/>
              </w:rPr>
              <w:t>Масса, не более</w:t>
            </w:r>
            <w:r>
              <w:rPr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1306" w14:textId="77777777" w:rsidR="00F84ED9" w:rsidRDefault="00F84ED9">
            <w:pPr>
              <w:spacing w:before="120" w:after="12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350 кг</w:t>
            </w:r>
          </w:p>
        </w:tc>
      </w:tr>
    </w:tbl>
    <w:p w14:paraId="18D4C151" w14:textId="77777777" w:rsidR="00F84ED9" w:rsidRDefault="00F84ED9" w:rsidP="00F84ED9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508FDB8" w14:textId="77777777" w:rsidR="00F84ED9" w:rsidRDefault="00F84ED9" w:rsidP="00F84ED9">
      <w:pPr>
        <w:spacing w:before="120" w:after="12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4. ХАРАКТЕРИСТИКИ ПОДКЛЮЧАЕМЫХ К ОБОРУДОВАНИЮ ЭНЕРГОНОСИТЕЛЕЙ</w:t>
      </w:r>
    </w:p>
    <w:p w14:paraId="34FA45A6" w14:textId="77777777" w:rsidR="00F84ED9" w:rsidRDefault="00F84ED9" w:rsidP="00F84E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Style w:val="39"/>
        <w:tblW w:w="0" w:type="auto"/>
        <w:tblInd w:w="0" w:type="dxa"/>
        <w:tblLook w:val="04A0" w:firstRow="1" w:lastRow="0" w:firstColumn="1" w:lastColumn="0" w:noHBand="0" w:noVBand="1"/>
      </w:tblPr>
      <w:tblGrid>
        <w:gridCol w:w="612"/>
        <w:gridCol w:w="5999"/>
        <w:gridCol w:w="2744"/>
      </w:tblGrid>
      <w:tr w:rsidR="00F84ED9" w14:paraId="695881AC" w14:textId="77777777" w:rsidTr="00F84ED9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4EC7ED" w14:textId="77777777" w:rsidR="00F84ED9" w:rsidRDefault="00F84ED9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Таблица 4</w:t>
            </w:r>
          </w:p>
        </w:tc>
      </w:tr>
      <w:tr w:rsidR="00F84ED9" w14:paraId="0745604B" w14:textId="77777777" w:rsidTr="00F84ED9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7394A2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419B0FE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A7C535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Значение (диапазон значений) и ед. изм.</w:t>
            </w:r>
          </w:p>
        </w:tc>
      </w:tr>
      <w:tr w:rsidR="00F84ED9" w14:paraId="3A3142F5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CF27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6BD99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Сеть переменного трехфазного тока (с нулевым проводом, заземлением) с напряжением, не более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536C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380 В ± 10%</w:t>
            </w:r>
          </w:p>
        </w:tc>
      </w:tr>
      <w:tr w:rsidR="00F84ED9" w14:paraId="4A548466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27A10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16F1D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Частота, не более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060F6" w14:textId="77777777" w:rsidR="00F84ED9" w:rsidRDefault="00F84ED9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50 Гц ± 1%</w:t>
            </w:r>
          </w:p>
        </w:tc>
      </w:tr>
      <w:tr w:rsidR="00F84ED9" w14:paraId="51A6EA59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81E63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293EE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Потребляемая мощность, не более: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1F4BE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 кВт</w:t>
            </w:r>
          </w:p>
        </w:tc>
      </w:tr>
      <w:tr w:rsidR="00F84ED9" w14:paraId="262A4581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438F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75A7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Приточная вентиляция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640F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общая</w:t>
            </w:r>
          </w:p>
        </w:tc>
      </w:tr>
      <w:tr w:rsidR="00F84ED9" w14:paraId="5FFC5A08" w14:textId="77777777" w:rsidTr="00F84ED9">
        <w:trPr>
          <w:trHeight w:val="421"/>
        </w:trPr>
        <w:tc>
          <w:tcPr>
            <w:tcW w:w="9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263A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Нормы качества электрической энергии - по ГОСТ 32144-2013.</w:t>
            </w:r>
          </w:p>
        </w:tc>
      </w:tr>
    </w:tbl>
    <w:p w14:paraId="6F16D260" w14:textId="77777777" w:rsidR="00F84ED9" w:rsidRDefault="00F84ED9" w:rsidP="00F84E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5991952D" w14:textId="77777777" w:rsidR="00F84ED9" w:rsidRDefault="00F84ED9" w:rsidP="00F84ED9">
      <w:pPr>
        <w:spacing w:before="240" w:after="120" w:line="240" w:lineRule="auto"/>
        <w:ind w:firstLine="567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5. Требования к производительности оборудования.</w:t>
      </w:r>
    </w:p>
    <w:p w14:paraId="4114B331" w14:textId="77777777" w:rsidR="00F84ED9" w:rsidRDefault="00F84ED9" w:rsidP="00F84ED9">
      <w:pPr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Равномерная навивка, одинаковый шаг перехода, отсутствие накопленной погрешности, высокая точность повторения.</w:t>
      </w:r>
    </w:p>
    <w:p w14:paraId="522B4274" w14:textId="77777777" w:rsidR="00F84ED9" w:rsidRDefault="00F84ED9" w:rsidP="00F84ED9">
      <w:pPr>
        <w:spacing w:before="240" w:after="120" w:line="240" w:lineRule="auto"/>
        <w:ind w:firstLine="567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6. Требования к автоматизации</w:t>
      </w:r>
    </w:p>
    <w:p w14:paraId="60A14C4E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Оборудование должно быть оснащено системой управления, которая должна осуществлять мониторинг работы оборудования в режиме реального времени, анализировать в автоматическом режиме уровень дефектности и коэффициент использования оборудования с выдачей необходимых данных, подсказок, сообщений, отчетов для снижения уровня дефектности и повышению эффективности использования оборудования.</w:t>
      </w:r>
    </w:p>
    <w:p w14:paraId="26F94951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Наличие интерфейса Ethernet для подключения к локальной сети Общества по протоколу Modbus TCP.</w:t>
      </w:r>
    </w:p>
    <w:p w14:paraId="447E815E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Описание регистров памяти и/или тегов с указанием единиц измерения.</w:t>
      </w:r>
    </w:p>
    <w:p w14:paraId="4435BDED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Возможность настройки (создания и корректировки) управляющих программ, включая назначение режимов, с использованием поддерживаемого коммуникационного протокола.</w:t>
      </w:r>
    </w:p>
    <w:p w14:paraId="5CC41193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Доступность для мониторинга всех параметров технологического процесса, управление которыми возможно с панели управления или с использованием встроенного программного обеспечения (далее – ПО).</w:t>
      </w:r>
    </w:p>
    <w:p w14:paraId="68E3247E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Обеспечение возможности одновременной работы системы мониторинга, встроенного ПО (если есть) и панели управления.</w:t>
      </w:r>
    </w:p>
    <w:p w14:paraId="6CFBEBC8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Поставщик должен предоставить:</w:t>
      </w:r>
    </w:p>
    <w:p w14:paraId="17915B15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наличие руководства главного администратора (по программному обеспечению всего поставляемого оборудования);</w:t>
      </w:r>
    </w:p>
    <w:p w14:paraId="3E5FFF2F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пароли администратора (доступ к главному функционалу, софту оборудования, контроллеру);</w:t>
      </w:r>
    </w:p>
    <w:p w14:paraId="03CD7DA7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доступ ко всем базам данным.</w:t>
      </w:r>
    </w:p>
    <w:p w14:paraId="7D5A1F65" w14:textId="77777777" w:rsidR="00F84ED9" w:rsidRDefault="00F84ED9" w:rsidP="00F84ED9">
      <w:pPr>
        <w:widowControl w:val="0"/>
        <w:tabs>
          <w:tab w:val="left" w:pos="283"/>
        </w:tabs>
        <w:spacing w:after="0" w:line="240" w:lineRule="auto"/>
        <w:ind w:left="141"/>
        <w:contextualSpacing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</w:p>
    <w:p w14:paraId="05735A95" w14:textId="77777777" w:rsidR="00F84ED9" w:rsidRDefault="00F84ED9" w:rsidP="00F84ED9">
      <w:pPr>
        <w:widowControl w:val="0"/>
        <w:tabs>
          <w:tab w:val="left" w:pos="283"/>
        </w:tabs>
        <w:spacing w:after="0" w:line="240" w:lineRule="auto"/>
        <w:ind w:left="141"/>
        <w:contextualSpacing/>
        <w:jc w:val="both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7. Требования к надежности</w:t>
      </w:r>
    </w:p>
    <w:p w14:paraId="3566C764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7.1.1 Срок службы оборудования до капитального ремонта при техническом обслуживании в объёме и периодичности согласовано эксплуатационной документации, должно быть не менее 5 лет.</w:t>
      </w:r>
    </w:p>
    <w:p w14:paraId="42FC292F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C4D274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CA98F0" w14:textId="77777777" w:rsidR="00F84ED9" w:rsidRDefault="00F84ED9" w:rsidP="00F8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 к спецификации Станок для навивки спиралей накаливания с керном СНСН-02 (или эквивалент)</w:t>
      </w:r>
    </w:p>
    <w:p w14:paraId="5A59FF22" w14:textId="77777777" w:rsidR="00F84ED9" w:rsidRDefault="00F84ED9" w:rsidP="00F84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 подающей катушки</w:t>
      </w:r>
    </w:p>
    <w:p w14:paraId="499DB449" w14:textId="78F5E546" w:rsidR="00F84ED9" w:rsidRDefault="00F84ED9" w:rsidP="00F84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1EF3918" wp14:editId="33D7CD90">
            <wp:extent cx="3009900" cy="2240280"/>
            <wp:effectExtent l="0" t="0" r="0" b="7620"/>
            <wp:docPr id="16317163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4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A34CD" w14:textId="77777777" w:rsidR="00F84ED9" w:rsidRDefault="00F84ED9" w:rsidP="00F84ED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26885FA" w14:textId="77777777" w:rsidR="00F84ED9" w:rsidRDefault="00F84ED9" w:rsidP="00F84ED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EE871B4" w14:textId="77777777" w:rsidR="00F84ED9" w:rsidRDefault="00F84ED9" w:rsidP="00F84ED9">
      <w:pPr>
        <w:ind w:left="36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2. Станок для навивки спиралей накаливания с керном СНСН-03 (или эквивалент)</w:t>
      </w:r>
    </w:p>
    <w:p w14:paraId="365EF4D7" w14:textId="77777777" w:rsidR="00F84ED9" w:rsidRDefault="00F84ED9" w:rsidP="00F84ED9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Назначение оборудования</w:t>
      </w:r>
    </w:p>
    <w:p w14:paraId="73E39C9E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Оборудование предназначено для навивки проволоки на керн в виде моноспирали с постоянным или переменным шагом с возможностью регулировки натяжения навиваемой проволоки и керна. Также возможна навивка различных типов спиралей на основу с различным шагом и с различным расстоянием между группами навивки.</w:t>
      </w:r>
    </w:p>
    <w:p w14:paraId="7DFC424B" w14:textId="77777777" w:rsidR="00F84ED9" w:rsidRDefault="00F84ED9" w:rsidP="00F84ED9">
      <w:pPr>
        <w:numPr>
          <w:ilvl w:val="0"/>
          <w:numId w:val="12"/>
        </w:num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ТЕХНИЧЕСКИЕ ТРЕБОВАНИЯ</w:t>
      </w:r>
    </w:p>
    <w:p w14:paraId="518842D6" w14:textId="77777777" w:rsidR="00F84ED9" w:rsidRDefault="00F84ED9" w:rsidP="00F84ED9">
      <w:pPr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 Состав оборудования представлен в таблице 1.</w:t>
      </w:r>
    </w:p>
    <w:p w14:paraId="7378F4DD" w14:textId="77777777" w:rsidR="00F84ED9" w:rsidRDefault="00F84ED9" w:rsidP="00F84ED9">
      <w:pPr>
        <w:tabs>
          <w:tab w:val="right" w:pos="10348"/>
        </w:tabs>
        <w:ind w:firstLine="567"/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Style w:val="36"/>
        <w:tblW w:w="0" w:type="auto"/>
        <w:tblInd w:w="0" w:type="dxa"/>
        <w:tblLook w:val="04A0" w:firstRow="1" w:lastRow="0" w:firstColumn="1" w:lastColumn="0" w:noHBand="0" w:noVBand="1"/>
      </w:tblPr>
      <w:tblGrid>
        <w:gridCol w:w="1350"/>
        <w:gridCol w:w="6309"/>
        <w:gridCol w:w="1696"/>
      </w:tblGrid>
      <w:tr w:rsidR="00F84ED9" w14:paraId="548731B5" w14:textId="77777777" w:rsidTr="00F84ED9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256BC6C" w14:textId="77777777" w:rsidR="00F84ED9" w:rsidRDefault="00F84ED9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Таблица 1</w:t>
            </w:r>
          </w:p>
        </w:tc>
      </w:tr>
      <w:tr w:rsidR="00F84ED9" w14:paraId="0FCF4E7B" w14:textId="77777777" w:rsidTr="00F84ED9">
        <w:trPr>
          <w:trHeight w:val="601"/>
          <w:tblHeader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18AC89E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43F3A67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B05590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Количество</w:t>
            </w:r>
          </w:p>
        </w:tc>
      </w:tr>
      <w:tr w:rsidR="00F84ED9" w14:paraId="56250C37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27E02" w14:textId="77777777" w:rsidR="00F84ED9" w:rsidRDefault="00F84ED9" w:rsidP="00F84ED9">
            <w:pPr>
              <w:numPr>
                <w:ilvl w:val="0"/>
                <w:numId w:val="13"/>
              </w:numPr>
              <w:ind w:right="-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8C47B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Станок для навивки спиралей накаливания с керном СНСН-03 (или эквивалент) в составе: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66D8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2C7F5FC6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85F3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9B1AB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Станина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1A04C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3042F306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9F271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6A5C8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Приемно-смоточный механизм навивки спирали на приемную катушку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29D23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3E38657B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20692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2DD44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Механизм распределения готовой спирали по ширине приёмной катушки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F4576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F84ED9" w14:paraId="2F973E5B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A0092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8F31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Механизм намотки мотаемой проволоки (вращающийся шпиндель в составе с катушкой наматываемой проволоки)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46CE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6140A5BD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E3BA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3907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Механизм подачи керна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88EF1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279C6444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3CF9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6D2DB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Механизм нагрева навиваемой проволоки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3F075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40A3CC9C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3B2D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0937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 управления (включающая сенсорную панель управления)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42A9E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7469001A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5503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33D9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 видеонаблюдения процесса намотки проволоки на керн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EAE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56AA7A73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5D144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A063A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Комплект технической документации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C7E5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шт.</w:t>
            </w:r>
          </w:p>
        </w:tc>
      </w:tr>
      <w:tr w:rsidR="00F84ED9" w14:paraId="030D8601" w14:textId="77777777" w:rsidTr="00F84ED9">
        <w:trPr>
          <w:trHeight w:val="5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87AF2" w14:textId="77777777" w:rsidR="00F84ED9" w:rsidRDefault="00F84ED9" w:rsidP="00F84ED9">
            <w:pPr>
              <w:numPr>
                <w:ilvl w:val="1"/>
                <w:numId w:val="13"/>
              </w:numPr>
              <w:ind w:left="171" w:right="-1" w:hanging="171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188B4" w14:textId="77777777" w:rsidR="00F84ED9" w:rsidRDefault="00F84ED9">
            <w:pPr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Комплект принадлежностей для первого запуска и </w:t>
            </w:r>
            <w:r>
              <w:rPr>
                <w:sz w:val="24"/>
                <w:szCs w:val="24"/>
                <w:lang w:eastAsia="ru-RU"/>
              </w:rPr>
              <w:t>пусконаладочных работ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645B9" w14:textId="77777777" w:rsidR="00F84ED9" w:rsidRDefault="00F84ED9" w:rsidP="00F84ED9">
            <w:pPr>
              <w:pStyle w:val="a3"/>
              <w:numPr>
                <w:ilvl w:val="0"/>
                <w:numId w:val="14"/>
              </w:num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шт.</w:t>
            </w:r>
          </w:p>
        </w:tc>
      </w:tr>
    </w:tbl>
    <w:p w14:paraId="38DA85E4" w14:textId="77777777" w:rsidR="00F84ED9" w:rsidRDefault="00F84ED9" w:rsidP="00F84ED9">
      <w:pPr>
        <w:contextualSpacing/>
        <w:rPr>
          <w:rFonts w:ascii="Times New Roman" w:eastAsia="Times New Roman" w:hAnsi="Times New Roman"/>
          <w:bCs/>
          <w:sz w:val="24"/>
          <w:szCs w:val="24"/>
        </w:rPr>
      </w:pPr>
    </w:p>
    <w:p w14:paraId="324F5825" w14:textId="77777777" w:rsidR="00F84ED9" w:rsidRDefault="00F84ED9" w:rsidP="00F84ED9">
      <w:pPr>
        <w:pStyle w:val="a3"/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sz w:val="24"/>
          <w:szCs w:val="24"/>
        </w:rPr>
        <w:t>Технические характеристики оборудования</w:t>
      </w:r>
      <w:r>
        <w:rPr>
          <w:color w:val="000000"/>
          <w:sz w:val="24"/>
          <w:szCs w:val="24"/>
        </w:rPr>
        <w:t xml:space="preserve"> представлены в таблице №2</w:t>
      </w:r>
    </w:p>
    <w:tbl>
      <w:tblPr>
        <w:tblStyle w:val="37"/>
        <w:tblW w:w="0" w:type="auto"/>
        <w:tblInd w:w="0" w:type="dxa"/>
        <w:tblLook w:val="04A0" w:firstRow="1" w:lastRow="0" w:firstColumn="1" w:lastColumn="0" w:noHBand="0" w:noVBand="1"/>
      </w:tblPr>
      <w:tblGrid>
        <w:gridCol w:w="896"/>
        <w:gridCol w:w="2778"/>
        <w:gridCol w:w="2861"/>
        <w:gridCol w:w="2811"/>
        <w:gridCol w:w="9"/>
      </w:tblGrid>
      <w:tr w:rsidR="00F84ED9" w14:paraId="64792DD3" w14:textId="77777777" w:rsidTr="00F84ED9">
        <w:trPr>
          <w:trHeight w:val="167"/>
          <w:tblHeader/>
        </w:trPr>
        <w:tc>
          <w:tcPr>
            <w:tcW w:w="1019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F54588" w14:textId="77777777" w:rsidR="00F84ED9" w:rsidRDefault="00F84ED9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Таблица 2</w:t>
            </w:r>
          </w:p>
        </w:tc>
      </w:tr>
      <w:tr w:rsidR="00F84ED9" w14:paraId="01535753" w14:textId="77777777" w:rsidTr="00F84ED9">
        <w:trPr>
          <w:gridAfter w:val="1"/>
          <w:wAfter w:w="10" w:type="dxa"/>
          <w:trHeight w:val="601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DFD311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B0FDBC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02BE82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Значение (диапазон значений) и ед. изм.</w:t>
            </w:r>
          </w:p>
        </w:tc>
      </w:tr>
      <w:tr w:rsidR="00F84ED9" w14:paraId="51472A83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49BED0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2A27D7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Технические характеристики оборудования</w:t>
            </w:r>
          </w:p>
        </w:tc>
      </w:tr>
      <w:tr w:rsidR="00F84ED9" w14:paraId="0DB379A6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6C167" w14:textId="77777777" w:rsidR="00F84ED9" w:rsidRDefault="00F84ED9" w:rsidP="00F84ED9">
            <w:pPr>
              <w:numPr>
                <w:ilvl w:val="0"/>
                <w:numId w:val="16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64FC6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Станина станка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F6A71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4CAF754B" w14:textId="77777777" w:rsidTr="00F84ED9">
        <w:trPr>
          <w:gridAfter w:val="1"/>
          <w:wAfter w:w="10" w:type="dxa"/>
          <w:trHeight w:val="98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8DE0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5A989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Конструкция системы подачи проволоки должна обеспечивать контроль и регулировку натяжения навиваемой проволоки и керна.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5BA79" w14:textId="77777777" w:rsidR="00F84ED9" w:rsidRDefault="00F84ED9">
            <w:pPr>
              <w:ind w:right="-44" w:firstLine="55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25C12397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3A713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D3BCD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Тип керна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BEE49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Проволока</w:t>
            </w:r>
          </w:p>
        </w:tc>
      </w:tr>
      <w:tr w:rsidR="00F84ED9" w14:paraId="2BF227FF" w14:textId="77777777" w:rsidTr="00F84ED9">
        <w:trPr>
          <w:gridAfter w:val="1"/>
          <w:wAfter w:w="10" w:type="dxa"/>
          <w:trHeight w:val="11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0CC0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2B19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Возможность работы с материалами керна МЧ-молибден чистый, МК, МР-молибден с присадкой</w:t>
            </w:r>
          </w:p>
          <w:p w14:paraId="76970F9B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AFFC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</w:t>
            </w:r>
          </w:p>
        </w:tc>
      </w:tr>
      <w:tr w:rsidR="00F84ED9" w14:paraId="41A82F36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52620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44DD9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 керна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B6ED2" w14:textId="77777777" w:rsidR="00F84ED9" w:rsidRDefault="00F84ED9">
            <w:pPr>
              <w:ind w:left="-17"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минимальный, не более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6B33" w14:textId="77777777" w:rsidR="00F84ED9" w:rsidRDefault="00F84ED9">
            <w:pPr>
              <w:ind w:right="-44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300 мкм</w:t>
            </w:r>
          </w:p>
        </w:tc>
      </w:tr>
      <w:tr w:rsidR="00F84ED9" w14:paraId="56E4D88D" w14:textId="77777777" w:rsidTr="00F84ED9">
        <w:trPr>
          <w:gridAfter w:val="1"/>
          <w:wAfter w:w="10" w:type="dxa"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8007C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77507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819C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максимальный,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FF03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2000 мкм</w:t>
            </w:r>
          </w:p>
        </w:tc>
      </w:tr>
      <w:tr w:rsidR="00F84ED9" w14:paraId="5E7E76E0" w14:textId="77777777" w:rsidTr="00F84ED9">
        <w:trPr>
          <w:gridAfter w:val="1"/>
          <w:wAfter w:w="10" w:type="dxa"/>
          <w:trHeight w:val="11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777C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896DA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материалами навиваемой проволоки ВР-20 – сплав вольфрам-рений и ВА – вольфрам чистый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1BFC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да</w:t>
            </w:r>
          </w:p>
        </w:tc>
      </w:tr>
      <w:tr w:rsidR="00F84ED9" w14:paraId="16359790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5188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A64B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 навиваемой проволоки (ВР, ВА)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78DEC" w14:textId="77777777" w:rsidR="00F84ED9" w:rsidRDefault="00F84ED9">
            <w:pPr>
              <w:ind w:left="-17" w:right="-44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минимальный, не более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682E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100 мкм</w:t>
            </w:r>
          </w:p>
        </w:tc>
      </w:tr>
      <w:tr w:rsidR="00F84ED9" w14:paraId="2F3C654E" w14:textId="77777777" w:rsidTr="00F84ED9">
        <w:trPr>
          <w:gridAfter w:val="1"/>
          <w:wAfter w:w="10" w:type="dxa"/>
          <w:trHeight w:val="5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4238A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2FC3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2263" w14:textId="77777777" w:rsidR="00F84ED9" w:rsidRDefault="00F84ED9">
            <w:pPr>
              <w:ind w:right="-44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максимальный,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DB92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600 мкм</w:t>
            </w:r>
          </w:p>
        </w:tc>
      </w:tr>
      <w:tr w:rsidR="00F84ED9" w14:paraId="34265FA5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71F27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2EF64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Направление навивки моноспирали (Правая/Левая)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68918" w14:textId="77777777" w:rsidR="00F84ED9" w:rsidRDefault="00F84ED9">
            <w:pPr>
              <w:ind w:right="-44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5FCEA44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01595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CA66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Возможность установки числа витков на 1 мм керна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979A7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AEEF51F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EA14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BDA8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Программируемый диапазон длина тире(пропуска),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3BF4E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– 120 мм</w:t>
            </w:r>
          </w:p>
        </w:tc>
      </w:tr>
      <w:tr w:rsidR="00F84ED9" w14:paraId="74D688C0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5B62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B67C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Шаг навивки,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9A4DC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0,03 мм</w:t>
            </w:r>
          </w:p>
        </w:tc>
      </w:tr>
      <w:tr w:rsidR="00F84ED9" w14:paraId="2DDE231C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1F1D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94FF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Диапазон длинны навитой спирали,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BEF9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 – 15000 мм</w:t>
            </w:r>
          </w:p>
        </w:tc>
      </w:tr>
      <w:tr w:rsidR="00F84ED9" w14:paraId="39143FCD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BC0B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BC7CB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Максимальная длина единицы изделия,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6965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200 мм</w:t>
            </w:r>
          </w:p>
        </w:tc>
      </w:tr>
      <w:tr w:rsidR="00F84ED9" w14:paraId="01619803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7BE7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E445B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Обороты шпинделя/шпульки (регулируемые) в диапазоне,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11F10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 0 до 2660 об/мин</w:t>
            </w:r>
          </w:p>
        </w:tc>
      </w:tr>
      <w:tr w:rsidR="00F84ED9" w14:paraId="2FAA2A77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4D7C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4FD5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Диаметр правой приемной бобины, не менее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19627" w14:textId="77777777" w:rsidR="00F84ED9" w:rsidRDefault="00F84ED9">
            <w:pPr>
              <w:ind w:right="-44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149 мм</w:t>
            </w:r>
          </w:p>
        </w:tc>
      </w:tr>
      <w:tr w:rsidR="00F84ED9" w14:paraId="4A580D06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D7F8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1C89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Плавный набор оборотов шпинделя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88CA2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7B888D8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887DB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ACE3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Наличие регулировки скорости навивки спирали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52926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3F4A6497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6B1D8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16A1C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равномерной навивки с отклонением от номинального размера 0,05 мм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8851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29A7C4F8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D48A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8A3F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Наличие токового разогрева мотаемой вольфрамовой проволоки для обеспечения ее прилегания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841B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D469762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2AAC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DD463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Токовый разогрев мотаемой вольфрамовой проволоки для обеспечения её прилегания (неотпружинивания)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B3E0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наличие </w:t>
            </w:r>
          </w:p>
        </w:tc>
      </w:tr>
      <w:tr w:rsidR="00F84ED9" w14:paraId="40CCF59F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3982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CFED4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Источник тока до 36 В 12 А на механизме нагрева навиваемой проволоки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D340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59D33CBC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B785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82C3A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не менее 2 ед. подающих катушек согласно эскизам/размерам заказчика (Приложение №1)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8EC7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D6C67E4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ED56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CB71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 местного освещения в рабочей зоне оборудования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787AA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D656A5C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5537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1271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Система контроля с ЧПУ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475BB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72C07D5B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4D0C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A87D" w14:textId="77777777" w:rsidR="00F84ED9" w:rsidRDefault="00F84ED9">
            <w:pPr>
              <w:ind w:right="13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Языки интерфейса ЧПУ на русском языке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A929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07E61762" w14:textId="77777777" w:rsidTr="00F84ED9">
        <w:trPr>
          <w:gridAfter w:val="1"/>
          <w:wAfter w:w="10" w:type="dxa"/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08BD" w14:textId="77777777" w:rsidR="00F84ED9" w:rsidRDefault="00F84ED9" w:rsidP="00F84ED9">
            <w:pPr>
              <w:numPr>
                <w:ilvl w:val="0"/>
                <w:numId w:val="16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A1E17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Протяжка керна через станок через съемные втулки или дюзы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339E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3706387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1BBC0E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0A3A6E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Принцип действия оборудования</w:t>
            </w:r>
          </w:p>
        </w:tc>
      </w:tr>
      <w:tr w:rsidR="00F84ED9" w14:paraId="06708F0D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1C84" w14:textId="77777777" w:rsidR="00F84ED9" w:rsidRDefault="00F84ED9" w:rsidP="00F84ED9">
            <w:pPr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DD210" w14:textId="77777777" w:rsidR="00F84ED9" w:rsidRDefault="00F84ED9">
            <w:pPr>
              <w:ind w:right="-44" w:firstLine="55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Проволока, являющаяся основой (так называемый "керн"), медленно перематывается с подающей катушки на приемную. На распрямленном участке керна происходит его обматывание тонкой проволокой с помощью вращающейся «шпульки». Вращение шпульки и скорость подачи проволочной основы контролируются числовым процессором. Намотка проволоки на "керн" осуществляется с "пропусками" - участками, на которых проволока просто протянута вдоль керна без намотки на него (так называемые "тире"). Материал наматываемой проволоки – вольфрам и его сплавы, материал основы (керна) – соединения из молибдена.</w:t>
            </w:r>
          </w:p>
        </w:tc>
      </w:tr>
      <w:tr w:rsidR="00F84ED9" w14:paraId="1805F277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9408" w14:textId="77777777" w:rsidR="00F84ED9" w:rsidRDefault="00F84ED9" w:rsidP="00F84ED9">
            <w:pPr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B41F" w14:textId="77777777" w:rsidR="00F84ED9" w:rsidRDefault="00F84ED9">
            <w:pPr>
              <w:ind w:right="-44" w:firstLine="55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Работа при медленном перемещении сердцевинной проволоки (когда идет навивка). Сердцевинная проволока ("керн") сматывается с подающей шпульки, вращение которой притормаживается с регулируемым усилием и позволяет задавать оптимальное натяжение проволоки. Пройдя через направляющие, керн достигает оси намотки основного мотора с оборачивающейся вокруг него обмоточной шпулькой, далее керн попадает на нижний уровень туннельной катушки, где уровень за уровнем поднимается кверху и далее под тянущим действием концевого мотора наматывается на концевую бобину. Двигатель обеспечивает подачу сердцевинной проволоки (керна), скорость подачи контролируется ЧПУ в соответствии с установленным параметром.</w:t>
            </w:r>
          </w:p>
        </w:tc>
      </w:tr>
      <w:tr w:rsidR="00F84ED9" w14:paraId="724134AC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739B" w14:textId="77777777" w:rsidR="00F84ED9" w:rsidRDefault="00F84ED9" w:rsidP="00F84ED9">
            <w:pPr>
              <w:numPr>
                <w:ilvl w:val="0"/>
                <w:numId w:val="17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D9E0" w14:textId="77777777" w:rsidR="00F84ED9" w:rsidRDefault="00F84ED9">
            <w:pPr>
              <w:ind w:right="-44" w:firstLine="55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Работа при медленном перемещении сердцевинной проволоки (когда идет формирование прямых концов - тире). Когда намотка необходимого количества витков окончена и нужно сформировать участок без навивки, обмоточная шпулька перестает крутиться вокруг керна и мотор 2 протягивает керн вперед, формируя прямой участок, длина тире задается в соответствующем разделе меню ЧПУ.</w:t>
            </w:r>
          </w:p>
        </w:tc>
      </w:tr>
      <w:tr w:rsidR="00F84ED9" w14:paraId="110B3574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EA391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25DFE5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Технические характеристики системы управления</w:t>
            </w:r>
          </w:p>
        </w:tc>
      </w:tr>
      <w:tr w:rsidR="00F84ED9" w14:paraId="4E85160F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E4DC6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8C55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Режимы управления устройствами и механизмами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65D4" w14:textId="77777777" w:rsidR="00F84ED9" w:rsidRDefault="00F84ED9" w:rsidP="00F84ED9">
            <w:pPr>
              <w:numPr>
                <w:ilvl w:val="0"/>
                <w:numId w:val="8"/>
              </w:numPr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ручное</w:t>
            </w:r>
          </w:p>
          <w:p w14:paraId="1F2D64C3" w14:textId="77777777" w:rsidR="00F84ED9" w:rsidRDefault="00F84ED9" w:rsidP="00F84ED9">
            <w:pPr>
              <w:numPr>
                <w:ilvl w:val="0"/>
                <w:numId w:val="8"/>
              </w:numPr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автоматическое</w:t>
            </w:r>
          </w:p>
          <w:p w14:paraId="2B7F524D" w14:textId="77777777" w:rsidR="00F84ED9" w:rsidRDefault="00F84ED9" w:rsidP="00F84ED9">
            <w:pPr>
              <w:numPr>
                <w:ilvl w:val="0"/>
                <w:numId w:val="8"/>
              </w:numPr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полуавтоматическом режиме (по команде оператора)</w:t>
            </w:r>
          </w:p>
        </w:tc>
      </w:tr>
      <w:tr w:rsidR="00F84ED9" w14:paraId="3D52B58A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1F3B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F5DA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Контроль и плавную регулировку скорости вращения шпинделя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25062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9F7AD42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B539D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77C4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Операционные и аварийные блокировки систем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69D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3393EBEA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8761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C7C3E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Отключение и сигнализация при аварийном состоянии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70E7E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0C9885CD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3877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F983" w14:textId="77777777" w:rsidR="00F84ED9" w:rsidRDefault="00F84ED9">
            <w:pPr>
              <w:ind w:right="-18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Отображение основных параметров технологического процесса на экране монитора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8C69E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76F17D0B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BA40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30C9B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Функция автоматического подсчета и возможность задания требуемого количества продукции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76A9B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1885C300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0CCD" w14:textId="77777777" w:rsidR="00F84ED9" w:rsidRDefault="00F84ED9" w:rsidP="00F84ED9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2ED6B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Возможность хранения в памяти данных для не менее чем 100 режимов навивки монофиляров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C64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наличие</w:t>
            </w:r>
          </w:p>
        </w:tc>
      </w:tr>
      <w:tr w:rsidR="00F84ED9" w14:paraId="60FA3230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96A0BA" w14:textId="77777777" w:rsidR="00F84ED9" w:rsidRDefault="00F84ED9">
            <w:pPr>
              <w:ind w:left="313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A0F595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Требования к системе видеонаблюдения</w:t>
            </w:r>
          </w:p>
        </w:tc>
      </w:tr>
      <w:tr w:rsidR="00F84ED9" w14:paraId="13FB5F2A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44C34" w14:textId="77777777" w:rsidR="00F84ED9" w:rsidRDefault="00F84ED9" w:rsidP="00F84ED9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4EE5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Для наблюдения процесса навивки использовать светодиодную подсветку.</w:t>
            </w:r>
          </w:p>
        </w:tc>
      </w:tr>
      <w:tr w:rsidR="00F84ED9" w14:paraId="76D627B2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9C09" w14:textId="77777777" w:rsidR="00F84ED9" w:rsidRDefault="00F84ED9" w:rsidP="00F84ED9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4CD93" w14:textId="77777777" w:rsidR="00F84ED9" w:rsidRDefault="00F84ED9">
            <w:pPr>
              <w:spacing w:before="120" w:after="120"/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Для контроля навиваемой проволоки использовать две независимые системы:</w:t>
            </w:r>
          </w:p>
          <w:p w14:paraId="1DBF651C" w14:textId="77777777" w:rsidR="00F84ED9" w:rsidRDefault="00F84ED9" w:rsidP="00F84ED9">
            <w:pPr>
              <w:numPr>
                <w:ilvl w:val="0"/>
                <w:numId w:val="8"/>
              </w:numPr>
              <w:spacing w:before="120" w:after="120"/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закрепленный на станке окулярный экран; </w:t>
            </w:r>
          </w:p>
          <w:p w14:paraId="52969B71" w14:textId="77777777" w:rsidR="00F84ED9" w:rsidRDefault="00F84ED9" w:rsidP="00F84ED9">
            <w:pPr>
              <w:numPr>
                <w:ilvl w:val="0"/>
                <w:numId w:val="8"/>
              </w:numPr>
              <w:spacing w:before="120" w:after="120"/>
              <w:ind w:left="267" w:right="-44" w:hanging="267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видеокамеру с выводом изображения на монитор системы управления.</w:t>
            </w:r>
          </w:p>
        </w:tc>
      </w:tr>
      <w:tr w:rsidR="00F84ED9" w14:paraId="03DACDB6" w14:textId="77777777" w:rsidTr="00F84ED9">
        <w:trPr>
          <w:gridAfter w:val="1"/>
          <w:wAfter w:w="10" w:type="dxa"/>
          <w:trHeight w:val="6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DC37" w14:textId="77777777" w:rsidR="00F84ED9" w:rsidRDefault="00F84ED9" w:rsidP="00F84ED9">
            <w:pPr>
              <w:pStyle w:val="a3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  <w:tc>
          <w:tcPr>
            <w:tcW w:w="91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E9E5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Разрешающая способность оптических систем окулярного экрана и видеокамеры должна обеспечивать возможность эффективного контроля процесса навивки проволоки диаметром от 30 мкм и более.</w:t>
            </w:r>
          </w:p>
        </w:tc>
      </w:tr>
    </w:tbl>
    <w:p w14:paraId="7C127895" w14:textId="77777777" w:rsidR="00F84ED9" w:rsidRDefault="00F84ED9" w:rsidP="00F84ED9">
      <w:pPr>
        <w:contextualSpacing/>
        <w:rPr>
          <w:rFonts w:eastAsia="Times New Roman"/>
          <w:bCs/>
          <w:sz w:val="24"/>
          <w:szCs w:val="24"/>
        </w:rPr>
      </w:pPr>
    </w:p>
    <w:p w14:paraId="6BA8F88B" w14:textId="77777777" w:rsidR="00F84ED9" w:rsidRDefault="00F84ED9" w:rsidP="00F84ED9">
      <w:pPr>
        <w:pStyle w:val="a3"/>
        <w:numPr>
          <w:ilvl w:val="1"/>
          <w:numId w:val="15"/>
        </w:numPr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Массогабаритные характеристики оборудования представлены </w:t>
      </w:r>
    </w:p>
    <w:p w14:paraId="4C53D59F" w14:textId="77777777" w:rsidR="00F84ED9" w:rsidRDefault="00F84ED9" w:rsidP="00F84ED9">
      <w:pPr>
        <w:spacing w:before="120" w:after="12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таблице 3.</w:t>
      </w:r>
    </w:p>
    <w:p w14:paraId="4737089B" w14:textId="77777777" w:rsidR="00F84ED9" w:rsidRDefault="00F84ED9" w:rsidP="00F84ED9">
      <w:pPr>
        <w:ind w:firstLine="567"/>
        <w:contextualSpacing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Таблица №3</w:t>
      </w:r>
    </w:p>
    <w:tbl>
      <w:tblPr>
        <w:tblStyle w:val="38"/>
        <w:tblW w:w="0" w:type="auto"/>
        <w:tblInd w:w="0" w:type="dxa"/>
        <w:tblLook w:val="04A0" w:firstRow="1" w:lastRow="0" w:firstColumn="1" w:lastColumn="0" w:noHBand="0" w:noVBand="1"/>
      </w:tblPr>
      <w:tblGrid>
        <w:gridCol w:w="612"/>
        <w:gridCol w:w="5952"/>
        <w:gridCol w:w="2781"/>
      </w:tblGrid>
      <w:tr w:rsidR="00F84ED9" w14:paraId="6923E2E7" w14:textId="77777777" w:rsidTr="00F84ED9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5205F7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6BB9E89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DC462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Значение (диапазон значений) и ед. изм.</w:t>
            </w:r>
          </w:p>
        </w:tc>
      </w:tr>
      <w:tr w:rsidR="00F84ED9" w14:paraId="4BCB63A7" w14:textId="77777777" w:rsidTr="00F84ED9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4A923" w14:textId="77777777" w:rsidR="00F84ED9" w:rsidRDefault="00F84ED9" w:rsidP="00F84ED9">
            <w:pPr>
              <w:numPr>
                <w:ilvl w:val="0"/>
                <w:numId w:val="20"/>
              </w:num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68CD" w14:textId="77777777" w:rsidR="00F84ED9" w:rsidRDefault="00F84ED9">
            <w:pPr>
              <w:spacing w:before="120" w:after="1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Габаритные размеры оборудования (Ш×Г×В), не более: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64615" w14:textId="77777777" w:rsidR="00F84ED9" w:rsidRDefault="00F84ED9">
            <w:pPr>
              <w:spacing w:before="120" w:after="120"/>
              <w:jc w:val="center"/>
              <w:rPr>
                <w:sz w:val="24"/>
                <w:szCs w:val="24"/>
                <w:highlight w:val="yellow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2000×1000×2000 мм</w:t>
            </w:r>
          </w:p>
        </w:tc>
      </w:tr>
      <w:tr w:rsidR="00F84ED9" w14:paraId="2125C055" w14:textId="77777777" w:rsidTr="00F84ED9">
        <w:trPr>
          <w:trHeight w:val="5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AD735" w14:textId="77777777" w:rsidR="00F84ED9" w:rsidRDefault="00F84ED9" w:rsidP="00F84ED9">
            <w:pPr>
              <w:numPr>
                <w:ilvl w:val="0"/>
                <w:numId w:val="20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EE86B" w14:textId="77777777" w:rsidR="00F84ED9" w:rsidRDefault="00F84ED9">
            <w:pPr>
              <w:spacing w:before="120" w:after="120"/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eastAsia="ru-RU"/>
              </w:rPr>
              <w:t>Масса, не более</w:t>
            </w:r>
            <w:r>
              <w:rPr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1461" w14:textId="77777777" w:rsidR="00F84ED9" w:rsidRDefault="00F84ED9">
            <w:pPr>
              <w:pStyle w:val="a3"/>
              <w:spacing w:before="120" w:after="120"/>
              <w:rPr>
                <w:sz w:val="24"/>
                <w:szCs w:val="24"/>
                <w:highlight w:val="yellow"/>
                <w:lang w:eastAsia="ru-RU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</w:tbl>
    <w:p w14:paraId="4050305B" w14:textId="77777777" w:rsidR="00F84ED9" w:rsidRDefault="00F84ED9" w:rsidP="00F84ED9">
      <w:pPr>
        <w:pStyle w:val="a3"/>
        <w:numPr>
          <w:ilvl w:val="1"/>
          <w:numId w:val="15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sz w:val="24"/>
          <w:szCs w:val="24"/>
        </w:rPr>
        <w:t>Характеристики подключаемых к оборудованию энергоносителей представлены в таблице 4.</w:t>
      </w:r>
    </w:p>
    <w:p w14:paraId="5F5BE4BB" w14:textId="77777777" w:rsidR="00F84ED9" w:rsidRDefault="00F84ED9" w:rsidP="00F84E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Style w:val="39"/>
        <w:tblW w:w="0" w:type="auto"/>
        <w:tblInd w:w="0" w:type="dxa"/>
        <w:tblLook w:val="04A0" w:firstRow="1" w:lastRow="0" w:firstColumn="1" w:lastColumn="0" w:noHBand="0" w:noVBand="1"/>
      </w:tblPr>
      <w:tblGrid>
        <w:gridCol w:w="612"/>
        <w:gridCol w:w="5999"/>
        <w:gridCol w:w="2744"/>
      </w:tblGrid>
      <w:tr w:rsidR="00F84ED9" w14:paraId="5C864560" w14:textId="77777777" w:rsidTr="00F84ED9">
        <w:trPr>
          <w:trHeight w:val="167"/>
          <w:tblHeader/>
        </w:trPr>
        <w:tc>
          <w:tcPr>
            <w:tcW w:w="98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362B352" w14:textId="77777777" w:rsidR="00F84ED9" w:rsidRDefault="00F84ED9">
            <w:pPr>
              <w:jc w:val="right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Таблица 4</w:t>
            </w:r>
          </w:p>
        </w:tc>
      </w:tr>
      <w:tr w:rsidR="00F84ED9" w14:paraId="1FF039DF" w14:textId="77777777" w:rsidTr="00F84ED9">
        <w:trPr>
          <w:trHeight w:val="601"/>
          <w:tblHeader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2065FE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3F58D40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38B122" w14:textId="77777777" w:rsidR="00F84ED9" w:rsidRDefault="00F84ED9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Значение (диапазон значений) и ед. изм.</w:t>
            </w:r>
          </w:p>
        </w:tc>
      </w:tr>
      <w:tr w:rsidR="00F84ED9" w14:paraId="1CE8E181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F5A7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F91C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Сеть переменного трехфазного тока (с нулевым проводом, заземлением) с напряжением, не более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5812A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380 В ± 10%</w:t>
            </w:r>
          </w:p>
        </w:tc>
      </w:tr>
      <w:tr w:rsidR="00F84ED9" w14:paraId="5EB91E98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FE303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B911" w14:textId="77777777" w:rsidR="00F84ED9" w:rsidRDefault="00F84ED9">
            <w:pPr>
              <w:ind w:right="-44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Частота, не более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85E3" w14:textId="77777777" w:rsidR="00F84ED9" w:rsidRDefault="00F84ED9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50 Гц ± 1%</w:t>
            </w:r>
          </w:p>
        </w:tc>
      </w:tr>
      <w:tr w:rsidR="00F84ED9" w14:paraId="123673D6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91D8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0980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Потребляемая мощность, не более: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03B0F" w14:textId="77777777" w:rsidR="00F84ED9" w:rsidRDefault="00F84ED9">
            <w:pPr>
              <w:ind w:right="-44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11 кВт</w:t>
            </w:r>
          </w:p>
        </w:tc>
      </w:tr>
      <w:tr w:rsidR="00F84ED9" w14:paraId="7C69AD73" w14:textId="77777777" w:rsidTr="00F84ED9">
        <w:trPr>
          <w:trHeight w:val="552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93DC" w14:textId="77777777" w:rsidR="00F84ED9" w:rsidRDefault="00F84ED9" w:rsidP="00F84ED9">
            <w:pPr>
              <w:numPr>
                <w:ilvl w:val="0"/>
                <w:numId w:val="11"/>
              </w:numPr>
              <w:ind w:left="313" w:hanging="295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344D2" w14:textId="77777777" w:rsidR="00F84ED9" w:rsidRDefault="00F84ED9">
            <w:pPr>
              <w:ind w:right="-44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Приточная вентиляция 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42DB1" w14:textId="77777777" w:rsidR="00F84ED9" w:rsidRDefault="00F84ED9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общая</w:t>
            </w:r>
          </w:p>
        </w:tc>
      </w:tr>
      <w:tr w:rsidR="00F84ED9" w14:paraId="3579F759" w14:textId="77777777" w:rsidTr="00F84ED9">
        <w:trPr>
          <w:trHeight w:val="421"/>
        </w:trPr>
        <w:tc>
          <w:tcPr>
            <w:tcW w:w="9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FFFEC" w14:textId="77777777" w:rsidR="00F84ED9" w:rsidRDefault="00F84ED9">
            <w:pPr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Нормы качества электрической энергии - по ГОСТ 32144-2013.</w:t>
            </w:r>
          </w:p>
        </w:tc>
      </w:tr>
    </w:tbl>
    <w:p w14:paraId="2312D97D" w14:textId="77777777" w:rsidR="00F84ED9" w:rsidRDefault="00F84ED9" w:rsidP="00F84ED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14:paraId="252E672E" w14:textId="77777777" w:rsidR="00F84ED9" w:rsidRDefault="00F84ED9" w:rsidP="00F84ED9">
      <w:pPr>
        <w:spacing w:after="0" w:line="240" w:lineRule="auto"/>
        <w:ind w:firstLine="567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4. Требования к производительности оборудования.</w:t>
      </w:r>
    </w:p>
    <w:p w14:paraId="0039103A" w14:textId="77777777" w:rsidR="00F84ED9" w:rsidRDefault="00F84ED9" w:rsidP="00F84ED9">
      <w:pPr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Равномерная навивка, одинаковый шаг перехода, отсутствие накопленной погрешности, высокая точность повторения.</w:t>
      </w:r>
    </w:p>
    <w:p w14:paraId="2830439C" w14:textId="77777777" w:rsidR="00F84ED9" w:rsidRDefault="00F84ED9" w:rsidP="00F84ED9">
      <w:pPr>
        <w:spacing w:after="0" w:line="240" w:lineRule="auto"/>
        <w:ind w:firstLine="567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5. Требования к автоматизации</w:t>
      </w:r>
    </w:p>
    <w:p w14:paraId="5E9E7689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Оборудование должно быть оснащено системой управления, которая должна осуществлять мониторинг работы оборудования в режиме реального времени, анализировать в автоматическом режиме уровень дефектности и коэффициент использования оборудования с выдачей необходимых данных, подсказок, сообщений, отчетов для снижения уровня дефектности и повышению эффективности использования оборудования.</w:t>
      </w:r>
    </w:p>
    <w:p w14:paraId="00365D36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Наличие интерфейса Ethernet для подключения к локальной сети Общества по протоколу Modbus TCP.</w:t>
      </w:r>
    </w:p>
    <w:p w14:paraId="40A28243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Описание регистров памяти и/или тегов с указанием единиц измерения.</w:t>
      </w:r>
    </w:p>
    <w:p w14:paraId="356C0D2C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Возможность настройки (создания и корректировки) управляющих программ, включая назначение режимов, с использованием поддерживаемого коммуникационного протокола.</w:t>
      </w:r>
    </w:p>
    <w:p w14:paraId="0D422821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Доступность для мониторинга всех параметров технологического процесса, управление которыми возможно с панели управления или с использованием встроенного программного обеспечения (далее – ПО).</w:t>
      </w:r>
    </w:p>
    <w:p w14:paraId="3E0A36FB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Обеспечение возможности одновременной работы системы мониторинга, встроенного ПО (если есть) и панели управления.</w:t>
      </w:r>
    </w:p>
    <w:p w14:paraId="28EC0F7B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Поставщик должен предоставить:</w:t>
      </w:r>
    </w:p>
    <w:p w14:paraId="031AA26D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наличие руководства главного администратора (по программному обеспечению всего поставляемого оборудования);</w:t>
      </w:r>
    </w:p>
    <w:p w14:paraId="2FD5E0AD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пароли администратора (доступ к главному функционалу, софту оборудования, контроллеру);</w:t>
      </w:r>
    </w:p>
    <w:p w14:paraId="3B1925B7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доступ ко всем базам данным.</w:t>
      </w:r>
    </w:p>
    <w:p w14:paraId="4EC8B84B" w14:textId="77777777" w:rsidR="00F84ED9" w:rsidRDefault="00F84ED9" w:rsidP="00F84ED9">
      <w:pPr>
        <w:widowControl w:val="0"/>
        <w:tabs>
          <w:tab w:val="left" w:pos="283"/>
        </w:tabs>
        <w:spacing w:after="0" w:line="240" w:lineRule="auto"/>
        <w:ind w:left="141"/>
        <w:contextualSpacing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</w:p>
    <w:p w14:paraId="0552F4C9" w14:textId="77777777" w:rsidR="00F84ED9" w:rsidRDefault="00F84ED9" w:rsidP="00F84ED9">
      <w:pPr>
        <w:widowControl w:val="0"/>
        <w:tabs>
          <w:tab w:val="left" w:pos="283"/>
        </w:tabs>
        <w:spacing w:after="0" w:line="240" w:lineRule="auto"/>
        <w:ind w:left="141"/>
        <w:contextualSpacing/>
        <w:jc w:val="both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>6. Требования к надежности</w:t>
      </w:r>
    </w:p>
    <w:p w14:paraId="5A8566D5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6.1.1.  Срок службы оборудования до капитального ремонта при техническом обслуживании в объёме и периодичности согласовано эксплуатационной документации, должно быть не менее 5 лет.</w:t>
      </w:r>
    </w:p>
    <w:p w14:paraId="4AC6F2D6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5EE671" w14:textId="77777777" w:rsidR="00F84ED9" w:rsidRDefault="00F84ED9" w:rsidP="00F84ED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BB49B4" w14:textId="77777777" w:rsidR="00F84ED9" w:rsidRDefault="00F84ED9" w:rsidP="00F8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 к спецификации Станок для навивки спиралей накаливания с керном СНСН-03 (или эквивалент)</w:t>
      </w:r>
    </w:p>
    <w:p w14:paraId="48075143" w14:textId="77777777" w:rsidR="00F84ED9" w:rsidRDefault="00F84ED9" w:rsidP="00F8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C54D22" w14:textId="77777777" w:rsidR="00F84ED9" w:rsidRDefault="00F84ED9" w:rsidP="00F84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2CEA5E" w14:textId="77777777" w:rsidR="00F84ED9" w:rsidRDefault="00F84ED9" w:rsidP="00F84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 подающей катушки</w:t>
      </w:r>
    </w:p>
    <w:p w14:paraId="4527E9E5" w14:textId="77777777" w:rsidR="00F84ED9" w:rsidRDefault="00F84ED9" w:rsidP="00F84ED9">
      <w:pPr>
        <w:spacing w:after="0"/>
        <w:ind w:left="36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744D68D" w14:textId="06A81809" w:rsidR="00F84ED9" w:rsidRDefault="00F84ED9" w:rsidP="00F84ED9">
      <w:pPr>
        <w:pStyle w:val="a3"/>
        <w:spacing w:before="120" w:after="120"/>
        <w:jc w:val="both"/>
        <w:rPr>
          <w:rFonts w:ascii="Times New Roman" w:eastAsia="Times New Roman" w:hAnsi="Times New Roman"/>
          <w:b/>
          <w:color w:val="00000A"/>
          <w:sz w:val="24"/>
          <w:szCs w:val="24"/>
          <w:u w:val="single"/>
          <w:lang w:eastAsia="ru-RU"/>
        </w:rPr>
      </w:pPr>
      <w:r>
        <w:rPr>
          <w:b/>
          <w:noProof/>
          <w:sz w:val="24"/>
          <w:szCs w:val="24"/>
        </w:rPr>
        <w:lastRenderedPageBreak/>
        <w:drawing>
          <wp:inline distT="0" distB="0" distL="0" distR="0" wp14:anchorId="716E23A9" wp14:editId="2F08F2E5">
            <wp:extent cx="2080260" cy="2948940"/>
            <wp:effectExtent l="0" t="0" r="0" b="3810"/>
            <wp:docPr id="11961722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980" b="97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9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7A954" w14:textId="77777777" w:rsidR="00F84ED9" w:rsidRDefault="00F84ED9" w:rsidP="00F84ED9">
      <w:pPr>
        <w:pStyle w:val="a3"/>
        <w:spacing w:before="120" w:after="120"/>
        <w:jc w:val="both"/>
        <w:rPr>
          <w:color w:val="00000A"/>
          <w:sz w:val="24"/>
          <w:szCs w:val="24"/>
        </w:rPr>
      </w:pPr>
    </w:p>
    <w:p w14:paraId="5057C7A4" w14:textId="77777777" w:rsidR="00F84ED9" w:rsidRDefault="00F84ED9" w:rsidP="00F84ED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F9A59B" w14:textId="77777777" w:rsidR="00177ACD" w:rsidRDefault="00177ACD" w:rsidP="00177ACD">
      <w:pPr>
        <w:widowControl w:val="0"/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Cs/>
          <w:i/>
          <w:sz w:val="26"/>
          <w:szCs w:val="26"/>
        </w:rPr>
      </w:pPr>
    </w:p>
    <w:p w14:paraId="4E5309A5" w14:textId="77777777" w:rsidR="00177ACD" w:rsidRPr="00177ACD" w:rsidRDefault="00177ACD" w:rsidP="00177ACD">
      <w:pPr>
        <w:widowControl w:val="0"/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62A5CCB7" w14:textId="77777777" w:rsidR="00177ACD" w:rsidRDefault="00177ACD" w:rsidP="00177ACD">
      <w:pPr>
        <w:widowControl w:val="0"/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77ACD">
        <w:rPr>
          <w:rFonts w:ascii="Times New Roman" w:eastAsia="Times New Roman" w:hAnsi="Times New Roman" w:cs="Times New Roman"/>
          <w:b/>
          <w:bCs/>
          <w:sz w:val="26"/>
          <w:szCs w:val="26"/>
        </w:rPr>
        <w:t>ТЕХНИЧЕСКОЕ ЗАДАНИЕ</w:t>
      </w:r>
    </w:p>
    <w:p w14:paraId="0DAB7727" w14:textId="77777777" w:rsidR="00177ACD" w:rsidRPr="00177ACD" w:rsidRDefault="00177ACD" w:rsidP="00177ACD">
      <w:pPr>
        <w:widowControl w:val="0"/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606D183" w14:textId="77777777" w:rsidR="003C535D" w:rsidRPr="00BA4F3E" w:rsidRDefault="003C535D" w:rsidP="00177ACD">
      <w:pPr>
        <w:widowControl w:val="0"/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поставку станков для навивки спиралей с керном </w:t>
      </w:r>
    </w:p>
    <w:p w14:paraId="4EA046DC" w14:textId="77777777" w:rsidR="00177ACD" w:rsidRPr="00BA4F3E" w:rsidRDefault="00177ACD" w:rsidP="00177ACD">
      <w:pPr>
        <w:pStyle w:val="a3"/>
        <w:widowControl w:val="0"/>
        <w:numPr>
          <w:ilvl w:val="0"/>
          <w:numId w:val="1"/>
        </w:numPr>
        <w:suppressAutoHyphens/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>Коды ОКПД2 и ОКВЭД2</w:t>
      </w:r>
    </w:p>
    <w:p w14:paraId="75CB4F91" w14:textId="77777777" w:rsidR="00177ACD" w:rsidRPr="00BA4F3E" w:rsidRDefault="00177ACD" w:rsidP="00177ACD">
      <w:pPr>
        <w:pStyle w:val="a3"/>
        <w:widowControl w:val="0"/>
        <w:suppressAutoHyphens/>
        <w:spacing w:after="0" w:line="240" w:lineRule="atLeast"/>
        <w:ind w:left="1065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3B8723A" w14:textId="77777777" w:rsidR="00BA4F3E" w:rsidRPr="00BA4F3E" w:rsidRDefault="00BA4F3E" w:rsidP="00177ACD">
      <w:pPr>
        <w:pStyle w:val="a3"/>
        <w:widowControl w:val="0"/>
        <w:suppressAutoHyphens/>
        <w:spacing w:after="0" w:line="240" w:lineRule="atLeast"/>
        <w:ind w:left="1065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602DAFC" w14:textId="77777777" w:rsidR="00177ACD" w:rsidRPr="00BA4F3E" w:rsidRDefault="00177ACD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ОКВЭД2 – 28.41.</w:t>
      </w:r>
      <w:r w:rsidR="002A0220">
        <w:rPr>
          <w:rFonts w:ascii="Times New Roman" w:eastAsia="Times New Roman" w:hAnsi="Times New Roman" w:cs="Times New Roman"/>
          <w:bCs/>
          <w:sz w:val="28"/>
          <w:szCs w:val="28"/>
        </w:rPr>
        <w:t>1</w:t>
      </w:r>
    </w:p>
    <w:p w14:paraId="5697CD10" w14:textId="77777777" w:rsidR="00177ACD" w:rsidRPr="00BA4F3E" w:rsidRDefault="002A0220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ОКПД 2 –  28.41.31.110</w:t>
      </w:r>
    </w:p>
    <w:p w14:paraId="18A2BEA6" w14:textId="77777777" w:rsidR="00177ACD" w:rsidRDefault="00177ACD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678A5FF" w14:textId="77777777" w:rsidR="00BA4F3E" w:rsidRPr="00BA4F3E" w:rsidRDefault="00BA4F3E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D84EA3F" w14:textId="77777777" w:rsidR="00177ACD" w:rsidRPr="00BA4F3E" w:rsidRDefault="00177ACD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  <w:t>Условия и место поставки оборудования</w:t>
      </w:r>
    </w:p>
    <w:p w14:paraId="7F1B5F14" w14:textId="77777777" w:rsidR="00834FBA" w:rsidRDefault="00834FBA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4127434" w14:textId="491E7FB8" w:rsidR="00177ACD" w:rsidRDefault="00177ACD" w:rsidP="00DA1417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Адрес: Московская обл., г. Фрязино</w:t>
      </w:r>
      <w:r w:rsidR="00DA141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300ACC8" w14:textId="77777777" w:rsidR="00834FBA" w:rsidRDefault="00834FBA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BF14FD9" w14:textId="77777777" w:rsidR="00834FBA" w:rsidRPr="00BA4F3E" w:rsidRDefault="00834FBA" w:rsidP="00177ACD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390ED7B" w14:textId="77777777" w:rsidR="00BA4F3E" w:rsidRPr="005A6EA2" w:rsidRDefault="00177ACD" w:rsidP="005A6EA2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Проведение работ осуществляются в течение 20 (двадцати) календарный дней с даты получения уведомления Заказчика о готовности к проведению Работ.</w:t>
      </w:r>
    </w:p>
    <w:p w14:paraId="29F3639F" w14:textId="77777777" w:rsidR="00177ACD" w:rsidRPr="00BA4F3E" w:rsidRDefault="00177ACD" w:rsidP="00177ACD">
      <w:pPr>
        <w:pStyle w:val="a3"/>
        <w:widowControl w:val="0"/>
        <w:numPr>
          <w:ilvl w:val="0"/>
          <w:numId w:val="2"/>
        </w:numPr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>Гарантийный срок</w:t>
      </w:r>
    </w:p>
    <w:p w14:paraId="79419FBA" w14:textId="77777777" w:rsidR="00177ACD" w:rsidRPr="00BA4F3E" w:rsidRDefault="00177ACD" w:rsidP="00177ACD">
      <w:pPr>
        <w:widowControl w:val="0"/>
        <w:suppressAutoHyphens/>
        <w:spacing w:after="0" w:line="240" w:lineRule="atLeast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599A205" w14:textId="77777777" w:rsidR="00177ACD" w:rsidRPr="00E3592E" w:rsidRDefault="00177ACD" w:rsidP="00557BC3">
      <w:pPr>
        <w:pStyle w:val="a3"/>
        <w:widowControl w:val="0"/>
        <w:numPr>
          <w:ilvl w:val="1"/>
          <w:numId w:val="2"/>
        </w:numPr>
        <w:suppressAutoHyphens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3592E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поставляемое Оборудование предоставляется гарантия производителя и Исполнителя. </w:t>
      </w:r>
    </w:p>
    <w:p w14:paraId="51E998F8" w14:textId="77777777" w:rsidR="00177ACD" w:rsidRPr="00BA4F3E" w:rsidRDefault="005C155D" w:rsidP="00557BC3">
      <w:pPr>
        <w:pStyle w:val="a3"/>
        <w:widowControl w:val="0"/>
        <w:numPr>
          <w:ilvl w:val="1"/>
          <w:numId w:val="2"/>
        </w:numPr>
        <w:suppressAutoHyphens/>
        <w:spacing w:after="0" w:line="240" w:lineRule="atLeast"/>
        <w:ind w:left="0" w:firstLine="27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="00177ACD"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Все эксплуатационные затраты, связанные с исполнением гарантийных обязательств по Договору, в том числе расходы, связанные с доставкой Оборудования в гарантийный ремонт и обратно, временным хранением, техническим обслуживанием, ремонтом, заменой, поверкой измерительного Оборудования (при наличии) после ремонта несет Исполнитель. </w:t>
      </w:r>
    </w:p>
    <w:p w14:paraId="099E454D" w14:textId="77777777" w:rsidR="00177ACD" w:rsidRPr="00BA4F3E" w:rsidRDefault="00177ACD" w:rsidP="00557BC3">
      <w:pPr>
        <w:pStyle w:val="a3"/>
        <w:widowControl w:val="0"/>
        <w:numPr>
          <w:ilvl w:val="1"/>
          <w:numId w:val="2"/>
        </w:numPr>
        <w:suppressAutoHyphens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Исполнитель обязуется в гарантийный период произвести ремонт вышедшего из строя оборудования в следующие сроки: </w:t>
      </w:r>
    </w:p>
    <w:p w14:paraId="17D56155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- в течение 1 (одного) рабочего дня принять уведомление о выходе Оборудования из строя (письменно, электронной почтой, факсом);</w:t>
      </w:r>
    </w:p>
    <w:p w14:paraId="7003C2DB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- в течение </w:t>
      </w:r>
      <w:r w:rsidR="007636EF" w:rsidRPr="00BA4F3E">
        <w:rPr>
          <w:rFonts w:ascii="Times New Roman" w:eastAsia="Times New Roman" w:hAnsi="Times New Roman" w:cs="Times New Roman"/>
          <w:bCs/>
          <w:sz w:val="28"/>
          <w:szCs w:val="28"/>
        </w:rPr>
        <w:t>10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0A4D97">
        <w:rPr>
          <w:rFonts w:ascii="Times New Roman" w:eastAsia="Times New Roman" w:hAnsi="Times New Roman" w:cs="Times New Roman"/>
          <w:bCs/>
          <w:sz w:val="28"/>
          <w:szCs w:val="28"/>
        </w:rPr>
        <w:t>десяти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) рабочих дней с момента принятия уведомления произвести диагностику Оборудования и определить неисправность;</w:t>
      </w:r>
    </w:p>
    <w:p w14:paraId="5B57489D" w14:textId="77777777" w:rsidR="0083699A" w:rsidRPr="00DD2611" w:rsidRDefault="00177ACD" w:rsidP="00DD2611">
      <w:pPr>
        <w:pStyle w:val="a3"/>
        <w:widowControl w:val="0"/>
        <w:suppressAutoHyphens/>
        <w:spacing w:after="0" w:line="240" w:lineRule="atLeast"/>
        <w:ind w:left="0" w:firstLine="113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7636EF"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в течение 20 (двадцати) рабочих дней с момента определения неисправности устранить неисправность Оборудования при условии, что устранение дефекта не требует замены запасных частей и компонентов. </w:t>
      </w:r>
    </w:p>
    <w:p w14:paraId="3E898F05" w14:textId="77777777" w:rsidR="00177ACD" w:rsidRPr="00BA4F3E" w:rsidRDefault="007636EF" w:rsidP="007636EF">
      <w:pPr>
        <w:pStyle w:val="a3"/>
        <w:widowControl w:val="0"/>
        <w:suppressAutoHyphens/>
        <w:spacing w:after="0" w:line="240" w:lineRule="atLeast"/>
        <w:ind w:left="0"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случае если понадобится замена дефектных частей или компонентов срок для устранения неисправности должен составлять не более 45 (сорока пяти) рабочих дней с момента определения неисправности.  </w:t>
      </w:r>
    </w:p>
    <w:p w14:paraId="3E408071" w14:textId="77777777" w:rsidR="00177ACD" w:rsidRPr="00BA4F3E" w:rsidRDefault="00177ACD" w:rsidP="00557BC3">
      <w:pPr>
        <w:pStyle w:val="a3"/>
        <w:widowControl w:val="0"/>
        <w:numPr>
          <w:ilvl w:val="1"/>
          <w:numId w:val="2"/>
        </w:numPr>
        <w:suppressAutoHyphens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Неисправное или дефектное Оборудование возвращается силами Исполнителя. Все расходы, связанные с возвратом или заменой дефектного Оборудования (частей) в гарантийный период, оплачиваются Исполнителем.</w:t>
      </w:r>
    </w:p>
    <w:p w14:paraId="4B8C4FC8" w14:textId="77777777" w:rsidR="00177ACD" w:rsidRPr="00BA4F3E" w:rsidRDefault="00177ACD" w:rsidP="00557BC3">
      <w:pPr>
        <w:pStyle w:val="a3"/>
        <w:widowControl w:val="0"/>
        <w:numPr>
          <w:ilvl w:val="1"/>
          <w:numId w:val="2"/>
        </w:numPr>
        <w:suppressAutoHyphens/>
        <w:spacing w:after="0" w:line="240" w:lineRule="atLeast"/>
        <w:ind w:left="0"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Если Заказчик лишен возможности использовать Оборудование, находящееся на гарантии по обстоятельствам, зависящим от Исполнителя, гарантийный срок приостанавливается до момента устранения соответствующих обстоятельств Исполнителем.</w:t>
      </w:r>
    </w:p>
    <w:p w14:paraId="60DD989A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 w:firstLine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В случае устранения дефектов Оборудования в течение гарантийного срока, этот срок продлевается на время, в течение которого Оборудование не могло использоваться из-за обнаруженных в нем дефектов.</w:t>
      </w:r>
    </w:p>
    <w:p w14:paraId="303429D5" w14:textId="77777777" w:rsidR="00177ACD" w:rsidRPr="00BA4F3E" w:rsidRDefault="00177ACD" w:rsidP="00177ACD">
      <w:pPr>
        <w:pStyle w:val="a3"/>
        <w:widowControl w:val="0"/>
        <w:suppressAutoHyphens/>
        <w:spacing w:after="0" w:line="240" w:lineRule="atLeast"/>
        <w:ind w:left="108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4. Обязательные требования к оборудованию, упаковке, маркировке</w:t>
      </w:r>
    </w:p>
    <w:p w14:paraId="5C359AB5" w14:textId="77777777" w:rsidR="00177ACD" w:rsidRPr="00BA4F3E" w:rsidRDefault="00177ACD" w:rsidP="001035FB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4.1. Оборудование должно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если такие требования предъявляются законодательством Российской Федерации или другими нормативными документами. </w:t>
      </w:r>
    </w:p>
    <w:p w14:paraId="0F7CF2CA" w14:textId="77777777" w:rsidR="007636EF" w:rsidRPr="00BA4F3E" w:rsidRDefault="00177ACD" w:rsidP="001035FB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4.2. </w:t>
      </w:r>
      <w:r w:rsidR="007636EF"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Оборудование должно удовлетворять требованиям по созданию безопасных условий труда при эксплуатации, обслуживании, в соответствии с требованиями государственных стандартов РФ по безопасности труда и промышленной безопасности. Оборудование должно соответствовать: Техническим Регламентам Таможенного союза (ТР ТС) – в случае если оборудование подлежит сертификации, а также требованиям пожарной безопасности, электробезопасности, в соответствии с требованиями государственных стандартов РФ.  </w:t>
      </w:r>
    </w:p>
    <w:p w14:paraId="477AEB7A" w14:textId="77777777" w:rsidR="00177ACD" w:rsidRPr="00BA4F3E" w:rsidRDefault="00177ACD" w:rsidP="001035FB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4.3. Оборудование должно быть поставлено в упаковке (таре), обеспечивающей защиту Оборудования от его повреждения или порчи во время транспортировки и хранения в закрытом неотапливаемом помещении. Упаковка (тара) Оборудования и комплектующих оборудования должна отвечать требованиям безопасности жизни, здоровья и охраны окружающей среды, иметь маркировку и другие необходимые маркировки, наклейки, пломбы, а также давать возможность определить количество содержащегося в ней Оборудования и комплектующих (опись, упаковочные ярлыки или листы). Если производителем (производителями) Оборудования предусмотрена для 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них специальная упаковка (тара), отличная от указанной в данных требованиях, то оборудование может поставляться в упаковке (таре) производителя, если она обеспечивает защиту Оборудования и комплектующих от повреждения или порчи во время транспортировки и хранения в закрытом неотапливаемом помещении.</w:t>
      </w:r>
    </w:p>
    <w:p w14:paraId="51A874B8" w14:textId="77777777" w:rsidR="00177ACD" w:rsidRPr="00BA4F3E" w:rsidRDefault="00177ACD" w:rsidP="001035FB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4.4. Оборудование должно иметь все необходимые маркировки, наклейки и пломбы. Исполнитель обязуется поставить Оборудование надлежащего качества, новое (то есть 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 </w:t>
      </w:r>
      <w:r w:rsidR="000A3369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Оборудование должно быть новым, не бывшем в эксплуатации не ранее 2023 года выпуска. 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Не допускается к поставке оборудование, собранное из восстановленных узлов и агрегатов. При обнаружении Заказчиком того факта, что Оборудование является бывшим в употреблении, Исполнитель обязан заменить данное Оборудование на новое за счет собственных средств. </w:t>
      </w:r>
    </w:p>
    <w:p w14:paraId="4692A909" w14:textId="77777777" w:rsidR="00BA4F3E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4.5. Не допускается использование для упаковки оборудования всех видов полиэтиленовых пленок чёрного цвета.</w:t>
      </w:r>
    </w:p>
    <w:p w14:paraId="036B9138" w14:textId="77777777" w:rsidR="00BA4F3E" w:rsidRPr="005A6EA2" w:rsidRDefault="00BA4F3E" w:rsidP="005A6EA2">
      <w:pPr>
        <w:widowControl w:val="0"/>
        <w:suppressAutoHyphens/>
        <w:spacing w:after="0" w:line="24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0AEC7BE" w14:textId="77777777" w:rsidR="001E603D" w:rsidRPr="0083699A" w:rsidRDefault="00177ACD" w:rsidP="0083699A">
      <w:pPr>
        <w:pStyle w:val="a3"/>
        <w:widowControl w:val="0"/>
        <w:suppressAutoHyphens/>
        <w:spacing w:after="0" w:line="240" w:lineRule="atLeast"/>
        <w:ind w:left="10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>5. Порядок поставки и приемки Оборудования.</w:t>
      </w:r>
    </w:p>
    <w:p w14:paraId="5C3198EA" w14:textId="77777777" w:rsidR="000A4D97" w:rsidRDefault="00177ACD" w:rsidP="001035FB">
      <w:pPr>
        <w:pStyle w:val="a3"/>
        <w:widowControl w:val="0"/>
        <w:suppressAutoHyphens/>
        <w:spacing w:after="0" w:line="240" w:lineRule="atLeast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5.1. Приемка Оборудования в момент доставки осуществляется на территории Заказчика путем его проверки по количеству упаковочных мест, сохранности упаковки, наличию сопроводительных документов и оформляется подписанием </w:t>
      </w:r>
      <w:r w:rsidR="000A4D97" w:rsidRPr="000A4D97">
        <w:rPr>
          <w:rFonts w:ascii="Times New Roman" w:eastAsia="Times New Roman" w:hAnsi="Times New Roman" w:cs="Times New Roman"/>
          <w:bCs/>
          <w:sz w:val="28"/>
          <w:szCs w:val="28"/>
        </w:rPr>
        <w:t xml:space="preserve">товарно-транспортной накладной. </w:t>
      </w:r>
      <w:r w:rsidR="0083699A" w:rsidRPr="0083699A">
        <w:rPr>
          <w:rFonts w:ascii="Times New Roman" w:eastAsia="Times New Roman" w:hAnsi="Times New Roman" w:cs="Times New Roman"/>
          <w:bCs/>
          <w:sz w:val="28"/>
          <w:szCs w:val="28"/>
        </w:rPr>
        <w:t>Допускается досрочная п</w:t>
      </w:r>
      <w:r w:rsidR="0083699A">
        <w:rPr>
          <w:rFonts w:ascii="Times New Roman" w:eastAsia="Times New Roman" w:hAnsi="Times New Roman" w:cs="Times New Roman"/>
          <w:bCs/>
          <w:sz w:val="28"/>
          <w:szCs w:val="28"/>
        </w:rPr>
        <w:t>оставка или поставка партиями</w:t>
      </w:r>
      <w:r w:rsidR="003B77E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0A4D97" w:rsidRPr="000A4D9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75C4417D" w14:textId="77777777" w:rsidR="00177ACD" w:rsidRPr="00BA4F3E" w:rsidRDefault="00177ACD" w:rsidP="000A4D97">
      <w:pPr>
        <w:pStyle w:val="a3"/>
        <w:widowControl w:val="0"/>
        <w:suppressAutoHyphens/>
        <w:spacing w:after="0" w:line="240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При получении поставленного Оборудования Заказчик в присутствии представителя Исполнителя проверяет, обеспечена ли сохранность упаковки груза при транспортировке, соответствие количества упаковочных мест сопроводительным документам.</w:t>
      </w:r>
      <w:r w:rsidR="004430AC" w:rsidRPr="00BA4F3E">
        <w:rPr>
          <w:rFonts w:ascii="Times New Roman" w:hAnsi="Times New Roman" w:cs="Times New Roman"/>
          <w:sz w:val="28"/>
          <w:szCs w:val="28"/>
        </w:rPr>
        <w:t xml:space="preserve"> </w:t>
      </w:r>
      <w:r w:rsidR="004430AC" w:rsidRPr="00BA4F3E">
        <w:rPr>
          <w:rFonts w:ascii="Times New Roman" w:eastAsia="Times New Roman" w:hAnsi="Times New Roman" w:cs="Times New Roman"/>
          <w:bCs/>
          <w:sz w:val="28"/>
          <w:szCs w:val="28"/>
        </w:rPr>
        <w:t>В случае отсутствия представителя Исполнителя, приемка оборудования осуществляется Заказчиком в одностороннем порядке и считается согласованной с Исполнителем.</w:t>
      </w:r>
    </w:p>
    <w:p w14:paraId="05115B9D" w14:textId="77777777" w:rsidR="00D451CA" w:rsidRDefault="00177ACD" w:rsidP="001035FB">
      <w:pPr>
        <w:pStyle w:val="a3"/>
        <w:widowControl w:val="0"/>
        <w:suppressAutoHyphens/>
        <w:spacing w:after="0" w:line="240" w:lineRule="atLeast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5.2. Право собственности на Оборудование, риск случайной гибели или случайного повреждения Оборудования переходит к Заказчику после доставки Оборудования и подписания Заказчиком </w:t>
      </w:r>
      <w:r w:rsidR="00D451CA" w:rsidRPr="00D451CA">
        <w:rPr>
          <w:rFonts w:ascii="Times New Roman" w:eastAsia="Times New Roman" w:hAnsi="Times New Roman" w:cs="Times New Roman"/>
          <w:bCs/>
          <w:sz w:val="28"/>
          <w:szCs w:val="28"/>
        </w:rPr>
        <w:t xml:space="preserve">товарной накладной ТОРГ-12 или УПД. </w:t>
      </w:r>
    </w:p>
    <w:p w14:paraId="05F44B9D" w14:textId="77777777" w:rsidR="00177ACD" w:rsidRPr="00BA4F3E" w:rsidRDefault="00177ACD" w:rsidP="001035FB">
      <w:pPr>
        <w:pStyle w:val="a3"/>
        <w:widowControl w:val="0"/>
        <w:suppressAutoHyphens/>
        <w:spacing w:after="0" w:line="240" w:lineRule="atLeast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 5.3. С момента заключения Договора, но до начала отгрузки Оборудования Заказчик имеет право:</w:t>
      </w:r>
    </w:p>
    <w:p w14:paraId="080574A5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• запросить документы на Оборудование в целях проверки соответствия заявленным требованиям Заказчика, указанным в закупочной документации, настоящем Договоре и/или Техническом задании с техническими требованиями;</w:t>
      </w:r>
    </w:p>
    <w:p w14:paraId="545890AB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• провести предварительную приемку Оборудования на территории Исполнителя/завода-изготовителя на соответствие заявленным требованиям качества в целях подтверждения исполнения условий Договора</w:t>
      </w:r>
      <w:r w:rsidR="00F9588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Уведомление о предварительной приемке направляется Исполнителю за </w:t>
      </w:r>
      <w:r w:rsidR="0009764E" w:rsidRPr="00BA4F3E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09764E" w:rsidRPr="00BA4F3E">
        <w:rPr>
          <w:rFonts w:ascii="Times New Roman" w:eastAsia="Times New Roman" w:hAnsi="Times New Roman" w:cs="Times New Roman"/>
          <w:bCs/>
          <w:sz w:val="28"/>
          <w:szCs w:val="28"/>
        </w:rPr>
        <w:t>пять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) календарных дня до планируемой даты проведения данной приемки.</w:t>
      </w:r>
    </w:p>
    <w:p w14:paraId="64B2C8D6" w14:textId="77777777" w:rsidR="00177ACD" w:rsidRPr="00BA4F3E" w:rsidRDefault="00177ACD" w:rsidP="001035FB">
      <w:pPr>
        <w:pStyle w:val="a3"/>
        <w:widowControl w:val="0"/>
        <w:suppressAutoHyphens/>
        <w:spacing w:after="0" w:line="240" w:lineRule="atLeast"/>
        <w:ind w:left="1080" w:hanging="654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5.4. Исполнитель обязан предоставить:</w:t>
      </w:r>
    </w:p>
    <w:p w14:paraId="39CF95FB" w14:textId="32168C9D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- </w:t>
      </w:r>
    </w:p>
    <w:p w14:paraId="6BB988A9" w14:textId="77777777" w:rsidR="007616EF" w:rsidRPr="007616EF" w:rsidRDefault="007616EF" w:rsidP="007616EF">
      <w:pPr>
        <w:pStyle w:val="a3"/>
        <w:widowControl w:val="0"/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6EF">
        <w:rPr>
          <w:rFonts w:ascii="Times New Roman" w:eastAsia="Times New Roman" w:hAnsi="Times New Roman" w:cs="Times New Roman"/>
          <w:bCs/>
          <w:sz w:val="28"/>
          <w:szCs w:val="28"/>
        </w:rPr>
        <w:t xml:space="preserve">а) уведомление о готовности к отгрузке; </w:t>
      </w:r>
    </w:p>
    <w:p w14:paraId="47BCAA5D" w14:textId="77777777" w:rsidR="007616EF" w:rsidRPr="007616EF" w:rsidRDefault="007616EF" w:rsidP="007616EF">
      <w:pPr>
        <w:pStyle w:val="a3"/>
        <w:widowControl w:val="0"/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6EF">
        <w:rPr>
          <w:rFonts w:ascii="Times New Roman" w:eastAsia="Times New Roman" w:hAnsi="Times New Roman" w:cs="Times New Roman"/>
          <w:bCs/>
          <w:sz w:val="28"/>
          <w:szCs w:val="28"/>
        </w:rPr>
        <w:t>б) информацию о транспортном средстве, осуществляющем доставку Оборудования (тип/марка, регистрационный номер, регистрационный номер прицепа/полуприцепа);</w:t>
      </w:r>
    </w:p>
    <w:p w14:paraId="2BE08C13" w14:textId="77777777" w:rsidR="007616EF" w:rsidRPr="007616EF" w:rsidRDefault="007616EF" w:rsidP="007616EF">
      <w:pPr>
        <w:pStyle w:val="a3"/>
        <w:widowControl w:val="0"/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6EF">
        <w:rPr>
          <w:rFonts w:ascii="Times New Roman" w:eastAsia="Times New Roman" w:hAnsi="Times New Roman" w:cs="Times New Roman"/>
          <w:bCs/>
          <w:sz w:val="28"/>
          <w:szCs w:val="28"/>
        </w:rPr>
        <w:t xml:space="preserve">в) информацию о водителе транспортного средства (ФИО, паспортные данные, контактный телефон); </w:t>
      </w:r>
    </w:p>
    <w:p w14:paraId="606A8A05" w14:textId="77777777" w:rsidR="007616EF" w:rsidRPr="007616EF" w:rsidRDefault="007616EF" w:rsidP="007616EF">
      <w:pPr>
        <w:pStyle w:val="a3"/>
        <w:widowControl w:val="0"/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6EF">
        <w:rPr>
          <w:rFonts w:ascii="Times New Roman" w:eastAsia="Times New Roman" w:hAnsi="Times New Roman" w:cs="Times New Roman"/>
          <w:bCs/>
          <w:sz w:val="28"/>
          <w:szCs w:val="28"/>
        </w:rPr>
        <w:t xml:space="preserve">г) проекты отгрузочных документов в редактируемом формате (товарная накладная (ТОРГ-12) или УПД, счет-фактура, упаковочный лист, ТТН, счет-проформа); </w:t>
      </w:r>
    </w:p>
    <w:p w14:paraId="723DC8D7" w14:textId="77777777" w:rsidR="007616EF" w:rsidRPr="007616EF" w:rsidRDefault="007616EF" w:rsidP="007616EF">
      <w:pPr>
        <w:pStyle w:val="a3"/>
        <w:widowControl w:val="0"/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6EF">
        <w:rPr>
          <w:rFonts w:ascii="Times New Roman" w:eastAsia="Times New Roman" w:hAnsi="Times New Roman" w:cs="Times New Roman"/>
          <w:bCs/>
          <w:sz w:val="28"/>
          <w:szCs w:val="28"/>
        </w:rPr>
        <w:t>д) фотографии (внешний вид, маркировка с указанием модели и серийного номера) поставляемого Оборудования.</w:t>
      </w:r>
    </w:p>
    <w:p w14:paraId="474ED6F1" w14:textId="77777777" w:rsidR="007616EF" w:rsidRDefault="007616EF" w:rsidP="007616EF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616E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После проверки и согласования вышеуказанных документов назначается дата и время поставки. </w:t>
      </w:r>
    </w:p>
    <w:p w14:paraId="3698B8B0" w14:textId="77777777" w:rsidR="00177ACD" w:rsidRPr="00BA4F3E" w:rsidRDefault="00177ACD" w:rsidP="007616EF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5.5. Оборудование передается Заказчику со следующей документацией:</w:t>
      </w:r>
    </w:p>
    <w:p w14:paraId="1BF20950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а) техническим паспортом на каждую единицу Оборудования с указанием серийных номеров и полным описанием назначения, принципа работы, технических характеристик, комплектности поставки;</w:t>
      </w:r>
    </w:p>
    <w:p w14:paraId="2F5BFF94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б) инструкцией пользователя (руководство по эксплуатации) на оборудование на русском языке;</w:t>
      </w:r>
    </w:p>
    <w:p w14:paraId="7768AF79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в) копией сертификата/ декларации о соответствии Оборудования Техническим регламентам таможенного союза (ТР ТС);</w:t>
      </w:r>
    </w:p>
    <w:p w14:paraId="0620A594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г) товарно-транспортной накладной (ТТН); </w:t>
      </w:r>
    </w:p>
    <w:p w14:paraId="2D7CD28B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д) товарной накладной ТОРГ-12 или УПД; </w:t>
      </w:r>
    </w:p>
    <w:p w14:paraId="28A5E5AE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е) счетом на оплату;</w:t>
      </w:r>
    </w:p>
    <w:p w14:paraId="7F690D1D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ж) счетом-фактурой, с обязательным указанием страны происхождения товара и номером таможенной декларации (в случае иностранного происхождения товара);</w:t>
      </w:r>
    </w:p>
    <w:p w14:paraId="7C29079E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з) упаковочным листом;</w:t>
      </w:r>
    </w:p>
    <w:p w14:paraId="4D1642CA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и) счетом-проформой;</w:t>
      </w:r>
    </w:p>
    <w:p w14:paraId="6A0D2C1A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к) документацией, содержащей сведения о наличии/отсутствии драгоценных металлов в составе Оборудования;</w:t>
      </w:r>
    </w:p>
    <w:p w14:paraId="1661D0CB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л) при необходимости свидетельства о поверке на все Оборудование, относящееся к средствам измерения;</w:t>
      </w:r>
    </w:p>
    <w:p w14:paraId="4193AC13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м) копией свидетельства о постановке Исполнителя на учет в налоговом органе (свидетельство ИНН);</w:t>
      </w:r>
    </w:p>
    <w:p w14:paraId="593D34CF" w14:textId="77777777" w:rsidR="00177ACD" w:rsidRPr="00BA4F3E" w:rsidRDefault="000A3369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н</w:t>
      </w:r>
      <w:r w:rsidR="00177ACD" w:rsidRPr="00BA4F3E">
        <w:rPr>
          <w:rFonts w:ascii="Times New Roman" w:eastAsia="Times New Roman" w:hAnsi="Times New Roman" w:cs="Times New Roman"/>
          <w:bCs/>
          <w:sz w:val="28"/>
          <w:szCs w:val="28"/>
        </w:rPr>
        <w:t>) копией ДТ – декларации на товары (в случае иностранного происхождения товара);</w:t>
      </w:r>
    </w:p>
    <w:p w14:paraId="1C1FD639" w14:textId="77777777" w:rsidR="00177ACD" w:rsidRPr="00BA4F3E" w:rsidRDefault="000A3369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177ACD"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) при необходимости с инструкцией по монтажу и наладке оборудования на русском языке. </w:t>
      </w:r>
    </w:p>
    <w:p w14:paraId="0C6A0733" w14:textId="77777777" w:rsidR="00177ACD" w:rsidRPr="00BA4F3E" w:rsidRDefault="00177ACD" w:rsidP="00C32FA0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5.6. Исполнитель обязан предоставить Заказчику следующую документацию в течение 60 (шестидесяти) календарных дней с даты заключения Договора:</w:t>
      </w:r>
    </w:p>
    <w:p w14:paraId="5AA2F5BC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- Общее описание (назначение оборудования, наименование оборудования по паспорту, марка, фирма-производитель, страна-производитель);</w:t>
      </w:r>
    </w:p>
    <w:p w14:paraId="38BA0EB4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- Программу предварительной приемки;</w:t>
      </w:r>
    </w:p>
    <w:p w14:paraId="54D2EE53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- Программу проведения монтажных и пусконаладочных работ;</w:t>
      </w:r>
    </w:p>
    <w:p w14:paraId="3B0DC550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E85750">
        <w:rPr>
          <w:rFonts w:ascii="Times New Roman" w:eastAsia="Times New Roman" w:hAnsi="Times New Roman" w:cs="Times New Roman"/>
          <w:bCs/>
          <w:sz w:val="28"/>
          <w:szCs w:val="28"/>
        </w:rPr>
        <w:t>Программу обучения (инструктажа) персонала</w:t>
      </w:r>
      <w:r w:rsidR="00CA3FEB" w:rsidRPr="00E85750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каждой единице Оборудования. Обучение (инструктаж) проводится не более чем 5 (пяти) сотрудникам; </w:t>
      </w:r>
    </w:p>
    <w:p w14:paraId="1A575BC4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-Требования к помещению для установки оборудования (минимальная площадь, высота, допустимые внешние магнитные поля, допустимые вибрации и т.д.); </w:t>
      </w:r>
    </w:p>
    <w:p w14:paraId="24682F8B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-Требования к параметрам окружающей среды (температурный диапазон, допустимая скорость изменения температуры, влажностный диапазон, класс чистоты);</w:t>
      </w:r>
    </w:p>
    <w:p w14:paraId="4BF4A9F5" w14:textId="77777777" w:rsidR="00177ACD" w:rsidRPr="00BA4F3E" w:rsidRDefault="00177ACD" w:rsidP="00557BC3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- Компоновочная схема (установочный чертеж), массогабаритные параметры, зоны обслуживания;</w:t>
      </w:r>
    </w:p>
    <w:p w14:paraId="0428FA45" w14:textId="77777777" w:rsidR="0046749D" w:rsidRPr="00BA4F3E" w:rsidRDefault="00177ACD" w:rsidP="006863B6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- В случае необходимости, требования к подключению оборудования к энергоносителям по качеству, мощности и расходам электричества (напряжение, мощность, требование к наличию бесперебойного питания, номинал автоматического выключателя, сечение подключаемого кабеля)</w:t>
      </w:r>
      <w:r w:rsidR="0046749D" w:rsidRPr="00BA4F3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3315C983" w14:textId="77777777" w:rsidR="00177ACD" w:rsidRDefault="00177ACD" w:rsidP="006863B6">
      <w:pPr>
        <w:pStyle w:val="a3"/>
        <w:widowControl w:val="0"/>
        <w:suppressAutoHyphens/>
        <w:spacing w:after="0" w:line="240" w:lineRule="atLeast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C32FA0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5.7.  Исполнитель должен предоставить Заказчику полный комплект документации необходимой для эксплуатации, технического обслуживания и ремонта Оборудования, в электронном виде и на бумажном носителе в двух экземплярах (обязательно наличие экземпляра документации на русском языке).</w:t>
      </w:r>
    </w:p>
    <w:p w14:paraId="02568E52" w14:textId="77777777" w:rsidR="00470FFE" w:rsidRDefault="00470FFE" w:rsidP="005A6EA2">
      <w:pPr>
        <w:pStyle w:val="a3"/>
        <w:widowControl w:val="0"/>
        <w:suppressAutoHyphens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D9E8182" w14:textId="77777777" w:rsidR="00DD2611" w:rsidRPr="005A6EA2" w:rsidRDefault="00DD2611" w:rsidP="005A6EA2">
      <w:pPr>
        <w:pStyle w:val="a3"/>
        <w:widowControl w:val="0"/>
        <w:suppressAutoHyphens/>
        <w:spacing w:after="0" w:line="240" w:lineRule="atLeast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4DB2807" w14:textId="77777777" w:rsidR="00177ACD" w:rsidRPr="00BA4F3E" w:rsidRDefault="00177ACD" w:rsidP="006863B6">
      <w:pPr>
        <w:pStyle w:val="a3"/>
        <w:widowControl w:val="0"/>
        <w:suppressAutoHyphens/>
        <w:spacing w:after="0" w:line="240" w:lineRule="atLeast"/>
        <w:ind w:left="108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>6. Требования к монтажным, пусконаладочным работам</w:t>
      </w:r>
      <w:r w:rsidR="008632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BA4F3E">
        <w:rPr>
          <w:rFonts w:ascii="Times New Roman" w:eastAsia="Times New Roman" w:hAnsi="Times New Roman" w:cs="Times New Roman"/>
          <w:b/>
          <w:bCs/>
          <w:sz w:val="28"/>
          <w:szCs w:val="28"/>
        </w:rPr>
        <w:t>обучению (инструктажу) персонала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769B702D" w14:textId="77777777" w:rsidR="001E603D" w:rsidRPr="00BA4F3E" w:rsidRDefault="001E603D" w:rsidP="006863B6">
      <w:pPr>
        <w:pStyle w:val="a3"/>
        <w:widowControl w:val="0"/>
        <w:suppressAutoHyphens/>
        <w:spacing w:after="0" w:line="240" w:lineRule="atLeast"/>
        <w:ind w:left="108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42B742B" w14:textId="77777777" w:rsidR="008632DE" w:rsidRPr="008E6961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8E6961">
        <w:rPr>
          <w:rFonts w:ascii="Times New Roman" w:eastAsia="Times New Roman" w:hAnsi="Times New Roman" w:cs="Times New Roman"/>
          <w:bCs/>
          <w:sz w:val="26"/>
          <w:szCs w:val="26"/>
        </w:rPr>
        <w:t xml:space="preserve">6.1. Работы производятся силами и средствами Исполнителя после получения письменного уведомления Заказчика о готовности к проведению Работ в сроки, установленные в Графике поставки и выполнения Работ. </w:t>
      </w:r>
    </w:p>
    <w:p w14:paraId="52147F58" w14:textId="77777777" w:rsidR="006863B6" w:rsidRPr="008E6961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8E6961">
        <w:rPr>
          <w:rFonts w:ascii="Times New Roman" w:eastAsia="Times New Roman" w:hAnsi="Times New Roman" w:cs="Times New Roman"/>
          <w:bCs/>
          <w:sz w:val="26"/>
          <w:szCs w:val="26"/>
        </w:rPr>
        <w:t xml:space="preserve">6.2. </w:t>
      </w:r>
      <w:r w:rsidRPr="00E85750">
        <w:rPr>
          <w:rFonts w:ascii="Times New Roman" w:eastAsia="Times New Roman" w:hAnsi="Times New Roman" w:cs="Times New Roman"/>
          <w:bCs/>
          <w:sz w:val="26"/>
          <w:szCs w:val="26"/>
        </w:rPr>
        <w:t xml:space="preserve">Исполнитель осуществляет монтаж, пусконаладочные работы, </w:t>
      </w:r>
      <w:r w:rsidR="000211C2" w:rsidRPr="00E85750">
        <w:rPr>
          <w:rFonts w:ascii="Times New Roman" w:eastAsia="Times New Roman" w:hAnsi="Times New Roman" w:cs="Times New Roman"/>
          <w:bCs/>
          <w:sz w:val="26"/>
          <w:szCs w:val="26"/>
        </w:rPr>
        <w:t>обучение (</w:t>
      </w:r>
      <w:r w:rsidRPr="00E85750">
        <w:rPr>
          <w:rFonts w:ascii="Times New Roman" w:eastAsia="Times New Roman" w:hAnsi="Times New Roman" w:cs="Times New Roman"/>
          <w:bCs/>
          <w:sz w:val="26"/>
          <w:szCs w:val="26"/>
        </w:rPr>
        <w:t>инструктаж</w:t>
      </w:r>
      <w:r w:rsidR="000211C2" w:rsidRPr="00E85750">
        <w:rPr>
          <w:rFonts w:ascii="Times New Roman" w:eastAsia="Times New Roman" w:hAnsi="Times New Roman" w:cs="Times New Roman"/>
          <w:bCs/>
          <w:sz w:val="26"/>
          <w:szCs w:val="26"/>
        </w:rPr>
        <w:t>)</w:t>
      </w:r>
      <w:r w:rsidRPr="00E85750">
        <w:rPr>
          <w:rFonts w:ascii="Times New Roman" w:eastAsia="Times New Roman" w:hAnsi="Times New Roman" w:cs="Times New Roman"/>
          <w:bCs/>
          <w:sz w:val="26"/>
          <w:szCs w:val="26"/>
        </w:rPr>
        <w:t xml:space="preserve"> персонала</w:t>
      </w:r>
      <w:r w:rsidR="000211C2" w:rsidRPr="00E85750">
        <w:rPr>
          <w:rFonts w:ascii="Times New Roman" w:eastAsia="Times New Roman" w:hAnsi="Times New Roman" w:cs="Times New Roman"/>
          <w:bCs/>
          <w:sz w:val="26"/>
          <w:szCs w:val="26"/>
        </w:rPr>
        <w:t>, проводящийся не более чем 5 (пяти) сотрудникам</w:t>
      </w:r>
      <w:r w:rsidRPr="00E8575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Pr="008E696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14:paraId="7766381E" w14:textId="77777777" w:rsidR="006863B6" w:rsidRPr="00470FFE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0FFE">
        <w:rPr>
          <w:rFonts w:ascii="Times New Roman" w:eastAsia="Times New Roman" w:hAnsi="Times New Roman" w:cs="Times New Roman"/>
          <w:bCs/>
          <w:sz w:val="28"/>
          <w:szCs w:val="28"/>
        </w:rPr>
        <w:t>6.3.</w:t>
      </w:r>
      <w:r w:rsidRPr="00470FF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Исполнитель обязуется направить Заказчику список лиц организации исполнителя, которые непосредственно будут выполнять Работы по Договору.</w:t>
      </w:r>
    </w:p>
    <w:p w14:paraId="2783DF58" w14:textId="77777777" w:rsidR="006863B6" w:rsidRPr="008E6961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8E6961">
        <w:rPr>
          <w:rFonts w:ascii="Times New Roman" w:eastAsia="Times New Roman" w:hAnsi="Times New Roman" w:cs="Times New Roman"/>
          <w:bCs/>
          <w:sz w:val="26"/>
          <w:szCs w:val="26"/>
        </w:rPr>
        <w:t>6.4. Исполнитель несет все расходы, связанные с пребыванием его специалистов на территории Заказчика за весь период Работ.</w:t>
      </w:r>
    </w:p>
    <w:p w14:paraId="091C03F8" w14:textId="77777777" w:rsidR="006863B6" w:rsidRPr="008632DE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470FFE">
        <w:rPr>
          <w:rFonts w:ascii="Times New Roman" w:eastAsia="Times New Roman" w:hAnsi="Times New Roman" w:cs="Times New Roman"/>
          <w:bCs/>
          <w:sz w:val="28"/>
          <w:szCs w:val="28"/>
        </w:rPr>
        <w:t>6.5. Проверка работоспособности Оборудования осуществляется представителями Исполнителя в присутствии представителя Заказчика</w:t>
      </w:r>
      <w:r w:rsidRPr="008632DE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14:paraId="12D10222" w14:textId="77777777" w:rsidR="006863B6" w:rsidRPr="008632DE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8632DE">
        <w:rPr>
          <w:rFonts w:ascii="Times New Roman" w:eastAsia="Times New Roman" w:hAnsi="Times New Roman" w:cs="Times New Roman"/>
          <w:bCs/>
          <w:sz w:val="26"/>
          <w:szCs w:val="26"/>
        </w:rPr>
        <w:t xml:space="preserve">6.6. </w:t>
      </w:r>
      <w:r w:rsidRPr="00A72072">
        <w:rPr>
          <w:rFonts w:ascii="Times New Roman" w:eastAsia="Times New Roman" w:hAnsi="Times New Roman" w:cs="Times New Roman"/>
          <w:bCs/>
          <w:sz w:val="28"/>
          <w:szCs w:val="28"/>
        </w:rPr>
        <w:t>В случае возникновения недостатков/дефектов в работе и комплектации Оборудования, выявленных в ходе проведения монтажных, пусконаладочных работ, а также при проведении пробных испытаний, Сторонами составляется Акт выявленных недостатков/дефектов и определяется срок на их устранение, но не позднее последнего дня выполнения Работ, установленного Графиком.</w:t>
      </w:r>
      <w:r w:rsidRPr="008632DE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14:paraId="774B9F4D" w14:textId="77777777" w:rsidR="006863B6" w:rsidRPr="00BA4F3E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 xml:space="preserve">6.7. По окончании проведения Работ проводится анализ качества проведенных испытаний в присутствии представителей Исполнителя и специалистов Заказчика. При соответствии результатов испытаний </w:t>
      </w: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техническим параметрам на данное оборудование стороны подписывают Акт сдачи-приемки выполненных работ.</w:t>
      </w:r>
    </w:p>
    <w:p w14:paraId="2B2B3BB8" w14:textId="77777777" w:rsidR="00177ACD" w:rsidRPr="00BA4F3E" w:rsidRDefault="006863B6" w:rsidP="00903C7C">
      <w:pPr>
        <w:pStyle w:val="a3"/>
        <w:widowControl w:val="0"/>
        <w:suppressAutoHyphens/>
        <w:spacing w:after="0" w:line="240" w:lineRule="atLeast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3E">
        <w:rPr>
          <w:rFonts w:ascii="Times New Roman" w:eastAsia="Times New Roman" w:hAnsi="Times New Roman" w:cs="Times New Roman"/>
          <w:bCs/>
          <w:sz w:val="28"/>
          <w:szCs w:val="28"/>
        </w:rPr>
        <w:t>6.8. Заказчик подписывает Акт сдачи-приемки выполненных работ в течение 5 (пяти) рабочих дней со дня окончания выполнения работ или представляет мотивированный отказ от подписания в тот же срок. В случае немотивированного отказа Заказчика от подписания Акта сдачи-приемки выполненных работ, работы считаются выполненными Исполнителем надлежащим образом и подлежат оплате в порядке и сроки, установленные Договором.</w:t>
      </w:r>
    </w:p>
    <w:p w14:paraId="349EC74E" w14:textId="77777777" w:rsidR="006863B6" w:rsidRPr="00177ACD" w:rsidRDefault="006863B6" w:rsidP="006863B6">
      <w:pPr>
        <w:pStyle w:val="a3"/>
        <w:widowControl w:val="0"/>
        <w:suppressAutoHyphens/>
        <w:spacing w:after="0" w:line="240" w:lineRule="atLeast"/>
        <w:ind w:left="108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45473A59" w14:textId="77777777" w:rsidR="00557BC3" w:rsidRPr="00557BC3" w:rsidRDefault="00557BC3" w:rsidP="00557BC3">
      <w:pPr>
        <w:pStyle w:val="a3"/>
        <w:widowControl w:val="0"/>
        <w:suppressAutoHyphens/>
        <w:spacing w:after="0" w:line="240" w:lineRule="atLeast"/>
        <w:ind w:left="108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sectPr w:rsidR="00557BC3" w:rsidRPr="00557BC3" w:rsidSect="008E696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D33C3"/>
    <w:multiLevelType w:val="multilevel"/>
    <w:tmpl w:val="861A30A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AB1028"/>
    <w:multiLevelType w:val="hybridMultilevel"/>
    <w:tmpl w:val="34FAD872"/>
    <w:lvl w:ilvl="0" w:tplc="5328B8B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300C2"/>
    <w:multiLevelType w:val="hybridMultilevel"/>
    <w:tmpl w:val="BC48A766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A0862"/>
    <w:multiLevelType w:val="hybridMultilevel"/>
    <w:tmpl w:val="0F602AA6"/>
    <w:lvl w:ilvl="0" w:tplc="8F8C664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53ADB"/>
    <w:multiLevelType w:val="hybridMultilevel"/>
    <w:tmpl w:val="BC48A766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C76747"/>
    <w:multiLevelType w:val="multilevel"/>
    <w:tmpl w:val="5BFEA0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31E72ACA"/>
    <w:multiLevelType w:val="hybridMultilevel"/>
    <w:tmpl w:val="A9603734"/>
    <w:lvl w:ilvl="0" w:tplc="1C043768">
      <w:start w:val="1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60107C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E7A36"/>
    <w:multiLevelType w:val="hybridMultilevel"/>
    <w:tmpl w:val="56EC0180"/>
    <w:lvl w:ilvl="0" w:tplc="981861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01771"/>
    <w:multiLevelType w:val="hybridMultilevel"/>
    <w:tmpl w:val="BC48A766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EB4742"/>
    <w:multiLevelType w:val="multilevel"/>
    <w:tmpl w:val="77928B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1" w15:restartNumberingAfterBreak="0">
    <w:nsid w:val="4FAB0884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191BBE"/>
    <w:multiLevelType w:val="hybridMultilevel"/>
    <w:tmpl w:val="BC48A766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9123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3424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8C04B48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A303E3"/>
    <w:multiLevelType w:val="hybridMultilevel"/>
    <w:tmpl w:val="0F602AA6"/>
    <w:lvl w:ilvl="0" w:tplc="8F8C664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5F5E6C"/>
    <w:multiLevelType w:val="hybridMultilevel"/>
    <w:tmpl w:val="A2447BB0"/>
    <w:lvl w:ilvl="0" w:tplc="7278E3F6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C77C54E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ACFAA196">
      <w:numFmt w:val="bullet"/>
      <w:lvlText w:val="•"/>
      <w:lvlJc w:val="left"/>
      <w:pPr>
        <w:ind w:left="2550" w:hanging="570"/>
      </w:pPr>
      <w:rPr>
        <w:rFonts w:ascii="Times New Roman" w:eastAsia="Times New Roman" w:hAnsi="Times New Roman" w:cs="Times New Roman"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CE6224"/>
    <w:multiLevelType w:val="multilevel"/>
    <w:tmpl w:val="961AF956"/>
    <w:lvl w:ilvl="0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color w:val="auto"/>
      </w:rPr>
    </w:lvl>
  </w:abstractNum>
  <w:abstractNum w:abstractNumId="19" w15:restartNumberingAfterBreak="0">
    <w:nsid w:val="7BD33167"/>
    <w:multiLevelType w:val="hybridMultilevel"/>
    <w:tmpl w:val="028855CA"/>
    <w:lvl w:ilvl="0" w:tplc="A432A0C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63759707">
    <w:abstractNumId w:val="1"/>
  </w:num>
  <w:num w:numId="2" w16cid:durableId="1281061297">
    <w:abstractNumId w:val="0"/>
  </w:num>
  <w:num w:numId="3" w16cid:durableId="509295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710636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03131381">
    <w:abstractNumId w:val="15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2353260">
    <w:abstractNumId w:val="1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8797338">
    <w:abstractNumId w:val="1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419593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249777419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1201388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7624148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91059084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35550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77000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964876">
    <w:abstractNumId w:val="1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79904075">
    <w:abstractNumId w:val="1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66440958">
    <w:abstractNumId w:val="9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59167759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64579625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6236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1E0B"/>
    <w:rsid w:val="000211C2"/>
    <w:rsid w:val="000320B2"/>
    <w:rsid w:val="00032708"/>
    <w:rsid w:val="00042EE3"/>
    <w:rsid w:val="00047FB9"/>
    <w:rsid w:val="00062E09"/>
    <w:rsid w:val="000701FC"/>
    <w:rsid w:val="00072D5E"/>
    <w:rsid w:val="00082478"/>
    <w:rsid w:val="0009764E"/>
    <w:rsid w:val="00097CEC"/>
    <w:rsid w:val="000A3369"/>
    <w:rsid w:val="000A4D97"/>
    <w:rsid w:val="001035FB"/>
    <w:rsid w:val="00106680"/>
    <w:rsid w:val="00113F79"/>
    <w:rsid w:val="0013621A"/>
    <w:rsid w:val="00155BE1"/>
    <w:rsid w:val="00177ACD"/>
    <w:rsid w:val="001D1754"/>
    <w:rsid w:val="001E3422"/>
    <w:rsid w:val="001E603D"/>
    <w:rsid w:val="00203766"/>
    <w:rsid w:val="00207B5E"/>
    <w:rsid w:val="002455CB"/>
    <w:rsid w:val="002931B4"/>
    <w:rsid w:val="00296773"/>
    <w:rsid w:val="002A0220"/>
    <w:rsid w:val="002C2897"/>
    <w:rsid w:val="002E08B5"/>
    <w:rsid w:val="002F6618"/>
    <w:rsid w:val="00317448"/>
    <w:rsid w:val="00317D0E"/>
    <w:rsid w:val="003348B4"/>
    <w:rsid w:val="003508EE"/>
    <w:rsid w:val="0039259D"/>
    <w:rsid w:val="003A1E0B"/>
    <w:rsid w:val="003B77E2"/>
    <w:rsid w:val="003C535D"/>
    <w:rsid w:val="004041B7"/>
    <w:rsid w:val="00434B65"/>
    <w:rsid w:val="004430AC"/>
    <w:rsid w:val="00452292"/>
    <w:rsid w:val="00466981"/>
    <w:rsid w:val="0046749D"/>
    <w:rsid w:val="00470FFE"/>
    <w:rsid w:val="0048441C"/>
    <w:rsid w:val="0048526D"/>
    <w:rsid w:val="00493D9A"/>
    <w:rsid w:val="004A181E"/>
    <w:rsid w:val="004A511B"/>
    <w:rsid w:val="004B68CA"/>
    <w:rsid w:val="004F259F"/>
    <w:rsid w:val="00504E81"/>
    <w:rsid w:val="00535B8F"/>
    <w:rsid w:val="00535FEA"/>
    <w:rsid w:val="00557BC3"/>
    <w:rsid w:val="00581672"/>
    <w:rsid w:val="005A6EA2"/>
    <w:rsid w:val="005C155D"/>
    <w:rsid w:val="005C32D0"/>
    <w:rsid w:val="005F61CD"/>
    <w:rsid w:val="00660DF6"/>
    <w:rsid w:val="006641FD"/>
    <w:rsid w:val="006863B6"/>
    <w:rsid w:val="006C1A30"/>
    <w:rsid w:val="006C391C"/>
    <w:rsid w:val="006E6C2B"/>
    <w:rsid w:val="0070092A"/>
    <w:rsid w:val="00700EDC"/>
    <w:rsid w:val="00716408"/>
    <w:rsid w:val="00731D94"/>
    <w:rsid w:val="007616EF"/>
    <w:rsid w:val="007636EF"/>
    <w:rsid w:val="007825F6"/>
    <w:rsid w:val="007C6E98"/>
    <w:rsid w:val="0081718E"/>
    <w:rsid w:val="008245C4"/>
    <w:rsid w:val="00833FC8"/>
    <w:rsid w:val="00834FBA"/>
    <w:rsid w:val="0083699A"/>
    <w:rsid w:val="008632DE"/>
    <w:rsid w:val="008640FA"/>
    <w:rsid w:val="00876D24"/>
    <w:rsid w:val="00891A11"/>
    <w:rsid w:val="008A69F1"/>
    <w:rsid w:val="008B3FE3"/>
    <w:rsid w:val="008C1200"/>
    <w:rsid w:val="008E2308"/>
    <w:rsid w:val="008E6961"/>
    <w:rsid w:val="008F75EC"/>
    <w:rsid w:val="009022F1"/>
    <w:rsid w:val="00903C7C"/>
    <w:rsid w:val="00957D8C"/>
    <w:rsid w:val="00981C53"/>
    <w:rsid w:val="0098551D"/>
    <w:rsid w:val="009C30DE"/>
    <w:rsid w:val="009D1D56"/>
    <w:rsid w:val="009D3E74"/>
    <w:rsid w:val="009D4F6C"/>
    <w:rsid w:val="009E4548"/>
    <w:rsid w:val="00A151F5"/>
    <w:rsid w:val="00A23298"/>
    <w:rsid w:val="00A30B77"/>
    <w:rsid w:val="00A36E15"/>
    <w:rsid w:val="00A66E01"/>
    <w:rsid w:val="00A72072"/>
    <w:rsid w:val="00A97334"/>
    <w:rsid w:val="00AC20AE"/>
    <w:rsid w:val="00AE0FC3"/>
    <w:rsid w:val="00B1459E"/>
    <w:rsid w:val="00B20D0F"/>
    <w:rsid w:val="00B33EE1"/>
    <w:rsid w:val="00B84BA5"/>
    <w:rsid w:val="00BA4F3E"/>
    <w:rsid w:val="00BB3C69"/>
    <w:rsid w:val="00BE0D67"/>
    <w:rsid w:val="00C108D1"/>
    <w:rsid w:val="00C17FBF"/>
    <w:rsid w:val="00C26FF2"/>
    <w:rsid w:val="00C32FA0"/>
    <w:rsid w:val="00C36BE0"/>
    <w:rsid w:val="00C845E1"/>
    <w:rsid w:val="00C87AC8"/>
    <w:rsid w:val="00C92456"/>
    <w:rsid w:val="00CA3FEB"/>
    <w:rsid w:val="00CA6CFC"/>
    <w:rsid w:val="00CB11AE"/>
    <w:rsid w:val="00CE7D0E"/>
    <w:rsid w:val="00CF024C"/>
    <w:rsid w:val="00CF54EE"/>
    <w:rsid w:val="00D0153B"/>
    <w:rsid w:val="00D2419C"/>
    <w:rsid w:val="00D2552E"/>
    <w:rsid w:val="00D42D71"/>
    <w:rsid w:val="00D451CA"/>
    <w:rsid w:val="00D66B22"/>
    <w:rsid w:val="00D76380"/>
    <w:rsid w:val="00D952DB"/>
    <w:rsid w:val="00DA004E"/>
    <w:rsid w:val="00DA1417"/>
    <w:rsid w:val="00DA530F"/>
    <w:rsid w:val="00DB3290"/>
    <w:rsid w:val="00DD2611"/>
    <w:rsid w:val="00DE17A6"/>
    <w:rsid w:val="00DE564C"/>
    <w:rsid w:val="00E04580"/>
    <w:rsid w:val="00E27230"/>
    <w:rsid w:val="00E27A47"/>
    <w:rsid w:val="00E3592E"/>
    <w:rsid w:val="00E41126"/>
    <w:rsid w:val="00E47351"/>
    <w:rsid w:val="00E474A7"/>
    <w:rsid w:val="00E50070"/>
    <w:rsid w:val="00E62465"/>
    <w:rsid w:val="00E656BB"/>
    <w:rsid w:val="00E85750"/>
    <w:rsid w:val="00E8764C"/>
    <w:rsid w:val="00EA556F"/>
    <w:rsid w:val="00ED56E2"/>
    <w:rsid w:val="00F21A9D"/>
    <w:rsid w:val="00F3250B"/>
    <w:rsid w:val="00F3474A"/>
    <w:rsid w:val="00F72B65"/>
    <w:rsid w:val="00F84ED9"/>
    <w:rsid w:val="00F95885"/>
    <w:rsid w:val="00FB46B3"/>
    <w:rsid w:val="00FB6BF1"/>
    <w:rsid w:val="00FD0937"/>
    <w:rsid w:val="00FE257E"/>
    <w:rsid w:val="00FE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9F4BB"/>
  <w15:chartTrackingRefBased/>
  <w15:docId w15:val="{A569F25C-F543-44FA-A682-32BB569E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1.1 Заголовок,Title,Абзац списка_п,Абзац списка4,мой,Маркерованный список,Нумерованый список,List Paragraph1,Ref,List Paragraph,Bullet List,FooterText,numbered,Подпись рисунка,Маркированный список_уровень1,Paragraphe de liste1,lp1,Маркер"/>
    <w:basedOn w:val="a"/>
    <w:link w:val="a4"/>
    <w:uiPriority w:val="34"/>
    <w:qFormat/>
    <w:rsid w:val="00177A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72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72D5E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1.1 Заголовок Знак,Title Знак,Абзац списка_п Знак,Абзац списка4 Знак,мой Знак,Маркерованный список Знак,Нумерованый список Знак,List Paragraph1 Знак,Ref Знак,List Paragraph Знак,Bullet List Знак,FooterText Знак,numbered Знак,lp1 Знак"/>
    <w:link w:val="a3"/>
    <w:uiPriority w:val="34"/>
    <w:locked/>
    <w:rsid w:val="00F84ED9"/>
  </w:style>
  <w:style w:type="table" w:customStyle="1" w:styleId="36">
    <w:name w:val="Сетка таблицы36"/>
    <w:basedOn w:val="a1"/>
    <w:uiPriority w:val="39"/>
    <w:qFormat/>
    <w:rsid w:val="00F84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7"/>
    <w:basedOn w:val="a1"/>
    <w:uiPriority w:val="39"/>
    <w:qFormat/>
    <w:rsid w:val="00F84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1"/>
    <w:uiPriority w:val="39"/>
    <w:qFormat/>
    <w:rsid w:val="00F84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9"/>
    <w:basedOn w:val="a1"/>
    <w:uiPriority w:val="39"/>
    <w:qFormat/>
    <w:rsid w:val="00F84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2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A543A21F6B4A87AFD79B8FBFD4F5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E2ABD0-3356-4383-8D19-9644DE5D2901}"/>
      </w:docPartPr>
      <w:docPartBody>
        <w:p w:rsidR="00000000" w:rsidRDefault="00312446" w:rsidP="00312446">
          <w:pPr>
            <w:pStyle w:val="5EA543A21F6B4A87AFD79B8FBFD4F51B"/>
          </w:pPr>
          <w:r>
            <w:rPr>
              <w:rStyle w:val="a3"/>
              <w:i/>
            </w:rPr>
            <w:t>[Указать полное наименование закупки в соответствии с извещением о закупке]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446"/>
    <w:rsid w:val="00312446"/>
    <w:rsid w:val="0033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12446"/>
  </w:style>
  <w:style w:type="paragraph" w:customStyle="1" w:styleId="5EA543A21F6B4A87AFD79B8FBFD4F51B">
    <w:name w:val="5EA543A21F6B4A87AFD79B8FBFD4F51B"/>
    <w:rsid w:val="00312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4324</Words>
  <Characters>24648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Щербакова Ю.Н.</dc:creator>
  <cp:keywords/>
  <dc:description/>
  <cp:lastModifiedBy>HP</cp:lastModifiedBy>
  <cp:revision>49</cp:revision>
  <cp:lastPrinted>2025-08-04T08:47:00Z</cp:lastPrinted>
  <dcterms:created xsi:type="dcterms:W3CDTF">2025-07-07T17:25:00Z</dcterms:created>
  <dcterms:modified xsi:type="dcterms:W3CDTF">2025-10-29T04:46:00Z</dcterms:modified>
</cp:coreProperties>
</file>