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131C" w:rsidRDefault="00B4131C">
      <w:r>
        <w:t>Техническое задание на намоточный узел</w:t>
      </w:r>
    </w:p>
    <w:p w:rsidR="007D504F" w:rsidRDefault="00091164">
      <w:r>
        <w:t xml:space="preserve">Требуется изготовить намоточный узел для станка намотки армированных гибких рукавов. </w:t>
      </w:r>
    </w:p>
    <w:p w:rsidR="00091164" w:rsidRDefault="00091164">
      <w:r>
        <w:t>Узел намотки служит для позиционирования</w:t>
      </w:r>
      <w:r w:rsidR="007D504F">
        <w:t xml:space="preserve"> армирующей</w:t>
      </w:r>
      <w:r>
        <w:t xml:space="preserve"> лески</w:t>
      </w:r>
      <w:r w:rsidR="007D504F">
        <w:t xml:space="preserve"> относительно оснастки, на которой находится рукав. Также на узле намотки леска обволакивается </w:t>
      </w:r>
      <w:proofErr w:type="spellStart"/>
      <w:r w:rsidR="007D504F">
        <w:t>герметиком</w:t>
      </w:r>
      <w:proofErr w:type="spellEnd"/>
      <w:r w:rsidR="007D504F">
        <w:t xml:space="preserve">, служащим </w:t>
      </w:r>
      <w:r w:rsidR="00C37A85">
        <w:t xml:space="preserve">защитной оболочкой и клеевым соединением. </w:t>
      </w:r>
    </w:p>
    <w:p w:rsidR="00091164" w:rsidRDefault="00091164">
      <w:r>
        <w:t>Узел намотки должен включать в себя</w:t>
      </w:r>
      <w:r w:rsidRPr="00091164">
        <w:t xml:space="preserve">: </w:t>
      </w:r>
    </w:p>
    <w:p w:rsidR="00091164" w:rsidRPr="00091164" w:rsidRDefault="00091164" w:rsidP="00091164">
      <w:pPr>
        <w:pStyle w:val="a3"/>
        <w:numPr>
          <w:ilvl w:val="0"/>
          <w:numId w:val="1"/>
        </w:numPr>
      </w:pPr>
      <w:r>
        <w:t>Пневматический пистолет для герметика открытого типа</w:t>
      </w:r>
      <w:r w:rsidRPr="00091164">
        <w:t>;</w:t>
      </w:r>
    </w:p>
    <w:p w:rsidR="00091164" w:rsidRDefault="00091164" w:rsidP="00091164">
      <w:pPr>
        <w:pStyle w:val="a3"/>
        <w:numPr>
          <w:ilvl w:val="0"/>
          <w:numId w:val="1"/>
        </w:numPr>
      </w:pPr>
      <w:r>
        <w:t>Крепление для пневматического пистолета для герметика открытого типа</w:t>
      </w:r>
      <w:r w:rsidRPr="00091164">
        <w:t>;</w:t>
      </w:r>
    </w:p>
    <w:p w:rsidR="007D504F" w:rsidRDefault="007D504F" w:rsidP="00091164">
      <w:pPr>
        <w:pStyle w:val="a3"/>
        <w:numPr>
          <w:ilvl w:val="0"/>
          <w:numId w:val="1"/>
        </w:numPr>
      </w:pPr>
      <w:r>
        <w:t>Выносная рукоятка пневматического пистолета для герметика открытого типа</w:t>
      </w:r>
      <w:r w:rsidRPr="007D504F">
        <w:t>;</w:t>
      </w:r>
    </w:p>
    <w:p w:rsidR="00091164" w:rsidRDefault="00091164" w:rsidP="00091164">
      <w:pPr>
        <w:pStyle w:val="a3"/>
        <w:numPr>
          <w:ilvl w:val="0"/>
          <w:numId w:val="1"/>
        </w:numPr>
      </w:pPr>
      <w:r>
        <w:t>Механизм поворота</w:t>
      </w:r>
      <w:r w:rsidR="007D504F">
        <w:rPr>
          <w:lang w:val="en-US"/>
        </w:rPr>
        <w:t>;</w:t>
      </w:r>
    </w:p>
    <w:p w:rsidR="00091164" w:rsidRDefault="00091164" w:rsidP="00091164">
      <w:pPr>
        <w:pStyle w:val="a3"/>
        <w:numPr>
          <w:ilvl w:val="0"/>
          <w:numId w:val="1"/>
        </w:numPr>
      </w:pPr>
      <w:r>
        <w:t>Механизм поднятия</w:t>
      </w:r>
      <w:r w:rsidR="007D504F">
        <w:rPr>
          <w:lang w:val="en-US"/>
        </w:rPr>
        <w:t>;</w:t>
      </w:r>
    </w:p>
    <w:p w:rsidR="00091164" w:rsidRDefault="00091164" w:rsidP="00091164">
      <w:pPr>
        <w:pStyle w:val="a3"/>
        <w:numPr>
          <w:ilvl w:val="0"/>
          <w:numId w:val="1"/>
        </w:numPr>
      </w:pPr>
      <w:r>
        <w:t>Механизм перемещения</w:t>
      </w:r>
      <w:r w:rsidR="007D504F">
        <w:rPr>
          <w:lang w:val="en-US"/>
        </w:rPr>
        <w:t>;</w:t>
      </w:r>
    </w:p>
    <w:p w:rsidR="00091164" w:rsidRDefault="00091164" w:rsidP="00091164">
      <w:pPr>
        <w:pStyle w:val="a3"/>
        <w:numPr>
          <w:ilvl w:val="0"/>
          <w:numId w:val="1"/>
        </w:numPr>
      </w:pPr>
      <w:r>
        <w:t>Линейк</w:t>
      </w:r>
      <w:r w:rsidR="007D504F">
        <w:t>а</w:t>
      </w:r>
      <w:r w:rsidR="007D504F">
        <w:rPr>
          <w:lang w:val="en-US"/>
        </w:rPr>
        <w:t xml:space="preserve">, </w:t>
      </w:r>
      <w:r w:rsidR="007D504F">
        <w:t>мерная шкала</w:t>
      </w:r>
      <w:r w:rsidR="007D504F">
        <w:rPr>
          <w:lang w:val="en-US"/>
        </w:rPr>
        <w:t>;</w:t>
      </w:r>
    </w:p>
    <w:p w:rsidR="00091164" w:rsidRDefault="00091164" w:rsidP="00091164">
      <w:pPr>
        <w:pStyle w:val="a3"/>
        <w:numPr>
          <w:ilvl w:val="0"/>
          <w:numId w:val="1"/>
        </w:numPr>
      </w:pPr>
      <w:r>
        <w:t>Стопор-ограничитель</w:t>
      </w:r>
      <w:r w:rsidR="007D504F">
        <w:rPr>
          <w:lang w:val="en-US"/>
        </w:rPr>
        <w:t>;</w:t>
      </w:r>
    </w:p>
    <w:p w:rsidR="00091164" w:rsidRDefault="00091164" w:rsidP="00091164">
      <w:pPr>
        <w:pStyle w:val="a3"/>
        <w:numPr>
          <w:ilvl w:val="0"/>
          <w:numId w:val="1"/>
        </w:numPr>
      </w:pPr>
      <w:r>
        <w:t>Крепление к станку</w:t>
      </w:r>
      <w:r w:rsidR="007D504F">
        <w:rPr>
          <w:lang w:val="en-US"/>
        </w:rPr>
        <w:t>;</w:t>
      </w:r>
    </w:p>
    <w:p w:rsidR="00091164" w:rsidRDefault="00091164" w:rsidP="00091164">
      <w:pPr>
        <w:pStyle w:val="a3"/>
        <w:numPr>
          <w:ilvl w:val="0"/>
          <w:numId w:val="1"/>
        </w:numPr>
      </w:pPr>
      <w:r>
        <w:t>Защиту механизмов от попадания герметика</w:t>
      </w:r>
      <w:r w:rsidR="007D504F" w:rsidRPr="007D504F">
        <w:t>;</w:t>
      </w:r>
    </w:p>
    <w:p w:rsidR="00091164" w:rsidRDefault="00091164" w:rsidP="00091164">
      <w:pPr>
        <w:pStyle w:val="a3"/>
        <w:numPr>
          <w:ilvl w:val="0"/>
          <w:numId w:val="1"/>
        </w:numPr>
      </w:pPr>
      <w:r>
        <w:t>Защиту от протекания герметика</w:t>
      </w:r>
      <w:r w:rsidR="007D504F">
        <w:rPr>
          <w:lang w:val="en-US"/>
        </w:rPr>
        <w:t>;</w:t>
      </w:r>
    </w:p>
    <w:p w:rsidR="00091164" w:rsidRDefault="00091164" w:rsidP="00091164">
      <w:pPr>
        <w:pStyle w:val="a3"/>
        <w:numPr>
          <w:ilvl w:val="0"/>
          <w:numId w:val="1"/>
        </w:numPr>
      </w:pPr>
      <w:r>
        <w:t>Улавливатель герметика</w:t>
      </w:r>
      <w:r w:rsidR="007D504F">
        <w:t>.</w:t>
      </w:r>
    </w:p>
    <w:p w:rsidR="00091164" w:rsidRPr="007762D2" w:rsidRDefault="00091164" w:rsidP="00091164">
      <w:r>
        <w:t>Требования к конструкции</w:t>
      </w:r>
      <w:r w:rsidRPr="007762D2">
        <w:t>:</w:t>
      </w:r>
    </w:p>
    <w:p w:rsidR="00E401A6" w:rsidRPr="00E401A6" w:rsidRDefault="00E401A6" w:rsidP="003720D1">
      <w:pPr>
        <w:pStyle w:val="a3"/>
        <w:numPr>
          <w:ilvl w:val="0"/>
          <w:numId w:val="2"/>
        </w:numPr>
      </w:pPr>
      <w:r>
        <w:t>Механизм поворота</w:t>
      </w:r>
      <w:r>
        <w:t xml:space="preserve"> должен изменять угол от +30</w:t>
      </w:r>
      <w:r>
        <w:rPr>
          <w:rFonts w:ascii="Arial" w:hAnsi="Arial" w:cs="Arial"/>
          <w:color w:val="001D35"/>
          <w:shd w:val="clear" w:color="auto" w:fill="FFFFFF"/>
        </w:rPr>
        <w:t>°</w:t>
      </w:r>
      <w:r>
        <w:t xml:space="preserve"> до -30</w:t>
      </w:r>
      <w:r>
        <w:rPr>
          <w:rFonts w:ascii="Arial" w:hAnsi="Arial" w:cs="Arial"/>
          <w:color w:val="001D35"/>
          <w:shd w:val="clear" w:color="auto" w:fill="FFFFFF"/>
        </w:rPr>
        <w:t>°</w:t>
      </w:r>
    </w:p>
    <w:p w:rsidR="00E401A6" w:rsidRDefault="00E401A6" w:rsidP="003720D1">
      <w:pPr>
        <w:pStyle w:val="a3"/>
        <w:numPr>
          <w:ilvl w:val="0"/>
          <w:numId w:val="2"/>
        </w:numPr>
      </w:pPr>
      <w:r>
        <w:t>Механизм поднятия</w:t>
      </w:r>
      <w:r>
        <w:t xml:space="preserve"> должен изменять высоту на </w:t>
      </w:r>
      <w:r w:rsidR="00C846CC">
        <w:t>120</w:t>
      </w:r>
      <w:r w:rsidR="00C846CC">
        <w:rPr>
          <w:rFonts w:ascii="Arial" w:hAnsi="Arial" w:cs="Arial"/>
          <w:color w:val="474747"/>
          <w:sz w:val="21"/>
          <w:szCs w:val="21"/>
          <w:shd w:val="clear" w:color="auto" w:fill="FFFFFF"/>
        </w:rPr>
        <w:t>÷</w:t>
      </w:r>
      <w:r>
        <w:t>140 мм</w:t>
      </w:r>
    </w:p>
    <w:p w:rsidR="00E401A6" w:rsidRDefault="00E401A6" w:rsidP="003720D1">
      <w:pPr>
        <w:pStyle w:val="a3"/>
        <w:numPr>
          <w:ilvl w:val="0"/>
          <w:numId w:val="2"/>
        </w:numPr>
      </w:pPr>
      <w:r>
        <w:t>Механизм перемещения</w:t>
      </w:r>
      <w:r>
        <w:t xml:space="preserve"> </w:t>
      </w:r>
      <w:r>
        <w:t xml:space="preserve">должен </w:t>
      </w:r>
      <w:r>
        <w:t xml:space="preserve">передвигать на </w:t>
      </w:r>
      <w:r w:rsidR="00C846CC">
        <w:t>200</w:t>
      </w:r>
      <w:r w:rsidR="00C846CC">
        <w:rPr>
          <w:rFonts w:ascii="Arial" w:hAnsi="Arial" w:cs="Arial"/>
          <w:color w:val="474747"/>
          <w:sz w:val="21"/>
          <w:szCs w:val="21"/>
          <w:shd w:val="clear" w:color="auto" w:fill="FFFFFF"/>
        </w:rPr>
        <w:t>÷</w:t>
      </w:r>
      <w:r w:rsidR="00C846CC">
        <w:t>240 мм</w:t>
      </w:r>
    </w:p>
    <w:p w:rsidR="00091164" w:rsidRDefault="00091164" w:rsidP="003720D1">
      <w:pPr>
        <w:pStyle w:val="a3"/>
        <w:numPr>
          <w:ilvl w:val="0"/>
          <w:numId w:val="2"/>
        </w:numPr>
      </w:pPr>
      <w:r>
        <w:t>Надежн</w:t>
      </w:r>
      <w:r w:rsidR="007762D2">
        <w:t>о</w:t>
      </w:r>
      <w:r w:rsidR="00C846CC">
        <w:t>е</w:t>
      </w:r>
      <w:r>
        <w:t xml:space="preserve"> креп</w:t>
      </w:r>
      <w:r w:rsidR="007762D2">
        <w:t>лени</w:t>
      </w:r>
      <w:r w:rsidR="00C846CC">
        <w:t>е</w:t>
      </w:r>
      <w:r>
        <w:t xml:space="preserve"> к станку</w:t>
      </w:r>
      <w:r w:rsidR="007762D2">
        <w:t>,</w:t>
      </w:r>
      <w:r w:rsidR="003720D1">
        <w:t xml:space="preserve"> не должна провисать и</w:t>
      </w:r>
      <w:r w:rsidR="007762D2">
        <w:t xml:space="preserve"> иметь люфтов</w:t>
      </w:r>
      <w:r w:rsidR="00C66FF6" w:rsidRPr="00C66FF6">
        <w:t>;</w:t>
      </w:r>
    </w:p>
    <w:p w:rsidR="00091164" w:rsidRDefault="00091164" w:rsidP="003720D1">
      <w:pPr>
        <w:pStyle w:val="a3"/>
        <w:numPr>
          <w:ilvl w:val="0"/>
          <w:numId w:val="2"/>
        </w:numPr>
      </w:pPr>
      <w:r>
        <w:t>Легкость обслуживания</w:t>
      </w:r>
      <w:r w:rsidR="003720D1">
        <w:t xml:space="preserve"> всех элементов конструкции</w:t>
      </w:r>
      <w:r w:rsidR="00C66FF6" w:rsidRPr="00C66FF6">
        <w:t>;</w:t>
      </w:r>
    </w:p>
    <w:p w:rsidR="00091164" w:rsidRDefault="00091164" w:rsidP="003720D1">
      <w:pPr>
        <w:pStyle w:val="a3"/>
        <w:numPr>
          <w:ilvl w:val="0"/>
          <w:numId w:val="2"/>
        </w:numPr>
      </w:pPr>
      <w:r>
        <w:t xml:space="preserve">Точность позиционирования </w:t>
      </w:r>
      <w:r w:rsidR="003720D1">
        <w:t>лески с помощью механизмов</w:t>
      </w:r>
      <w:r w:rsidR="00C66FF6" w:rsidRPr="00C66FF6">
        <w:t>;</w:t>
      </w:r>
      <w:r w:rsidR="003720D1">
        <w:t xml:space="preserve"> </w:t>
      </w:r>
    </w:p>
    <w:p w:rsidR="007762D2" w:rsidRDefault="007762D2" w:rsidP="003720D1">
      <w:pPr>
        <w:pStyle w:val="a3"/>
        <w:numPr>
          <w:ilvl w:val="0"/>
          <w:numId w:val="2"/>
        </w:numPr>
      </w:pPr>
      <w:r>
        <w:t>Жесткость конструкции, механизмы позиционирования лески не должны иметь люфта</w:t>
      </w:r>
      <w:r w:rsidR="00C66FF6" w:rsidRPr="00C66FF6">
        <w:t>;</w:t>
      </w:r>
      <w:r>
        <w:t xml:space="preserve"> </w:t>
      </w:r>
    </w:p>
    <w:p w:rsidR="007762D2" w:rsidRDefault="007762D2" w:rsidP="003720D1">
      <w:pPr>
        <w:pStyle w:val="a3"/>
        <w:numPr>
          <w:ilvl w:val="0"/>
          <w:numId w:val="2"/>
        </w:numPr>
      </w:pPr>
      <w:r>
        <w:t>Легкость настройки позиционирования лески с помощью механизмов</w:t>
      </w:r>
      <w:r w:rsidR="00710871">
        <w:t xml:space="preserve"> </w:t>
      </w:r>
      <w:r w:rsidR="00710871">
        <w:t>поворота</w:t>
      </w:r>
      <w:r w:rsidR="00710871" w:rsidRPr="00710871">
        <w:t xml:space="preserve">, </w:t>
      </w:r>
      <w:r w:rsidR="00710871">
        <w:t>поднятия</w:t>
      </w:r>
      <w:r w:rsidR="00710871" w:rsidRPr="00710871">
        <w:t xml:space="preserve"> </w:t>
      </w:r>
      <w:r w:rsidR="00710871">
        <w:t xml:space="preserve">и </w:t>
      </w:r>
      <w:r w:rsidR="00710871">
        <w:t>перемещения</w:t>
      </w:r>
      <w:r>
        <w:t>, должен делать один человек без дополнительных приспособлений</w:t>
      </w:r>
      <w:r w:rsidR="00710871" w:rsidRPr="00710871">
        <w:t xml:space="preserve">, </w:t>
      </w:r>
      <w:r w:rsidR="00710871">
        <w:t xml:space="preserve">с помощью </w:t>
      </w:r>
      <w:r w:rsidR="00710871" w:rsidRPr="00710871">
        <w:t>ручк</w:t>
      </w:r>
      <w:r w:rsidR="00710871">
        <w:t>и-</w:t>
      </w:r>
      <w:r w:rsidR="00710871" w:rsidRPr="00710871">
        <w:t>махови</w:t>
      </w:r>
      <w:r w:rsidR="00710871">
        <w:t>ка.</w:t>
      </w:r>
    </w:p>
    <w:p w:rsidR="003720D1" w:rsidRDefault="003720D1" w:rsidP="003720D1">
      <w:pPr>
        <w:pStyle w:val="a3"/>
        <w:numPr>
          <w:ilvl w:val="0"/>
          <w:numId w:val="2"/>
        </w:numPr>
      </w:pPr>
      <w:r>
        <w:t>Легкость чистки механизмов от протекания герметика</w:t>
      </w:r>
      <w:r w:rsidR="00C66FF6" w:rsidRPr="00C66FF6">
        <w:t>;</w:t>
      </w:r>
    </w:p>
    <w:p w:rsidR="003720D1" w:rsidRDefault="003720D1" w:rsidP="003720D1">
      <w:pPr>
        <w:pStyle w:val="a3"/>
        <w:numPr>
          <w:ilvl w:val="0"/>
          <w:numId w:val="2"/>
        </w:numPr>
      </w:pPr>
      <w:r>
        <w:t>Безопасность использования всей конструкции и ее механизмов</w:t>
      </w:r>
      <w:r w:rsidR="00C66FF6" w:rsidRPr="00C66FF6">
        <w:t>;</w:t>
      </w:r>
    </w:p>
    <w:p w:rsidR="00C66FF6" w:rsidRDefault="00C66FF6" w:rsidP="003720D1">
      <w:pPr>
        <w:pStyle w:val="a3"/>
        <w:numPr>
          <w:ilvl w:val="0"/>
          <w:numId w:val="2"/>
        </w:numPr>
      </w:pPr>
      <w:r>
        <w:t xml:space="preserve">Удобное расположение рукоятки пневматического пистолета </w:t>
      </w:r>
      <w:proofErr w:type="gramStart"/>
      <w:r>
        <w:t>для герметика</w:t>
      </w:r>
      <w:proofErr w:type="gramEnd"/>
      <w:r w:rsidRPr="00C66FF6">
        <w:t>;</w:t>
      </w:r>
    </w:p>
    <w:p w:rsidR="00C66FF6" w:rsidRDefault="00C66FF6" w:rsidP="003720D1">
      <w:pPr>
        <w:pStyle w:val="a3"/>
        <w:numPr>
          <w:ilvl w:val="0"/>
          <w:numId w:val="2"/>
        </w:numPr>
      </w:pPr>
      <w:r>
        <w:t>Защитные элементы должны легко заменяться при загрязнении или чиститься</w:t>
      </w:r>
      <w:r w:rsidRPr="00C66FF6">
        <w:t>;</w:t>
      </w:r>
    </w:p>
    <w:p w:rsidR="00C66FF6" w:rsidRDefault="00C66FF6" w:rsidP="003720D1">
      <w:pPr>
        <w:pStyle w:val="a3"/>
        <w:numPr>
          <w:ilvl w:val="0"/>
          <w:numId w:val="2"/>
        </w:numPr>
      </w:pPr>
      <w:r>
        <w:t>Регулировка давления пневматического пистолета для герметика открытого типа</w:t>
      </w:r>
      <w:r w:rsidR="00E401A6">
        <w:t>.</w:t>
      </w:r>
    </w:p>
    <w:p w:rsidR="003720D1" w:rsidRPr="00C66FF6" w:rsidRDefault="003720D1" w:rsidP="003720D1">
      <w:r>
        <w:t>Возможные изменения</w:t>
      </w:r>
      <w:r w:rsidRPr="00C66FF6">
        <w:t>:</w:t>
      </w:r>
    </w:p>
    <w:p w:rsidR="003720D1" w:rsidRDefault="003720D1" w:rsidP="003720D1">
      <w:pPr>
        <w:ind w:left="360"/>
      </w:pPr>
      <w:r>
        <w:t>Изменение пневматического пистолета для герметика</w:t>
      </w:r>
      <w:r w:rsidR="00C66FF6">
        <w:t xml:space="preserve"> открытого типа</w:t>
      </w:r>
      <w:r>
        <w:t xml:space="preserve"> на электрический</w:t>
      </w:r>
      <w:r w:rsidR="00C66FF6" w:rsidRPr="00C66FF6">
        <w:t xml:space="preserve">, </w:t>
      </w:r>
      <w:r w:rsidR="00C66FF6">
        <w:t xml:space="preserve">но позволяющий регулировать </w:t>
      </w:r>
      <w:bookmarkStart w:id="0" w:name="_GoBack"/>
      <w:bookmarkEnd w:id="0"/>
      <w:r w:rsidR="00405EB3">
        <w:t>силу,</w:t>
      </w:r>
      <w:r w:rsidR="00C66FF6">
        <w:t xml:space="preserve"> оказываемую на поршень картриджа (тубы) </w:t>
      </w:r>
      <w:proofErr w:type="spellStart"/>
      <w:r w:rsidR="00C66FF6">
        <w:t>геметика</w:t>
      </w:r>
      <w:proofErr w:type="spellEnd"/>
      <w:r w:rsidR="00C66FF6">
        <w:t xml:space="preserve"> </w:t>
      </w:r>
    </w:p>
    <w:p w:rsidR="00C846CC" w:rsidRDefault="00C846CC" w:rsidP="00C846CC">
      <w:pPr>
        <w:rPr>
          <w:lang w:val="en-US"/>
        </w:rPr>
      </w:pPr>
      <w:r>
        <w:t>Крепление к станку</w:t>
      </w:r>
      <w:r>
        <w:rPr>
          <w:lang w:val="en-US"/>
        </w:rPr>
        <w:t>:</w:t>
      </w:r>
    </w:p>
    <w:p w:rsidR="00A15AAE" w:rsidRDefault="00A15AAE" w:rsidP="00C846CC">
      <w:r>
        <w:t xml:space="preserve">Крепится к станку намоточный узел с помощью плиты суппорта на 4 каретках </w:t>
      </w:r>
      <w:r w:rsidRPr="00A15AAE">
        <w:t>HIWIN</w:t>
      </w:r>
      <w:r w:rsidRPr="00A15AAE">
        <w:t xml:space="preserve"> HGH35CA</w:t>
      </w:r>
      <w:r>
        <w:t xml:space="preserve">. В движение плита суппорта приводится с помощью ходового вала. Крепление показано на Рис. 1. </w:t>
      </w:r>
    </w:p>
    <w:p w:rsidR="00A15AAE" w:rsidRDefault="00A15AAE" w:rsidP="00C846CC">
      <w:r w:rsidRPr="00A15AAE">
        <w:lastRenderedPageBreak/>
        <w:drawing>
          <wp:inline distT="0" distB="0" distL="0" distR="0" wp14:anchorId="2D7EF4E5" wp14:editId="1956CBF5">
            <wp:extent cx="5572125" cy="419979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77624" cy="4203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5AAE" w:rsidRDefault="00A15AAE" w:rsidP="00C846CC">
      <w:r>
        <w:t>Рис. 1 П</w:t>
      </w:r>
      <w:r>
        <w:t>литы суппорта</w:t>
      </w:r>
    </w:p>
    <w:p w:rsidR="00C846CC" w:rsidRDefault="00A15AAE" w:rsidP="00C846CC">
      <w:r>
        <w:t>Размеры креплений к плите суппорта показаны синим цветом на Рис. 2.</w:t>
      </w:r>
    </w:p>
    <w:p w:rsidR="00A15AAE" w:rsidRDefault="00E1594A" w:rsidP="00A15AAE">
      <w:pPr>
        <w:ind w:hanging="1134"/>
      </w:pPr>
      <w:r w:rsidRPr="00E1594A">
        <w:drawing>
          <wp:inline distT="0" distB="0" distL="0" distR="0" wp14:anchorId="2F4EA486" wp14:editId="466832D0">
            <wp:extent cx="7102554" cy="3857625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18474" cy="3866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6FF6" w:rsidRDefault="00A15AAE" w:rsidP="00A15AAE">
      <w:r>
        <w:t>Рис. 2 Размеры креплений к плите суппорта</w:t>
      </w:r>
    </w:p>
    <w:p w:rsidR="00C66FF6" w:rsidRPr="00077BDF" w:rsidRDefault="00C66FF6" w:rsidP="003720D1">
      <w:pPr>
        <w:ind w:left="360"/>
      </w:pPr>
      <w:r>
        <w:lastRenderedPageBreak/>
        <w:t>Пример узла намотки</w:t>
      </w:r>
      <w:r w:rsidR="00077BDF">
        <w:t xml:space="preserve">, показан на Рис. </w:t>
      </w:r>
      <w:r w:rsidR="00A15AAE">
        <w:t>3</w:t>
      </w:r>
      <w:r w:rsidR="00077BDF">
        <w:t>.</w:t>
      </w:r>
    </w:p>
    <w:p w:rsidR="00C66FF6" w:rsidRPr="00C66FF6" w:rsidRDefault="00C66FF6" w:rsidP="003720D1">
      <w:pPr>
        <w:ind w:left="360"/>
      </w:pPr>
      <w:r w:rsidRPr="00C66FF6">
        <w:rPr>
          <w:noProof/>
        </w:rPr>
        <w:drawing>
          <wp:inline distT="0" distB="0" distL="0" distR="0" wp14:anchorId="3CFB3C80" wp14:editId="49B7073C">
            <wp:extent cx="5781675" cy="4090126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86603" cy="4093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20D1" w:rsidRDefault="00077BDF" w:rsidP="00077BDF">
      <w:pPr>
        <w:ind w:left="360"/>
      </w:pPr>
      <w:r>
        <w:t xml:space="preserve">Рис. </w:t>
      </w:r>
      <w:r w:rsidR="00A15AAE">
        <w:t>3</w:t>
      </w:r>
      <w:r>
        <w:t xml:space="preserve"> пример узла намотки</w:t>
      </w:r>
    </w:p>
    <w:p w:rsidR="00077BDF" w:rsidRPr="00077BDF" w:rsidRDefault="00077BDF" w:rsidP="00077BDF">
      <w:r>
        <w:t xml:space="preserve">В дальнейшем будет позиционироваться </w:t>
      </w:r>
      <w:r w:rsidRPr="00077BDF">
        <w:t>“</w:t>
      </w:r>
      <w:r>
        <w:t>носик</w:t>
      </w:r>
      <w:r w:rsidRPr="00077BDF">
        <w:t>”</w:t>
      </w:r>
      <w:r>
        <w:t xml:space="preserve">, так как леска обволакивается </w:t>
      </w:r>
      <w:proofErr w:type="spellStart"/>
      <w:r>
        <w:t>герметиком</w:t>
      </w:r>
      <w:proofErr w:type="spellEnd"/>
      <w:r>
        <w:t xml:space="preserve"> </w:t>
      </w:r>
      <w:r w:rsidR="00A15AAE">
        <w:t>в нем,</w:t>
      </w:r>
      <w:r>
        <w:t xml:space="preserve"> и он же выступает направляющим элементом</w:t>
      </w:r>
      <w:r w:rsidR="00576CAE">
        <w:t xml:space="preserve"> лески.</w:t>
      </w:r>
      <w:r>
        <w:t xml:space="preserve">  </w:t>
      </w:r>
    </w:p>
    <w:p w:rsidR="003720D1" w:rsidRDefault="00C66FF6" w:rsidP="00C66FF6">
      <w:r>
        <w:t xml:space="preserve">Узел намотки </w:t>
      </w:r>
      <w:r w:rsidR="00576CAE">
        <w:t>должен</w:t>
      </w:r>
      <w:r>
        <w:t xml:space="preserve"> перемещать носик по осям x и z</w:t>
      </w:r>
      <w:r w:rsidR="00077BDF">
        <w:t xml:space="preserve">. Это </w:t>
      </w:r>
      <w:r>
        <w:t xml:space="preserve">позволит точно настраивать положение носика. Пример изменения положения носика от малого диаметра оправки (оснастки) до большего, при расстоянии от носика до оправки (оснастки) 30 мм, показан на Рис. </w:t>
      </w:r>
      <w:r w:rsidR="00A15AAE">
        <w:t>4</w:t>
      </w:r>
      <w:r>
        <w:t>.</w:t>
      </w:r>
    </w:p>
    <w:p w:rsidR="00077BDF" w:rsidRDefault="00077BDF" w:rsidP="00C66FF6">
      <w:r>
        <w:rPr>
          <w:noProof/>
        </w:rPr>
        <w:drawing>
          <wp:inline distT="0" distB="0" distL="0" distR="0" wp14:anchorId="090C9C96" wp14:editId="7DB41105">
            <wp:extent cx="3190875" cy="3038475"/>
            <wp:effectExtent l="0" t="0" r="9525" b="9525"/>
            <wp:docPr id="50" name="Рисунок 49">
              <a:extLst xmlns:a="http://schemas.openxmlformats.org/drawingml/2006/main">
                <a:ext uri="{FF2B5EF4-FFF2-40B4-BE49-F238E27FC236}">
                  <a16:creationId xmlns:a16="http://schemas.microsoft.com/office/drawing/2014/main" id="{BEFB2C22-FB8B-4BC3-BBC0-0F08E49B784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Рисунок 49">
                      <a:extLst>
                        <a:ext uri="{FF2B5EF4-FFF2-40B4-BE49-F238E27FC236}">
                          <a16:creationId xmlns:a16="http://schemas.microsoft.com/office/drawing/2014/main" id="{BEFB2C22-FB8B-4BC3-BBC0-0F08E49B7842}"/>
                        </a:ext>
                      </a:extLst>
                    </pic:cNvPr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BDF" w:rsidRDefault="00077BDF" w:rsidP="00C66FF6">
      <w:r w:rsidRPr="00077BDF">
        <w:t xml:space="preserve">Рис. </w:t>
      </w:r>
      <w:r w:rsidR="00A15AAE">
        <w:t>4</w:t>
      </w:r>
      <w:r w:rsidRPr="00077BDF">
        <w:t xml:space="preserve"> Пример изменения положения носика</w:t>
      </w:r>
    </w:p>
    <w:p w:rsidR="00077BDF" w:rsidRDefault="00077BDF" w:rsidP="00C66FF6"/>
    <w:p w:rsidR="00077BDF" w:rsidRDefault="00077BDF" w:rsidP="00077BDF">
      <w:r>
        <w:t xml:space="preserve">По оси x </w:t>
      </w:r>
      <w:r w:rsidR="00576CAE">
        <w:t>должен</w:t>
      </w:r>
      <w:r>
        <w:t xml:space="preserve"> передвигать механизм перемещения, показано на Рис. </w:t>
      </w:r>
      <w:r w:rsidR="00A15AAE">
        <w:t>5</w:t>
      </w:r>
      <w:r w:rsidR="00576CAE">
        <w:t xml:space="preserve"> и </w:t>
      </w:r>
      <w:r w:rsidR="00A15AAE">
        <w:t>6</w:t>
      </w:r>
      <w:r>
        <w:t xml:space="preserve">. </w:t>
      </w:r>
    </w:p>
    <w:p w:rsidR="00077BDF" w:rsidRDefault="00077BDF" w:rsidP="00077BDF">
      <w:r>
        <w:t>В качестве механизма перемещения может выступать PT110-200 от китайской компании PDV или механизм собственного производства. Этот механизм позволит точно настраивать положение носика по оси x, с помощью ручки-маховика и линейки со стопором.</w:t>
      </w:r>
    </w:p>
    <w:p w:rsidR="003720D1" w:rsidRPr="00091164" w:rsidRDefault="00077BDF" w:rsidP="00091164">
      <w:r>
        <w:rPr>
          <w:noProof/>
        </w:rPr>
        <w:drawing>
          <wp:inline distT="0" distB="0" distL="0" distR="0" wp14:anchorId="768A6C05" wp14:editId="5019F308">
            <wp:extent cx="4171950" cy="2800350"/>
            <wp:effectExtent l="0" t="0" r="0" b="0"/>
            <wp:docPr id="51" name="Рисунок 50">
              <a:extLst xmlns:a="http://schemas.openxmlformats.org/drawingml/2006/main">
                <a:ext uri="{FF2B5EF4-FFF2-40B4-BE49-F238E27FC236}">
                  <a16:creationId xmlns:a16="http://schemas.microsoft.com/office/drawing/2014/main" id="{806E6AC1-EB41-45D5-971C-F20407650BE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Рисунок 50">
                      <a:extLst>
                        <a:ext uri="{FF2B5EF4-FFF2-40B4-BE49-F238E27FC236}">
                          <a16:creationId xmlns:a16="http://schemas.microsoft.com/office/drawing/2014/main" id="{806E6AC1-EB41-45D5-971C-F20407650BEF}"/>
                        </a:ext>
                      </a:extLst>
                    </pic:cNvPr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1164" w:rsidRDefault="00077BDF">
      <w:r w:rsidRPr="00077BDF">
        <w:t xml:space="preserve">Рис. </w:t>
      </w:r>
      <w:r w:rsidR="00A15AAE">
        <w:t>5</w:t>
      </w:r>
      <w:r w:rsidR="00576CAE">
        <w:t xml:space="preserve"> </w:t>
      </w:r>
      <w:r w:rsidRPr="00077BDF">
        <w:t>Механизм перемещения PT110-200</w:t>
      </w:r>
    </w:p>
    <w:p w:rsidR="00576CAE" w:rsidRDefault="00576CAE">
      <w:r>
        <w:rPr>
          <w:noProof/>
        </w:rPr>
        <w:drawing>
          <wp:inline distT="0" distB="0" distL="0" distR="0" wp14:anchorId="36437537" wp14:editId="54F4A050">
            <wp:extent cx="4667250" cy="2310454"/>
            <wp:effectExtent l="0" t="0" r="0" b="0"/>
            <wp:docPr id="39" name="Рисунок 38">
              <a:extLst xmlns:a="http://schemas.openxmlformats.org/drawingml/2006/main">
                <a:ext uri="{FF2B5EF4-FFF2-40B4-BE49-F238E27FC236}">
                  <a16:creationId xmlns:a16="http://schemas.microsoft.com/office/drawing/2014/main" id="{C0B70FB1-3424-4A2C-A33F-D2B2FAAA97A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Рисунок 38">
                      <a:extLst>
                        <a:ext uri="{FF2B5EF4-FFF2-40B4-BE49-F238E27FC236}">
                          <a16:creationId xmlns:a16="http://schemas.microsoft.com/office/drawing/2014/main" id="{C0B70FB1-3424-4A2C-A33F-D2B2FAAA97A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82154" cy="2317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CAE" w:rsidRDefault="00576CAE">
      <w:r>
        <w:t xml:space="preserve">Рис. </w:t>
      </w:r>
      <w:r w:rsidR="00A15AAE">
        <w:t>6</w:t>
      </w:r>
      <w:r>
        <w:t xml:space="preserve"> Пример м</w:t>
      </w:r>
      <w:r w:rsidRPr="00077BDF">
        <w:t>еханизм</w:t>
      </w:r>
      <w:r>
        <w:t>а</w:t>
      </w:r>
      <w:r w:rsidRPr="00077BDF">
        <w:t xml:space="preserve"> перемещения</w:t>
      </w:r>
    </w:p>
    <w:p w:rsidR="00077BDF" w:rsidRDefault="00077BDF" w:rsidP="00077BDF">
      <w:r>
        <w:t xml:space="preserve">По оси z </w:t>
      </w:r>
      <w:r w:rsidR="00576CAE">
        <w:t>должен</w:t>
      </w:r>
      <w:r>
        <w:t xml:space="preserve"> передвигать механизм поднятия, показано на Рис. </w:t>
      </w:r>
      <w:r w:rsidR="00A15AAE">
        <w:t>7</w:t>
      </w:r>
      <w:r w:rsidR="00576CAE">
        <w:t xml:space="preserve"> и </w:t>
      </w:r>
      <w:r w:rsidR="00A15AAE">
        <w:t>8</w:t>
      </w:r>
      <w:r>
        <w:t>.</w:t>
      </w:r>
    </w:p>
    <w:p w:rsidR="00077BDF" w:rsidRDefault="00077BDF" w:rsidP="00077BDF">
      <w:r>
        <w:t xml:space="preserve">В качестве механизма поднятия </w:t>
      </w:r>
      <w:r w:rsidR="00576CAE">
        <w:t xml:space="preserve">может </w:t>
      </w:r>
      <w:r>
        <w:t>выступать PT-SD412S от китайской компании PDV или механизм собственного производства. Этот механизм позволит точно настраивать положение носика по оси z, с помощью ручки-маховика и линейки со стопором.</w:t>
      </w:r>
    </w:p>
    <w:p w:rsidR="00077BDF" w:rsidRDefault="00077BDF" w:rsidP="00077BDF">
      <w:r>
        <w:rPr>
          <w:noProof/>
        </w:rPr>
        <w:lastRenderedPageBreak/>
        <w:drawing>
          <wp:inline distT="0" distB="0" distL="0" distR="0" wp14:anchorId="45D9A30B" wp14:editId="39E77161">
            <wp:extent cx="3590925" cy="3571875"/>
            <wp:effectExtent l="0" t="0" r="9525" b="9525"/>
            <wp:docPr id="52" name="Рисунок 51">
              <a:extLst xmlns:a="http://schemas.openxmlformats.org/drawingml/2006/main">
                <a:ext uri="{FF2B5EF4-FFF2-40B4-BE49-F238E27FC236}">
                  <a16:creationId xmlns:a16="http://schemas.microsoft.com/office/drawing/2014/main" id="{5FB814BE-788C-46BE-BF2D-0AE13E9A1E4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Рисунок 51">
                      <a:extLst>
                        <a:ext uri="{FF2B5EF4-FFF2-40B4-BE49-F238E27FC236}">
                          <a16:creationId xmlns:a16="http://schemas.microsoft.com/office/drawing/2014/main" id="{5FB814BE-788C-46BE-BF2D-0AE13E9A1E4B}"/>
                        </a:ext>
                      </a:extLst>
                    </pic:cNvPr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BDF" w:rsidRDefault="00077BDF" w:rsidP="00077BDF">
      <w:r w:rsidRPr="00077BDF">
        <w:t xml:space="preserve">Рис. </w:t>
      </w:r>
      <w:r w:rsidR="00A15AAE">
        <w:t>7</w:t>
      </w:r>
      <w:r w:rsidRPr="00077BDF">
        <w:t xml:space="preserve"> Механизм понятия PT-SD412S</w:t>
      </w:r>
    </w:p>
    <w:p w:rsidR="00576CAE" w:rsidRDefault="00576CAE" w:rsidP="00077BDF">
      <w:r w:rsidRPr="00576CAE">
        <w:rPr>
          <w:noProof/>
        </w:rPr>
        <w:drawing>
          <wp:inline distT="0" distB="0" distL="0" distR="0" wp14:anchorId="3E290E28" wp14:editId="4810E9E0">
            <wp:extent cx="3759389" cy="35909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65923" cy="3597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CAE" w:rsidRDefault="00576CAE" w:rsidP="00077BDF">
      <w:r w:rsidRPr="00077BDF">
        <w:t xml:space="preserve">Рис. </w:t>
      </w:r>
      <w:r w:rsidR="00A15AAE">
        <w:t>8</w:t>
      </w:r>
      <w:r>
        <w:t xml:space="preserve"> Пример</w:t>
      </w:r>
      <w:r w:rsidRPr="00077BDF">
        <w:t xml:space="preserve"> </w:t>
      </w:r>
      <w:r>
        <w:t>м</w:t>
      </w:r>
      <w:r w:rsidRPr="00077BDF">
        <w:t>еханизм</w:t>
      </w:r>
      <w:r>
        <w:t>а</w:t>
      </w:r>
      <w:r w:rsidRPr="00077BDF">
        <w:t xml:space="preserve"> понятия</w:t>
      </w:r>
    </w:p>
    <w:p w:rsidR="00077BDF" w:rsidRDefault="00077BDF" w:rsidP="00077BDF">
      <w:r>
        <w:t xml:space="preserve">Изменять угол поворота носика будет механизм поворота, показано на Рис. </w:t>
      </w:r>
      <w:r w:rsidR="00E1594A">
        <w:t>9</w:t>
      </w:r>
      <w:r>
        <w:t>.</w:t>
      </w:r>
    </w:p>
    <w:p w:rsidR="00077BDF" w:rsidRDefault="00077BDF" w:rsidP="00077BDF">
      <w:r>
        <w:t>В качестве механизма поворота будет выступать PSD110-200 от китайской компании PDV</w:t>
      </w:r>
      <w:r w:rsidRPr="00077BDF">
        <w:t xml:space="preserve"> </w:t>
      </w:r>
      <w:r>
        <w:t>или механизм собственного производства. Этот механизм позволит точно изменять угол поворота носика, с помощью ручки-маховика и мерной шкалы.</w:t>
      </w:r>
    </w:p>
    <w:p w:rsidR="00077BDF" w:rsidRDefault="00077BDF" w:rsidP="00077BDF">
      <w:r>
        <w:rPr>
          <w:noProof/>
        </w:rPr>
        <w:lastRenderedPageBreak/>
        <w:drawing>
          <wp:inline distT="0" distB="0" distL="0" distR="0" wp14:anchorId="1B895F11" wp14:editId="2204C46E">
            <wp:extent cx="3384399" cy="2667000"/>
            <wp:effectExtent l="0" t="0" r="6985" b="0"/>
            <wp:docPr id="17" name="Рисунок 16">
              <a:extLst xmlns:a="http://schemas.openxmlformats.org/drawingml/2006/main">
                <a:ext uri="{FF2B5EF4-FFF2-40B4-BE49-F238E27FC236}">
                  <a16:creationId xmlns:a16="http://schemas.microsoft.com/office/drawing/2014/main" id="{A31049E5-AB3F-442A-A5A7-BF47C3F12EB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6">
                      <a:extLst>
                        <a:ext uri="{FF2B5EF4-FFF2-40B4-BE49-F238E27FC236}">
                          <a16:creationId xmlns:a16="http://schemas.microsoft.com/office/drawing/2014/main" id="{A31049E5-AB3F-442A-A5A7-BF47C3F12EB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96883" cy="2676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BDF" w:rsidRDefault="00077BDF" w:rsidP="00077BDF">
      <w:r w:rsidRPr="00077BDF">
        <w:t xml:space="preserve">Рис. </w:t>
      </w:r>
      <w:r w:rsidR="00E1594A">
        <w:t>9</w:t>
      </w:r>
      <w:r w:rsidRPr="00077BDF">
        <w:t xml:space="preserve"> Механизм поворота PSD110-200</w:t>
      </w:r>
    </w:p>
    <w:p w:rsidR="00077BDF" w:rsidRDefault="00077BDF" w:rsidP="00077BDF">
      <w:r w:rsidRPr="00077BDF">
        <w:t xml:space="preserve">Пример всей конструкции в сборе представлен на Рис. </w:t>
      </w:r>
      <w:r w:rsidR="00E1594A">
        <w:t>10</w:t>
      </w:r>
      <w:r w:rsidRPr="00077BDF">
        <w:t>.</w:t>
      </w:r>
    </w:p>
    <w:p w:rsidR="00077BDF" w:rsidRDefault="00077BDF" w:rsidP="00077BDF">
      <w:r>
        <w:rPr>
          <w:noProof/>
        </w:rPr>
        <w:drawing>
          <wp:inline distT="0" distB="0" distL="0" distR="0" wp14:anchorId="7127014D" wp14:editId="77FF104D">
            <wp:extent cx="5705475" cy="3708711"/>
            <wp:effectExtent l="0" t="0" r="0" b="6350"/>
            <wp:docPr id="61" name="Рисунок 60">
              <a:extLst xmlns:a="http://schemas.openxmlformats.org/drawingml/2006/main">
                <a:ext uri="{FF2B5EF4-FFF2-40B4-BE49-F238E27FC236}">
                  <a16:creationId xmlns:a16="http://schemas.microsoft.com/office/drawing/2014/main" id="{043C9D60-6F37-4195-AF97-7390F5EF7C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Рисунок 60">
                      <a:extLst>
                        <a:ext uri="{FF2B5EF4-FFF2-40B4-BE49-F238E27FC236}">
                          <a16:creationId xmlns:a16="http://schemas.microsoft.com/office/drawing/2014/main" id="{043C9D60-6F37-4195-AF97-7390F5EF7C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47023" cy="3735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BDF" w:rsidRDefault="00077BDF">
      <w:r w:rsidRPr="00077BDF">
        <w:t xml:space="preserve">Рис. </w:t>
      </w:r>
      <w:r w:rsidR="00E1594A">
        <w:t>10</w:t>
      </w:r>
      <w:r w:rsidRPr="00077BDF">
        <w:t xml:space="preserve"> Пример намоточного узла в сборе</w:t>
      </w:r>
    </w:p>
    <w:p w:rsidR="003D2F95" w:rsidRDefault="003D2F95">
      <w:r>
        <w:t xml:space="preserve">Пневматический пистолет для герметика открытого типа, должен иметь конструкцию, в которой картридж (туба) устанавливается снаружи. </w:t>
      </w:r>
      <w:r w:rsidR="00B50515">
        <w:t xml:space="preserve">Пневматический пистолет для герметика такой конструкции представлен у производителя </w:t>
      </w:r>
      <w:r w:rsidR="00B50515">
        <w:rPr>
          <w:lang w:val="en-US"/>
        </w:rPr>
        <w:t>COX</w:t>
      </w:r>
      <w:r w:rsidR="00B50515" w:rsidRPr="00B50515">
        <w:t xml:space="preserve"> </w:t>
      </w:r>
      <w:r w:rsidR="00B50515">
        <w:t>в продукции</w:t>
      </w:r>
      <w:r w:rsidR="00B50515" w:rsidRPr="00B50515">
        <w:t xml:space="preserve">: </w:t>
      </w:r>
      <w:r w:rsidR="00C3592F">
        <w:rPr>
          <w:lang w:val="en-US"/>
        </w:rPr>
        <w:t>COX</w:t>
      </w:r>
      <w:r w:rsidR="00C3592F" w:rsidRPr="00C3592F">
        <w:t xml:space="preserve"> </w:t>
      </w:r>
      <w:proofErr w:type="spellStart"/>
      <w:r w:rsidR="00C3592F">
        <w:t>airflow</w:t>
      </w:r>
      <w:proofErr w:type="spellEnd"/>
      <w:r w:rsidR="00C3592F" w:rsidRPr="00C3592F">
        <w:t xml:space="preserve"> </w:t>
      </w:r>
      <w:r w:rsidR="00C3592F">
        <w:t>2</w:t>
      </w:r>
      <w:r w:rsidR="00C3592F" w:rsidRPr="00C3592F">
        <w:t xml:space="preserve"> </w:t>
      </w:r>
      <w:proofErr w:type="spellStart"/>
      <w:r w:rsidR="00C3592F">
        <w:t>quart</w:t>
      </w:r>
      <w:proofErr w:type="spellEnd"/>
      <w:r w:rsidR="00C3592F" w:rsidRPr="00C3592F">
        <w:t xml:space="preserve"> (</w:t>
      </w:r>
      <w:r w:rsidR="00C3592F">
        <w:t xml:space="preserve">Рис. </w:t>
      </w:r>
      <w:r w:rsidR="00E1594A">
        <w:t>11</w:t>
      </w:r>
      <w:r w:rsidR="00C3592F">
        <w:t xml:space="preserve">) и </w:t>
      </w:r>
      <w:r w:rsidR="00C3592F">
        <w:rPr>
          <w:lang w:val="en-US"/>
        </w:rPr>
        <w:t>COX</w:t>
      </w:r>
      <w:r w:rsidR="00C3592F" w:rsidRPr="00C3592F">
        <w:t xml:space="preserve"> </w:t>
      </w:r>
      <w:proofErr w:type="spellStart"/>
      <w:r w:rsidR="00C3592F">
        <w:t>airflow</w:t>
      </w:r>
      <w:proofErr w:type="spellEnd"/>
      <w:r w:rsidR="00C3592F" w:rsidRPr="00C3592F">
        <w:t xml:space="preserve"> 3 </w:t>
      </w:r>
      <w:proofErr w:type="spellStart"/>
      <w:r w:rsidR="00C3592F">
        <w:t>quart</w:t>
      </w:r>
      <w:proofErr w:type="spellEnd"/>
      <w:r w:rsidR="00C3592F" w:rsidRPr="00C3592F">
        <w:t xml:space="preserve"> (</w:t>
      </w:r>
      <w:r w:rsidR="00C3592F">
        <w:t xml:space="preserve">Рис. </w:t>
      </w:r>
      <w:r w:rsidR="00C3592F" w:rsidRPr="00C3592F">
        <w:t>1</w:t>
      </w:r>
      <w:r w:rsidR="00E1594A">
        <w:t>2</w:t>
      </w:r>
      <w:r w:rsidR="00C3592F">
        <w:t>)</w:t>
      </w:r>
    </w:p>
    <w:p w:rsidR="00C3592F" w:rsidRDefault="00C3592F">
      <w:r>
        <w:rPr>
          <w:noProof/>
          <w:lang w:val="en-US"/>
        </w:rPr>
        <w:lastRenderedPageBreak/>
        <w:drawing>
          <wp:inline distT="0" distB="0" distL="0" distR="0">
            <wp:extent cx="6207598" cy="3257550"/>
            <wp:effectExtent l="0" t="0" r="3175" b="0"/>
            <wp:docPr id="5" name="Рисунок 5" descr="cid:image011.png@01DBC4B7.35FC06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id:image011.png@01DBC4B7.35FC0650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9627" cy="3274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92F" w:rsidRDefault="00C3592F">
      <w:r>
        <w:t xml:space="preserve">Рис. </w:t>
      </w:r>
      <w:r w:rsidR="00E1594A">
        <w:t>11</w:t>
      </w:r>
      <w:r>
        <w:t xml:space="preserve"> </w:t>
      </w:r>
      <w:r>
        <w:rPr>
          <w:lang w:val="en-US"/>
        </w:rPr>
        <w:t>COX</w:t>
      </w:r>
      <w:r w:rsidRPr="00C3592F">
        <w:t xml:space="preserve"> </w:t>
      </w:r>
      <w:proofErr w:type="spellStart"/>
      <w:r>
        <w:t>airflow</w:t>
      </w:r>
      <w:proofErr w:type="spellEnd"/>
      <w:r w:rsidRPr="00C3592F">
        <w:t xml:space="preserve"> </w:t>
      </w:r>
      <w:r>
        <w:t>2</w:t>
      </w:r>
      <w:r w:rsidRPr="00C3592F">
        <w:t xml:space="preserve"> </w:t>
      </w:r>
      <w:proofErr w:type="spellStart"/>
      <w:r>
        <w:t>quart</w:t>
      </w:r>
      <w:proofErr w:type="spellEnd"/>
    </w:p>
    <w:p w:rsidR="00C3592F" w:rsidRDefault="00C3592F">
      <w:r>
        <w:rPr>
          <w:noProof/>
          <w:lang w:val="en-US"/>
        </w:rPr>
        <w:drawing>
          <wp:inline distT="0" distB="0" distL="0" distR="0">
            <wp:extent cx="6193349" cy="4324350"/>
            <wp:effectExtent l="0" t="0" r="0" b="0"/>
            <wp:docPr id="6" name="Рисунок 6" descr="cid:image010.png@01DBC4B7.35FC06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id:image010.png@01DBC4B7.35FC0650"/>
                    <pic:cNvPicPr>
                      <a:picLocks noChangeAspect="1" noChangeArrowheads="1"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0443" cy="4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92F" w:rsidRPr="00C3592F" w:rsidRDefault="00C3592F">
      <w:r>
        <w:t>Рис. 1</w:t>
      </w:r>
      <w:r w:rsidR="00E1594A">
        <w:t>2</w:t>
      </w:r>
      <w:r>
        <w:t xml:space="preserve"> </w:t>
      </w:r>
      <w:r>
        <w:rPr>
          <w:lang w:val="en-US"/>
        </w:rPr>
        <w:t>COX</w:t>
      </w:r>
      <w:r w:rsidRPr="00C3592F">
        <w:t xml:space="preserve"> </w:t>
      </w:r>
      <w:proofErr w:type="spellStart"/>
      <w:r>
        <w:t>airflow</w:t>
      </w:r>
      <w:proofErr w:type="spellEnd"/>
      <w:r w:rsidRPr="00C3592F">
        <w:t xml:space="preserve"> 3 </w:t>
      </w:r>
      <w:proofErr w:type="spellStart"/>
      <w:r>
        <w:t>quart</w:t>
      </w:r>
      <w:proofErr w:type="spellEnd"/>
    </w:p>
    <w:p w:rsidR="00C3592F" w:rsidRDefault="00C3592F"/>
    <w:p w:rsidR="00C3592F" w:rsidRDefault="00C3592F"/>
    <w:p w:rsidR="00C3592F" w:rsidRDefault="00C3592F"/>
    <w:p w:rsidR="00C3592F" w:rsidRDefault="00C3592F">
      <w:r>
        <w:lastRenderedPageBreak/>
        <w:t>Пример крепления пневматический пистолет для герметика открытого типа показан на Рис. 1</w:t>
      </w:r>
      <w:r w:rsidR="00E1594A">
        <w:t>3</w:t>
      </w:r>
      <w:r>
        <w:t>.</w:t>
      </w:r>
    </w:p>
    <w:p w:rsidR="00C3592F" w:rsidRDefault="00C3592F">
      <w:r>
        <w:rPr>
          <w:noProof/>
        </w:rPr>
        <w:drawing>
          <wp:inline distT="0" distB="0" distL="0" distR="0">
            <wp:extent cx="5940425" cy="4876330"/>
            <wp:effectExtent l="0" t="0" r="3175" b="635"/>
            <wp:docPr id="4" name="Рисунок 4" descr="cid:image009.png@01DBC4BA.A6D3C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9.png@01DBC4BA.A6D3C860"/>
                    <pic:cNvPicPr>
                      <a:picLocks noChangeAspect="1" noChangeArrowheads="1"/>
                    </pic:cNvPicPr>
                  </pic:nvPicPr>
                  <pic:blipFill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7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92F" w:rsidRPr="00C3592F" w:rsidRDefault="00C3592F">
      <w:r>
        <w:t>Рис. 1</w:t>
      </w:r>
      <w:r w:rsidR="00E1594A">
        <w:t>3</w:t>
      </w:r>
      <w:r>
        <w:t xml:space="preserve"> Пример крепления пневматический пистолет для герметика открытого типа</w:t>
      </w:r>
    </w:p>
    <w:sectPr w:rsidR="00C3592F" w:rsidRPr="00C359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57F85"/>
    <w:multiLevelType w:val="hybridMultilevel"/>
    <w:tmpl w:val="C07252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992CEB"/>
    <w:multiLevelType w:val="hybridMultilevel"/>
    <w:tmpl w:val="F05A5C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164"/>
    <w:rsid w:val="00077BDF"/>
    <w:rsid w:val="00091164"/>
    <w:rsid w:val="003720D1"/>
    <w:rsid w:val="003D2F95"/>
    <w:rsid w:val="00405EB3"/>
    <w:rsid w:val="00576CAE"/>
    <w:rsid w:val="00710871"/>
    <w:rsid w:val="007762D2"/>
    <w:rsid w:val="007D504F"/>
    <w:rsid w:val="009A71B8"/>
    <w:rsid w:val="00A15AAE"/>
    <w:rsid w:val="00A72E60"/>
    <w:rsid w:val="00B4131C"/>
    <w:rsid w:val="00B50515"/>
    <w:rsid w:val="00BA388D"/>
    <w:rsid w:val="00C3592F"/>
    <w:rsid w:val="00C37A85"/>
    <w:rsid w:val="00C66FF6"/>
    <w:rsid w:val="00C846CC"/>
    <w:rsid w:val="00E1594A"/>
    <w:rsid w:val="00E40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12BB2"/>
  <w15:chartTrackingRefBased/>
  <w15:docId w15:val="{45C6DC03-2708-4CD8-AA7C-57662F5DC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cid:image010.png@01DBC4B7.35FC0650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cid:image011.png@01DBC4B7.35FC0650" TargetMode="External"/><Relationship Id="rId20" Type="http://schemas.openxmlformats.org/officeDocument/2006/relationships/image" Target="cid:image009.png@01DBC4BA.A6D3C860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8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Казаков Андрей Викторович</dc:creator>
  <cp:keywords/>
  <dc:description/>
  <cp:lastModifiedBy>Казаков Андрей Викторович</cp:lastModifiedBy>
  <cp:revision>10</cp:revision>
  <dcterms:created xsi:type="dcterms:W3CDTF">2025-09-02T04:51:00Z</dcterms:created>
  <dcterms:modified xsi:type="dcterms:W3CDTF">2025-09-04T04:18:00Z</dcterms:modified>
</cp:coreProperties>
</file>