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line="276" w:lineRule="auto"/>
        <w:rPr>
          <w:szCs w:val="22"/>
        </w:rPr>
      </w:pPr>
      <w:r>
        <w:rPr>
          <w:szCs w:val="22"/>
        </w:rPr>
        <w:t xml:space="preserve">Приложение №</w:t>
      </w:r>
      <w:r>
        <w:rPr>
          <w:szCs w:val="22"/>
        </w:rPr>
        <w:t xml:space="preserve">2</w:t>
      </w:r>
      <w:r>
        <w:rPr>
          <w:szCs w:val="22"/>
        </w:rPr>
        <w:t xml:space="preserve"> к Запросу</w:t>
      </w:r>
      <w:r>
        <w:rPr>
          <w:szCs w:val="22"/>
        </w:rPr>
      </w:r>
      <w:r>
        <w:rPr>
          <w:szCs w:val="22"/>
        </w:rPr>
      </w:r>
    </w:p>
    <w:p>
      <w:pPr>
        <w:jc w:val="center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jc w:val="center"/>
        <w:spacing w:line="276" w:lineRule="auto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Форма</w:t>
      </w:r>
      <w:r>
        <w:rPr>
          <w:sz w:val="22"/>
          <w:szCs w:val="22"/>
          <w:highlight w:val="yellow"/>
        </w:rPr>
        <w:t xml:space="preserve"> ценового</w:t>
      </w:r>
      <w:r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 xml:space="preserve">(</w:t>
      </w:r>
      <w:r>
        <w:rPr>
          <w:sz w:val="22"/>
          <w:szCs w:val="22"/>
          <w:highlight w:val="yellow"/>
        </w:rPr>
        <w:t xml:space="preserve">коммерческого</w:t>
      </w:r>
      <w:r>
        <w:rPr>
          <w:sz w:val="22"/>
          <w:szCs w:val="22"/>
          <w:highlight w:val="yellow"/>
        </w:rPr>
        <w:t xml:space="preserve">)</w:t>
      </w:r>
      <w:r>
        <w:rPr>
          <w:sz w:val="22"/>
          <w:szCs w:val="22"/>
          <w:highlight w:val="yellow"/>
        </w:rPr>
        <w:t xml:space="preserve"> пр</w:t>
      </w:r>
      <w:r>
        <w:rPr>
          <w:sz w:val="22"/>
          <w:szCs w:val="22"/>
          <w:highlight w:val="yellow"/>
        </w:rPr>
        <w:t xml:space="preserve">едл</w:t>
      </w:r>
      <w:r>
        <w:rPr>
          <w:sz w:val="22"/>
          <w:szCs w:val="22"/>
          <w:highlight w:val="yellow"/>
        </w:rPr>
        <w:t xml:space="preserve">ожения </w:t>
      </w:r>
      <w:r>
        <w:rPr>
          <w:sz w:val="22"/>
          <w:szCs w:val="22"/>
          <w:highlight w:val="yellow"/>
        </w:rPr>
      </w:r>
      <w:r>
        <w:rPr>
          <w:sz w:val="22"/>
          <w:szCs w:val="22"/>
          <w:highlight w:val="yellow"/>
        </w:rPr>
      </w:r>
    </w:p>
    <w:p>
      <w:pPr>
        <w:ind w:left="-567"/>
        <w:jc w:val="center"/>
        <w:spacing w:line="276" w:lineRule="auto"/>
        <w:rPr>
          <w:sz w:val="22"/>
          <w:szCs w:val="22"/>
        </w:rPr>
      </w:pPr>
      <w:r>
        <w:rPr>
          <w:sz w:val="22"/>
          <w:szCs w:val="22"/>
          <w:highlight w:val="yellow"/>
        </w:rPr>
        <w:t xml:space="preserve">(оформляется на фирменном бланке организации)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jc w:val="center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Исх. №_____ от «__»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 202__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На №_____ от «_</w:t>
      </w:r>
      <w:r>
        <w:rPr>
          <w:sz w:val="22"/>
          <w:szCs w:val="22"/>
        </w:rPr>
        <w:t xml:space="preserve">_» _</w:t>
      </w:r>
      <w:r>
        <w:rPr>
          <w:sz w:val="22"/>
          <w:szCs w:val="22"/>
        </w:rPr>
        <w:t xml:space="preserve">__ 202__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jc w:val="center"/>
        <w:spacing w:line="276" w:lineRule="auto"/>
        <w:rPr>
          <w:b/>
        </w:rPr>
      </w:pPr>
      <w:r>
        <w:rPr>
          <w:b/>
        </w:rPr>
        <w:t xml:space="preserve">Ценовое (</w:t>
      </w:r>
      <w:r>
        <w:rPr>
          <w:b/>
        </w:rPr>
        <w:t xml:space="preserve">коммерческое</w:t>
      </w:r>
      <w:r>
        <w:rPr>
          <w:b/>
        </w:rPr>
        <w:t xml:space="preserve">)</w:t>
      </w:r>
      <w:r>
        <w:rPr>
          <w:b/>
        </w:rPr>
        <w:t xml:space="preserve"> предложение</w:t>
      </w:r>
      <w:r>
        <w:rPr>
          <w:b/>
        </w:rPr>
      </w:r>
      <w:r>
        <w:rPr>
          <w:b/>
        </w:rPr>
      </w:r>
    </w:p>
    <w:p>
      <w:pPr>
        <w:ind w:left="-567"/>
        <w:jc w:val="center"/>
        <w:spacing w:line="276" w:lineRule="auto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-567" w:firstLine="425"/>
        <w:jc w:val="both"/>
        <w:rPr>
          <w:highlight w:val="none"/>
        </w:rPr>
      </w:pPr>
      <w:r>
        <w:t xml:space="preserve">В ответ на Ваш запрос предоставляю интересующую Вас информацию:</w:t>
      </w:r>
      <w:r/>
      <w:r/>
    </w:p>
    <w:p>
      <w:pPr>
        <w:ind w:left="-567" w:firstLine="0"/>
        <w:jc w:val="both"/>
      </w:pPr>
      <w:r>
        <w:rPr>
          <w:highlight w:val="none"/>
        </w:rPr>
      </w:r>
      <w:r>
        <w:rPr>
          <w:highlight w:val="none"/>
        </w:rPr>
      </w:r>
    </w:p>
    <w:tbl>
      <w:tblPr>
        <w:tblW w:w="10065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983"/>
        <w:gridCol w:w="1418"/>
        <w:gridCol w:w="992"/>
        <w:gridCol w:w="1984"/>
        <w:gridCol w:w="2127"/>
      </w:tblGrid>
      <w:tr>
        <w:tblPrEx/>
        <w:trPr>
          <w:trHeight w:val="20"/>
          <w:tblHeader/>
        </w:trPr>
        <w:tc>
          <w:tcPr>
            <w:shd w:val="clear" w:color="auto" w:fill="d9d9d9" w:themeFill="background1" w:themeFillShade="D9"/>
            <w:tcW w:w="5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298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Наименование товара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Единица измерения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Кол-во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Предлагаемая цена за единицу товара, руб.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Предлагаемая сумма, руб.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5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W w:w="298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Станок тороидальной  намотки с оснасткой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шт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5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98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</w:r>
            <w:r>
              <w:rPr>
                <w:color w:val="000000"/>
                <w:highlight w:val="yellow"/>
              </w:rPr>
            </w:r>
            <w:r>
              <w:rPr>
                <w:color w:val="000000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5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98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925"/>
        <w:numPr>
          <w:ilvl w:val="0"/>
          <w:numId w:val="23"/>
        </w:numPr>
        <w:ind w:left="142" w:hanging="568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Цена поставки станка прямой  линейной (рядовой) намотки с оснасткой</w:t>
      </w:r>
      <w:r>
        <w:rPr>
          <w:rFonts w:ascii="Times New Roman" w:hAnsi="Times New Roman" w:cs="Times New Roman"/>
          <w:sz w:val="20"/>
          <w:szCs w:val="20"/>
        </w:rPr>
        <w:t xml:space="preserve"> включает в себя: стоимость товара, расходы, связанные с </w:t>
      </w:r>
      <w:r>
        <w:rPr>
          <w:rFonts w:ascii="Times New Roman" w:hAnsi="Times New Roman" w:cs="Times New Roman"/>
          <w:sz w:val="20"/>
          <w:szCs w:val="20"/>
        </w:rPr>
        <w:t xml:space="preserve">упаковкой, </w:t>
      </w:r>
      <w:r>
        <w:rPr>
          <w:rFonts w:ascii="Times New Roman" w:hAnsi="Times New Roman" w:cs="Times New Roman"/>
          <w:sz w:val="20"/>
          <w:szCs w:val="20"/>
        </w:rPr>
        <w:t xml:space="preserve">доставкой товара до места разгрузки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маркировкой, монтажными и пусконаладочными работами, программным обеспечением станка, обучением персонала, страхованием, таможенными платежами (пошлинами), НДС и другими установленными налогами, сборами. Цена включает также все иные расходы, связанные с исполнением обязательств по Договору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pStyle w:val="925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5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товара</w:t>
      </w:r>
      <w:r>
        <w:rPr>
          <w:rFonts w:ascii="Times New Roman" w:hAnsi="Times New Roman" w:cs="Times New Roman"/>
          <w:sz w:val="24"/>
          <w:szCs w:val="24"/>
        </w:rPr>
        <w:t xml:space="preserve">: 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284" w:right="-426"/>
        <w:spacing w:line="276" w:lineRule="auto"/>
      </w:pPr>
      <w:r>
        <w:rPr>
          <w:vertAlign w:val="superscript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664845</wp:posOffset>
                </wp:positionH>
                <wp:positionV relativeFrom="paragraph">
                  <wp:posOffset>9525</wp:posOffset>
                </wp:positionV>
                <wp:extent cx="1259840" cy="1259840"/>
                <wp:effectExtent l="19050" t="19050" r="16510" b="1651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9811182">
                          <a:off x="0" y="0"/>
                          <a:ext cx="1259840" cy="12598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ind w:left="-284" w:right="-359"/>
                              <w:jc w:val="center"/>
                            </w:pPr>
                            <w:r>
                              <w:rPr>
                                <w:color w:val="000000" w:themeColor="text1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Печать организации</w:t>
                            </w:r>
                            <w:r>
                              <w:t xml:space="preserve">.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0" o:spid="_x0000_s0" o:spt="3" type="#_x0000_t3" style="position:absolute;z-index:251661312;o:allowoverlap:true;o:allowincell:true;mso-position-horizontal-relative:text;margin-left:52.35pt;mso-position-horizontal:absolute;mso-position-vertical-relative:text;margin-top:0.75pt;mso-position-vertical:absolute;width:99.20pt;height:99.20pt;mso-wrap-distance-left:9.00pt;mso-wrap-distance-top:0.00pt;mso-wrap-distance-right:9.00pt;mso-wrap-distance-bottom:0.00pt;rotation:330;v-text-anchor:middle;visibility:visible;" filled="f" strokecolor="#000000" strokeweight="2.00pt">
                <v:stroke dashstyle="solid"/>
                <v:textbox inset="0,0,0,0">
                  <w:txbxContent>
                    <w:p>
                      <w:pPr>
                        <w:ind w:left="-284" w:right="-359"/>
                        <w:jc w:val="center"/>
                      </w:pPr>
                      <w:r>
                        <w:rPr>
                          <w:color w:val="000000" w:themeColor="text1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Печать организации</w:t>
                      </w:r>
                      <w:r>
                        <w:t xml:space="preserve">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t xml:space="preserve">____________________             _____________________              ___________________________</w:t>
      </w:r>
      <w:r/>
    </w:p>
    <w:p>
      <w:pPr>
        <w:ind w:left="-709" w:right="-426"/>
        <w:spacing w:line="276" w:lineRule="auto"/>
        <w:rPr>
          <w:vertAlign w:val="superscript"/>
        </w:rPr>
      </w:pPr>
      <w:r>
        <w:rPr>
          <w:vertAlign w:val="superscript"/>
        </w:rPr>
        <w:t xml:space="preserve">                 (</w:t>
      </w:r>
      <w:r>
        <w:rPr>
          <w:vertAlign w:val="superscript"/>
        </w:rPr>
        <w:t xml:space="preserve">Должность </w:t>
      </w:r>
      <w:r>
        <w:rPr>
          <w:vertAlign w:val="superscript"/>
        </w:rPr>
        <w:t xml:space="preserve">руководителя</w:t>
      </w:r>
      <w:r>
        <w:rPr>
          <w:vertAlign w:val="superscript"/>
        </w:rPr>
        <w:t xml:space="preserve">)   </w:t>
      </w:r>
      <w:r>
        <w:rPr>
          <w:vertAlign w:val="superscript"/>
        </w:rPr>
        <w:t xml:space="preserve">                                    (</w:t>
      </w:r>
      <w:r>
        <w:rPr>
          <w:vertAlign w:val="superscript"/>
        </w:rPr>
        <w:t xml:space="preserve">Подпись руководителя</w:t>
      </w:r>
      <w:r>
        <w:rPr>
          <w:vertAlign w:val="superscript"/>
        </w:rPr>
        <w:t xml:space="preserve">)                                     </w:t>
      </w:r>
      <w:r>
        <w:rPr>
          <w:vertAlign w:val="superscript"/>
        </w:rPr>
        <w:t xml:space="preserve"> </w:t>
      </w:r>
      <w:r>
        <w:rPr>
          <w:vertAlign w:val="superscript"/>
        </w:rPr>
        <w:t xml:space="preserve">(</w:t>
      </w:r>
      <w:r>
        <w:rPr>
          <w:vertAlign w:val="superscript"/>
        </w:rPr>
        <w:t xml:space="preserve">Инициалы и фамилия руководителя</w:t>
      </w:r>
      <w:r>
        <w:rPr>
          <w:vertAlign w:val="superscript"/>
        </w:rPr>
        <w:t xml:space="preserve">)</w:t>
      </w:r>
      <w:r>
        <w:rPr>
          <w:vertAlign w:val="superscript"/>
        </w:rPr>
      </w:r>
      <w:r>
        <w:rPr>
          <w:vertAlign w:val="superscript"/>
        </w:rPr>
      </w:r>
    </w:p>
    <w:p>
      <w:r/>
      <w:r/>
    </w:p>
    <w:p>
      <w:r/>
      <w:r/>
    </w:p>
    <w:p>
      <w:r/>
      <w:r/>
    </w:p>
    <w:p>
      <w:r/>
      <w:r/>
    </w:p>
    <w:p>
      <w:r/>
      <w:bookmarkStart w:id="0" w:name="_GoBack"/>
      <w:r/>
      <w:bookmarkEnd w:id="0"/>
      <w:r/>
      <w:r/>
    </w:p>
    <w:p>
      <w:r/>
      <w:r/>
    </w:p>
    <w:p>
      <w:pPr>
        <w:jc w:val="both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566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Wingdings">
    <w:panose1 w:val="05000000000000000000"/>
  </w:font>
  <w:font w:name="Microsoft Sans Serif">
    <w:panose1 w:val="020B060402020202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6450574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860082579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37"/>
              <w:jc w:val="right"/>
            </w:pPr>
            <w:r>
              <w:t xml:space="preserve">Страница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  <w:fldChar w:fldCharType="end"/>
            </w:r>
            <w:r/>
          </w:p>
        </w:sdtContent>
      </w:sdt>
    </w:sdtContent>
  </w:sdt>
  <w:p>
    <w:pPr>
      <w:pStyle w:val="93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4"/>
      <w:numFmt w:val="russianLower"/>
      <w:isLgl w:val="false"/>
      <w:suff w:val="tab"/>
      <w:lvlText w:val="%1)"/>
      <w:lvlJc w:val="left"/>
      <w:pPr>
        <w:ind w:left="1478" w:hanging="360"/>
      </w:pPr>
      <w:rPr>
        <w:b w:val="0"/>
        <w:i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pStyle w:val="930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196" w:hanging="360"/>
      </w:pPr>
      <w:rPr>
        <w:rFonts w:hint="default" w:ascii="Wingdings" w:hAnsi="Wingdings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612" w:hanging="612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612" w:hanging="612"/>
      </w:pPr>
      <w:rPr>
        <w:rFonts w:hint="default"/>
      </w:rPr>
    </w:lvl>
    <w:lvl w:ilvl="2">
      <w:start w:val="10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7">
    <w:multiLevelType w:val="hybridMultilevel"/>
    <w:lvl w:ilvl="0">
      <w:start w:val="5"/>
      <w:numFmt w:val="russianLower"/>
      <w:isLgl w:val="false"/>
      <w:suff w:val="tab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58" w:hanging="360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16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14" w:hanging="72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672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070" w:hanging="108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828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26" w:hanging="144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84" w:hanging="1800"/>
      </w:pPr>
      <w:rPr>
        <w:b/>
      </w:rPr>
    </w:lvl>
  </w:abstractNum>
  <w:abstractNum w:abstractNumId="1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478" w:hanging="360"/>
      </w:pPr>
      <w:rPr>
        <w:b w:val="0"/>
        <w:i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4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5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5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6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7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8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8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9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645" w:hanging="645"/>
      </w:pPr>
      <w:rPr>
        <w:b w:val="0"/>
        <w:i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b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isLgl w:val="false"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15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03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75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47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9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91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63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35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07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"/>
  </w:num>
  <w:num w:numId="11">
    <w:abstractNumId w:val="9"/>
  </w:num>
  <w:num w:numId="12">
    <w:abstractNumId w:val="3"/>
  </w:num>
  <w:num w:numId="13">
    <w:abstractNumId w:val="6"/>
  </w:num>
  <w:num w:numId="14">
    <w:abstractNumId w:val="14"/>
  </w:num>
  <w:num w:numId="15">
    <w:abstractNumId w:val="10"/>
  </w:num>
  <w:num w:numId="16">
    <w:abstractNumId w:val="18"/>
  </w:num>
  <w:num w:numId="17">
    <w:abstractNumId w:val="5"/>
  </w:num>
  <w:num w:numId="18">
    <w:abstractNumId w:val="0"/>
  </w:num>
  <w:num w:numId="19">
    <w:abstractNumId w:val="16"/>
  </w:num>
  <w:num w:numId="20">
    <w:abstractNumId w:val="13"/>
  </w:num>
  <w:num w:numId="21">
    <w:abstractNumId w:val="17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5">
    <w:name w:val="Heading 1 Char"/>
    <w:basedOn w:val="906"/>
    <w:link w:val="904"/>
    <w:uiPriority w:val="9"/>
    <w:rPr>
      <w:rFonts w:ascii="Arial" w:hAnsi="Arial" w:eastAsia="Arial" w:cs="Arial"/>
      <w:sz w:val="40"/>
      <w:szCs w:val="40"/>
    </w:rPr>
  </w:style>
  <w:style w:type="character" w:styleId="736">
    <w:name w:val="Heading 2 Char"/>
    <w:basedOn w:val="906"/>
    <w:link w:val="905"/>
    <w:uiPriority w:val="9"/>
    <w:rPr>
      <w:rFonts w:ascii="Arial" w:hAnsi="Arial" w:eastAsia="Arial" w:cs="Arial"/>
      <w:sz w:val="34"/>
    </w:rPr>
  </w:style>
  <w:style w:type="paragraph" w:styleId="737">
    <w:name w:val="Heading 3"/>
    <w:basedOn w:val="903"/>
    <w:next w:val="903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8">
    <w:name w:val="Heading 3 Char"/>
    <w:basedOn w:val="906"/>
    <w:link w:val="737"/>
    <w:uiPriority w:val="9"/>
    <w:rPr>
      <w:rFonts w:ascii="Arial" w:hAnsi="Arial" w:eastAsia="Arial" w:cs="Arial"/>
      <w:sz w:val="30"/>
      <w:szCs w:val="30"/>
    </w:rPr>
  </w:style>
  <w:style w:type="paragraph" w:styleId="739">
    <w:name w:val="Heading 4"/>
    <w:basedOn w:val="903"/>
    <w:next w:val="903"/>
    <w:link w:val="7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0">
    <w:name w:val="Heading 4 Char"/>
    <w:basedOn w:val="906"/>
    <w:link w:val="739"/>
    <w:uiPriority w:val="9"/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903"/>
    <w:next w:val="903"/>
    <w:link w:val="7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2">
    <w:name w:val="Heading 5 Char"/>
    <w:basedOn w:val="906"/>
    <w:link w:val="741"/>
    <w:uiPriority w:val="9"/>
    <w:rPr>
      <w:rFonts w:ascii="Arial" w:hAnsi="Arial" w:eastAsia="Arial" w:cs="Arial"/>
      <w:b/>
      <w:bCs/>
      <w:sz w:val="24"/>
      <w:szCs w:val="24"/>
    </w:rPr>
  </w:style>
  <w:style w:type="paragraph" w:styleId="743">
    <w:name w:val="Heading 6"/>
    <w:basedOn w:val="903"/>
    <w:next w:val="903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4">
    <w:name w:val="Heading 6 Char"/>
    <w:basedOn w:val="906"/>
    <w:link w:val="743"/>
    <w:uiPriority w:val="9"/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903"/>
    <w:next w:val="903"/>
    <w:link w:val="7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6">
    <w:name w:val="Heading 7 Char"/>
    <w:basedOn w:val="906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7">
    <w:name w:val="Heading 8"/>
    <w:basedOn w:val="903"/>
    <w:next w:val="903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8">
    <w:name w:val="Heading 8 Char"/>
    <w:basedOn w:val="906"/>
    <w:link w:val="747"/>
    <w:uiPriority w:val="9"/>
    <w:rPr>
      <w:rFonts w:ascii="Arial" w:hAnsi="Arial" w:eastAsia="Arial" w:cs="Arial"/>
      <w:i/>
      <w:iCs/>
      <w:sz w:val="22"/>
      <w:szCs w:val="22"/>
    </w:rPr>
  </w:style>
  <w:style w:type="paragraph" w:styleId="749">
    <w:name w:val="Heading 9"/>
    <w:basedOn w:val="903"/>
    <w:next w:val="903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0">
    <w:name w:val="Heading 9 Char"/>
    <w:basedOn w:val="906"/>
    <w:link w:val="749"/>
    <w:uiPriority w:val="9"/>
    <w:rPr>
      <w:rFonts w:ascii="Arial" w:hAnsi="Arial" w:eastAsia="Arial" w:cs="Arial"/>
      <w:i/>
      <w:iCs/>
      <w:sz w:val="21"/>
      <w:szCs w:val="21"/>
    </w:rPr>
  </w:style>
  <w:style w:type="paragraph" w:styleId="751">
    <w:name w:val="Title"/>
    <w:basedOn w:val="903"/>
    <w:next w:val="903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>
    <w:name w:val="Title Char"/>
    <w:basedOn w:val="906"/>
    <w:link w:val="751"/>
    <w:uiPriority w:val="10"/>
    <w:rPr>
      <w:sz w:val="48"/>
      <w:szCs w:val="48"/>
    </w:rPr>
  </w:style>
  <w:style w:type="paragraph" w:styleId="753">
    <w:name w:val="Subtitle"/>
    <w:basedOn w:val="903"/>
    <w:next w:val="903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6"/>
    <w:link w:val="753"/>
    <w:uiPriority w:val="11"/>
    <w:rPr>
      <w:sz w:val="24"/>
      <w:szCs w:val="24"/>
    </w:rPr>
  </w:style>
  <w:style w:type="paragraph" w:styleId="755">
    <w:name w:val="Quote"/>
    <w:basedOn w:val="903"/>
    <w:next w:val="903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3"/>
    <w:next w:val="903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6"/>
    <w:link w:val="935"/>
    <w:uiPriority w:val="99"/>
  </w:style>
  <w:style w:type="character" w:styleId="760">
    <w:name w:val="Footer Char"/>
    <w:basedOn w:val="906"/>
    <w:link w:val="937"/>
    <w:uiPriority w:val="99"/>
  </w:style>
  <w:style w:type="paragraph" w:styleId="761">
    <w:name w:val="Caption"/>
    <w:basedOn w:val="903"/>
    <w:next w:val="903"/>
    <w:link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906"/>
    <w:link w:val="761"/>
    <w:uiPriority w:val="35"/>
    <w:rPr>
      <w:b/>
      <w:bCs/>
      <w:color w:val="4f81bd" w:themeColor="accent1"/>
      <w:sz w:val="18"/>
      <w:szCs w:val="18"/>
    </w:rPr>
  </w:style>
  <w:style w:type="table" w:styleId="763">
    <w:name w:val="Table Grid Light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>
    <w:name w:val="Plain Table 2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0">
    <w:name w:val="Grid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2">
    <w:name w:val="List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3">
    <w:name w:val="List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4">
    <w:name w:val="List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5">
    <w:name w:val="List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6">
    <w:name w:val="List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7">
    <w:name w:val="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9">
    <w:name w:val="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0">
    <w:name w:val="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1">
    <w:name w:val="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2">
    <w:name w:val="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3">
    <w:name w:val="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4">
    <w:name w:val="Bordered &amp; 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Bordered &amp; 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Bordered &amp; 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Bordered &amp; 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Bordered &amp; 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Bordered &amp; 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8">
    <w:name w:val="Footnote Text Char"/>
    <w:link w:val="918"/>
    <w:uiPriority w:val="99"/>
    <w:rPr>
      <w:sz w:val="18"/>
    </w:rPr>
  </w:style>
  <w:style w:type="paragraph" w:styleId="889">
    <w:name w:val="endnote text"/>
    <w:basedOn w:val="903"/>
    <w:link w:val="890"/>
    <w:uiPriority w:val="99"/>
    <w:semiHidden/>
    <w:unhideWhenUsed/>
    <w:pPr>
      <w:spacing w:after="0" w:line="240" w:lineRule="auto"/>
    </w:pPr>
    <w:rPr>
      <w:sz w:val="20"/>
    </w:rPr>
  </w:style>
  <w:style w:type="character" w:styleId="890">
    <w:name w:val="Endnote Text Char"/>
    <w:link w:val="889"/>
    <w:uiPriority w:val="99"/>
    <w:rPr>
      <w:sz w:val="20"/>
    </w:rPr>
  </w:style>
  <w:style w:type="character" w:styleId="891">
    <w:name w:val="endnote reference"/>
    <w:basedOn w:val="906"/>
    <w:uiPriority w:val="99"/>
    <w:semiHidden/>
    <w:unhideWhenUsed/>
    <w:rPr>
      <w:vertAlign w:val="superscript"/>
    </w:rPr>
  </w:style>
  <w:style w:type="paragraph" w:styleId="892">
    <w:name w:val="toc 1"/>
    <w:basedOn w:val="903"/>
    <w:next w:val="903"/>
    <w:uiPriority w:val="39"/>
    <w:unhideWhenUsed/>
    <w:pPr>
      <w:ind w:left="0" w:right="0" w:firstLine="0"/>
      <w:spacing w:after="57"/>
    </w:pPr>
  </w:style>
  <w:style w:type="paragraph" w:styleId="893">
    <w:name w:val="toc 2"/>
    <w:basedOn w:val="903"/>
    <w:next w:val="903"/>
    <w:uiPriority w:val="39"/>
    <w:unhideWhenUsed/>
    <w:pPr>
      <w:ind w:left="283" w:right="0" w:firstLine="0"/>
      <w:spacing w:after="57"/>
    </w:pPr>
  </w:style>
  <w:style w:type="paragraph" w:styleId="894">
    <w:name w:val="toc 3"/>
    <w:basedOn w:val="903"/>
    <w:next w:val="903"/>
    <w:uiPriority w:val="39"/>
    <w:unhideWhenUsed/>
    <w:pPr>
      <w:ind w:left="567" w:right="0" w:firstLine="0"/>
      <w:spacing w:after="57"/>
    </w:pPr>
  </w:style>
  <w:style w:type="paragraph" w:styleId="895">
    <w:name w:val="toc 4"/>
    <w:basedOn w:val="903"/>
    <w:next w:val="903"/>
    <w:uiPriority w:val="39"/>
    <w:unhideWhenUsed/>
    <w:pPr>
      <w:ind w:left="850" w:right="0" w:firstLine="0"/>
      <w:spacing w:after="57"/>
    </w:pPr>
  </w:style>
  <w:style w:type="paragraph" w:styleId="896">
    <w:name w:val="toc 5"/>
    <w:basedOn w:val="903"/>
    <w:next w:val="903"/>
    <w:uiPriority w:val="39"/>
    <w:unhideWhenUsed/>
    <w:pPr>
      <w:ind w:left="1134" w:right="0" w:firstLine="0"/>
      <w:spacing w:after="57"/>
    </w:pPr>
  </w:style>
  <w:style w:type="paragraph" w:styleId="897">
    <w:name w:val="toc 6"/>
    <w:basedOn w:val="903"/>
    <w:next w:val="903"/>
    <w:uiPriority w:val="39"/>
    <w:unhideWhenUsed/>
    <w:pPr>
      <w:ind w:left="1417" w:right="0" w:firstLine="0"/>
      <w:spacing w:after="57"/>
    </w:pPr>
  </w:style>
  <w:style w:type="paragraph" w:styleId="898">
    <w:name w:val="toc 7"/>
    <w:basedOn w:val="903"/>
    <w:next w:val="903"/>
    <w:uiPriority w:val="39"/>
    <w:unhideWhenUsed/>
    <w:pPr>
      <w:ind w:left="1701" w:right="0" w:firstLine="0"/>
      <w:spacing w:after="57"/>
    </w:pPr>
  </w:style>
  <w:style w:type="paragraph" w:styleId="899">
    <w:name w:val="toc 8"/>
    <w:basedOn w:val="903"/>
    <w:next w:val="903"/>
    <w:uiPriority w:val="39"/>
    <w:unhideWhenUsed/>
    <w:pPr>
      <w:ind w:left="1984" w:right="0" w:firstLine="0"/>
      <w:spacing w:after="57"/>
    </w:pPr>
  </w:style>
  <w:style w:type="paragraph" w:styleId="900">
    <w:name w:val="toc 9"/>
    <w:basedOn w:val="903"/>
    <w:next w:val="903"/>
    <w:uiPriority w:val="39"/>
    <w:unhideWhenUsed/>
    <w:pPr>
      <w:ind w:left="2268" w:right="0" w:firstLine="0"/>
      <w:spacing w:after="57"/>
    </w:pPr>
  </w:style>
  <w:style w:type="paragraph" w:styleId="901">
    <w:name w:val="TOC Heading"/>
    <w:uiPriority w:val="39"/>
    <w:unhideWhenUsed/>
  </w:style>
  <w:style w:type="paragraph" w:styleId="902">
    <w:name w:val="table of figures"/>
    <w:basedOn w:val="903"/>
    <w:next w:val="903"/>
    <w:uiPriority w:val="99"/>
    <w:unhideWhenUsed/>
    <w:pPr>
      <w:spacing w:after="0" w:afterAutospacing="0"/>
    </w:pPr>
  </w:style>
  <w:style w:type="paragraph" w:styleId="90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4">
    <w:name w:val="Heading 1"/>
    <w:basedOn w:val="903"/>
    <w:next w:val="903"/>
    <w:link w:val="929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05">
    <w:name w:val="Heading 2"/>
    <w:basedOn w:val="903"/>
    <w:link w:val="916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styleId="906" w:default="1">
    <w:name w:val="Default Paragraph Font"/>
    <w:uiPriority w:val="1"/>
    <w:semiHidden/>
    <w:unhideWhenUsed/>
  </w:style>
  <w:style w:type="table" w:styleId="9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paragraph" w:styleId="909" w:customStyle="1">
    <w:name w:val="Обычный1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0" w:customStyle="1">
    <w:name w:val="Обычный1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1" w:customStyle="1">
    <w:name w:val="Обычный2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2">
    <w:name w:val="Balloon Text"/>
    <w:basedOn w:val="903"/>
    <w:link w:val="913"/>
    <w:uiPriority w:val="99"/>
    <w:semiHidden/>
    <w:unhideWhenUsed/>
    <w:rPr>
      <w:rFonts w:ascii="Tahoma" w:hAnsi="Tahoma" w:cs="Tahoma"/>
      <w:sz w:val="16"/>
      <w:szCs w:val="16"/>
    </w:rPr>
  </w:style>
  <w:style w:type="character" w:styleId="913" w:customStyle="1">
    <w:name w:val="Текст выноски Знак"/>
    <w:basedOn w:val="906"/>
    <w:link w:val="91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4" w:customStyle="1">
    <w:name w:val="IAA"/>
    <w:basedOn w:val="903"/>
    <w:pPr>
      <w:jc w:val="center"/>
      <w:spacing w:before="120"/>
    </w:pPr>
    <w:rPr>
      <w:b/>
      <w:sz w:val="28"/>
      <w:szCs w:val="20"/>
    </w:rPr>
  </w:style>
  <w:style w:type="character" w:styleId="915">
    <w:name w:val="Hyperlink"/>
    <w:basedOn w:val="906"/>
    <w:uiPriority w:val="99"/>
    <w:unhideWhenUsed/>
    <w:rPr>
      <w:color w:val="0000ff"/>
      <w:u w:val="single"/>
    </w:rPr>
  </w:style>
  <w:style w:type="character" w:styleId="916" w:customStyle="1">
    <w:name w:val="Заголовок 2 Знак"/>
    <w:basedOn w:val="906"/>
    <w:link w:val="905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917" w:customStyle="1">
    <w:name w:val="Текст сноски Знак"/>
    <w:basedOn w:val="906"/>
    <w:link w:val="918"/>
    <w:uiPriority w:val="99"/>
    <w:semiHidden/>
    <w:rPr>
      <w:sz w:val="28"/>
      <w:szCs w:val="24"/>
    </w:rPr>
  </w:style>
  <w:style w:type="paragraph" w:styleId="918">
    <w:name w:val="footnote text"/>
    <w:basedOn w:val="903"/>
    <w:link w:val="917"/>
    <w:uiPriority w:val="99"/>
    <w:semiHidden/>
    <w:unhideWhenUsed/>
    <w:pPr>
      <w:ind w:firstLine="709"/>
      <w:jc w:val="both"/>
    </w:pPr>
    <w:rPr>
      <w:rFonts w:asciiTheme="minorHAnsi" w:hAnsiTheme="minorHAnsi" w:eastAsiaTheme="minorHAnsi" w:cstheme="minorBidi"/>
      <w:sz w:val="28"/>
      <w:lang w:eastAsia="en-US"/>
    </w:rPr>
  </w:style>
  <w:style w:type="character" w:styleId="919" w:customStyle="1">
    <w:name w:val="Текст сноски Знак1"/>
    <w:basedOn w:val="90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0">
    <w:name w:val="Body Text Indent 3"/>
    <w:basedOn w:val="903"/>
    <w:link w:val="92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1" w:customStyle="1">
    <w:name w:val="Основной текст с отступом 3 Знак"/>
    <w:basedOn w:val="906"/>
    <w:link w:val="920"/>
    <w:uiPriority w:val="99"/>
    <w:semiHidden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22" w:customStyle="1">
    <w:name w:val="Без интервала Знак"/>
    <w:basedOn w:val="906"/>
    <w:link w:val="923"/>
    <w:uiPriority w:val="1"/>
    <w:rPr>
      <w:rFonts w:ascii="Calibri" w:hAnsi="Calibri" w:eastAsia="Calibri"/>
    </w:rPr>
  </w:style>
  <w:style w:type="paragraph" w:styleId="923">
    <w:name w:val="No Spacing"/>
    <w:link w:val="922"/>
    <w:uiPriority w:val="1"/>
    <w:qFormat/>
    <w:pPr>
      <w:spacing w:after="0" w:line="240" w:lineRule="auto"/>
    </w:pPr>
    <w:rPr>
      <w:rFonts w:ascii="Calibri" w:hAnsi="Calibri" w:eastAsia="Calibri"/>
    </w:rPr>
  </w:style>
  <w:style w:type="character" w:styleId="924" w:customStyle="1">
    <w:name w:val="Абзац списка Знак"/>
    <w:link w:val="925"/>
    <w:uiPriority w:val="34"/>
    <w:rPr>
      <w:rFonts w:ascii="Calibri" w:hAnsi="Calibri" w:eastAsia="Calibri"/>
    </w:rPr>
  </w:style>
  <w:style w:type="paragraph" w:styleId="925">
    <w:name w:val="List Paragraph"/>
    <w:basedOn w:val="903"/>
    <w:link w:val="924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theme="minorBidi"/>
      <w:sz w:val="22"/>
      <w:szCs w:val="22"/>
      <w:lang w:eastAsia="en-US"/>
    </w:rPr>
  </w:style>
  <w:style w:type="character" w:styleId="926">
    <w:name w:val="footnote reference"/>
    <w:uiPriority w:val="99"/>
    <w:semiHidden/>
    <w:unhideWhenUsed/>
    <w:rPr>
      <w:vertAlign w:val="superscript"/>
    </w:rPr>
  </w:style>
  <w:style w:type="character" w:styleId="927" w:customStyle="1">
    <w:name w:val="iceouttxt"/>
    <w:basedOn w:val="906"/>
  </w:style>
  <w:style w:type="table" w:styleId="928">
    <w:name w:val="Table Grid"/>
    <w:basedOn w:val="907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9" w:customStyle="1">
    <w:name w:val="Заголовок 1 Знак"/>
    <w:basedOn w:val="906"/>
    <w:link w:val="904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930" w:customStyle="1">
    <w:name w:val="Пункты"/>
    <w:basedOn w:val="905"/>
    <w:link w:val="931"/>
    <w:qFormat/>
    <w:pPr>
      <w:numPr>
        <w:ilvl w:val="1"/>
        <w:numId w:val="12"/>
      </w:numPr>
      <w:ind w:left="0" w:firstLine="567"/>
      <w:jc w:val="both"/>
      <w:keepNext/>
      <w:spacing w:before="120" w:beforeAutospacing="0" w:after="0" w:afterAutospacing="0"/>
      <w:tabs>
        <w:tab w:val="left" w:pos="1134" w:leader="none"/>
      </w:tabs>
    </w:pPr>
    <w:rPr>
      <w:b w:val="0"/>
      <w:iCs/>
      <w:color w:val="000000"/>
      <w:sz w:val="24"/>
      <w:szCs w:val="28"/>
    </w:rPr>
  </w:style>
  <w:style w:type="character" w:styleId="931" w:customStyle="1">
    <w:name w:val="Пункты Знак"/>
    <w:link w:val="930"/>
    <w:rPr>
      <w:rFonts w:ascii="Times New Roman" w:hAnsi="Times New Roman" w:eastAsia="Times New Roman" w:cs="Times New Roman"/>
      <w:bCs/>
      <w:iCs/>
      <w:color w:val="000000"/>
      <w:sz w:val="24"/>
      <w:szCs w:val="28"/>
      <w:lang w:eastAsia="ru-RU"/>
    </w:rPr>
  </w:style>
  <w:style w:type="character" w:styleId="932" w:customStyle="1">
    <w:name w:val="microsoftsansserif10303030fffffft1"/>
    <w:rPr>
      <w:rFonts w:hint="default" w:ascii="Microsoft Sans Serif" w:hAnsi="Microsoft Sans Serif" w:cs="Microsoft Sans Serif"/>
      <w:strike w:val="0"/>
      <w:color w:val="303030"/>
      <w:sz w:val="20"/>
      <w:szCs w:val="20"/>
      <w:u w:val="none"/>
    </w:rPr>
  </w:style>
  <w:style w:type="paragraph" w:styleId="933" w:customStyle="1">
    <w:name w:val="Standard"/>
    <w:pPr>
      <w:spacing w:after="0" w:line="240" w:lineRule="auto"/>
      <w:widowControl w:val="off"/>
    </w:pPr>
    <w:rPr>
      <w:rFonts w:ascii="Calibri" w:hAnsi="Calibri" w:eastAsia="Arial Unicode MS" w:cs="Tahoma"/>
      <w:color w:val="000000"/>
      <w:sz w:val="24"/>
      <w:szCs w:val="24"/>
      <w:lang w:val="en-US" w:bidi="en-US"/>
    </w:rPr>
  </w:style>
  <w:style w:type="paragraph" w:styleId="934" w:customStyle="1">
    <w:name w:val="s_1"/>
    <w:basedOn w:val="903"/>
    <w:pPr>
      <w:spacing w:before="100" w:beforeAutospacing="1" w:after="100" w:afterAutospacing="1"/>
    </w:pPr>
  </w:style>
  <w:style w:type="paragraph" w:styleId="935">
    <w:name w:val="Header"/>
    <w:basedOn w:val="903"/>
    <w:link w:val="93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6" w:customStyle="1">
    <w:name w:val="Верхний колонтитул Знак"/>
    <w:basedOn w:val="906"/>
    <w:link w:val="93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7">
    <w:name w:val="Footer"/>
    <w:basedOn w:val="903"/>
    <w:link w:val="93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8" w:customStyle="1">
    <w:name w:val="Нижний колонтитул Знак"/>
    <w:basedOn w:val="906"/>
    <w:link w:val="93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9" w:customStyle="1">
    <w:name w:val="dynatree-title"/>
    <w:basedOn w:val="906"/>
  </w:style>
  <w:style w:type="paragraph" w:styleId="940" w:customStyle="1">
    <w:name w:val="formattext"/>
    <w:basedOn w:val="903"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2420F-0F06-4639-9688-314C6967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>Krokoz™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tmiller</dc:creator>
  <cp:lastModifiedBy>Polianichev.dn</cp:lastModifiedBy>
  <cp:revision>7</cp:revision>
  <dcterms:created xsi:type="dcterms:W3CDTF">2025-06-27T11:32:00Z</dcterms:created>
  <dcterms:modified xsi:type="dcterms:W3CDTF">2025-08-05T10:22:05Z</dcterms:modified>
</cp:coreProperties>
</file>