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6C867" w14:textId="77777777"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D765CF" w14:textId="77777777" w:rsidR="009D7DF7" w:rsidRPr="008B77AA" w:rsidRDefault="009D7DF7" w:rsidP="009D7DF7">
      <w:pPr>
        <w:adjustRightInd w:val="0"/>
        <w:spacing w:line="252" w:lineRule="auto"/>
        <w:jc w:val="center"/>
        <w:rPr>
          <w:rFonts w:eastAsia="Calibri"/>
        </w:rPr>
      </w:pPr>
      <w:bookmarkStart w:id="0" w:name="_Hlk202122130"/>
      <w:r w:rsidRPr="008B77AA">
        <w:rPr>
          <w:rFonts w:eastAsia="Calibri"/>
        </w:rPr>
        <w:t>Общество с ограниченной ответственностью</w:t>
      </w:r>
    </w:p>
    <w:p w14:paraId="1D69B641" w14:textId="77777777" w:rsidR="009D7DF7" w:rsidRPr="008B77AA" w:rsidRDefault="009D7DF7" w:rsidP="009D7DF7">
      <w:pPr>
        <w:pBdr>
          <w:bottom w:val="double" w:sz="24" w:space="31" w:color="000000"/>
        </w:pBdr>
        <w:adjustRightInd w:val="0"/>
        <w:spacing w:line="240" w:lineRule="atLeast"/>
        <w:jc w:val="center"/>
        <w:rPr>
          <w:rFonts w:eastAsia="Calibri"/>
          <w:i/>
          <w:iCs/>
          <w:sz w:val="88"/>
          <w:szCs w:val="88"/>
        </w:rPr>
      </w:pPr>
      <w:r w:rsidRPr="008B77AA">
        <w:rPr>
          <w:rFonts w:eastAsia="Calibri"/>
          <w:i/>
          <w:iCs/>
          <w:sz w:val="88"/>
          <w:szCs w:val="88"/>
        </w:rPr>
        <w:t>«</w:t>
      </w:r>
      <w:r w:rsidRPr="008B77AA">
        <w:rPr>
          <w:rFonts w:ascii="Lucida Console" w:eastAsia="Calibri" w:hAnsi="Lucida Console"/>
          <w:i/>
          <w:iCs/>
          <w:sz w:val="88"/>
          <w:szCs w:val="88"/>
        </w:rPr>
        <w:t>Велес</w:t>
      </w:r>
      <w:r w:rsidRPr="008B77AA">
        <w:rPr>
          <w:rFonts w:eastAsia="Calibri"/>
          <w:i/>
          <w:iCs/>
          <w:sz w:val="88"/>
          <w:szCs w:val="88"/>
        </w:rPr>
        <w:t>»</w:t>
      </w:r>
    </w:p>
    <w:p w14:paraId="7B819F6C" w14:textId="77777777" w:rsidR="009D7DF7" w:rsidRPr="008B77AA" w:rsidRDefault="009D7DF7" w:rsidP="009D7DF7">
      <w:pPr>
        <w:adjustRightInd w:val="0"/>
        <w:spacing w:line="240" w:lineRule="atLeast"/>
        <w:rPr>
          <w:rFonts w:eastAsia="Calibri"/>
          <w:bCs/>
          <w:vertAlign w:val="superscript"/>
        </w:rPr>
      </w:pPr>
    </w:p>
    <w:p w14:paraId="36CDDAD6" w14:textId="77777777" w:rsidR="009D7DF7" w:rsidRPr="008B77AA" w:rsidRDefault="009D7DF7" w:rsidP="009D7DF7">
      <w:pPr>
        <w:adjustRightInd w:val="0"/>
        <w:spacing w:line="252" w:lineRule="auto"/>
        <w:rPr>
          <w:rFonts w:eastAsia="Calibri"/>
          <w:i/>
          <w:iCs/>
        </w:rPr>
      </w:pPr>
      <w:r w:rsidRPr="008B77AA">
        <w:rPr>
          <w:rFonts w:eastAsia="Calibri"/>
          <w:i/>
          <w:iCs/>
        </w:rPr>
        <w:t>Юр.адрес:</w:t>
      </w:r>
      <w:r w:rsidRPr="008B77AA">
        <w:rPr>
          <w:rFonts w:eastAsia="Calibri"/>
        </w:rPr>
        <w:t xml:space="preserve"> </w:t>
      </w:r>
      <w:r w:rsidRPr="008B77AA">
        <w:rPr>
          <w:rFonts w:eastAsia="Calibri"/>
          <w:i/>
          <w:iCs/>
        </w:rPr>
        <w:t>109382, Г.МОСКВА, ВН.ТЕР.Г. МУНИЦИПАЛЬНЫЙ ОКРУГ ЛЮБЛИНО, УЛ ЛЮБЛИНСКАЯ, Д. 80 К. 6 , пом. 246</w:t>
      </w:r>
    </w:p>
    <w:p w14:paraId="12510D1A" w14:textId="77777777" w:rsidR="009D7DF7" w:rsidRPr="008B77AA" w:rsidRDefault="009D7DF7" w:rsidP="009D7DF7">
      <w:pPr>
        <w:adjustRightInd w:val="0"/>
        <w:spacing w:line="252" w:lineRule="auto"/>
        <w:rPr>
          <w:rFonts w:eastAsia="Calibri"/>
          <w:i/>
          <w:iCs/>
        </w:rPr>
      </w:pPr>
      <w:r w:rsidRPr="008B77AA">
        <w:rPr>
          <w:rFonts w:eastAsia="Calibri"/>
          <w:i/>
          <w:iCs/>
        </w:rPr>
        <w:t>ИНН 6439098586</w:t>
      </w:r>
    </w:p>
    <w:p w14:paraId="4A704B41" w14:textId="77777777" w:rsidR="009D7DF7" w:rsidRPr="008B77AA" w:rsidRDefault="009D7DF7" w:rsidP="009D7DF7">
      <w:pPr>
        <w:adjustRightInd w:val="0"/>
        <w:spacing w:line="252" w:lineRule="auto"/>
        <w:rPr>
          <w:rFonts w:eastAsia="Calibri"/>
          <w:i/>
          <w:iCs/>
        </w:rPr>
      </w:pPr>
      <w:r w:rsidRPr="008B77AA">
        <w:rPr>
          <w:rFonts w:eastAsia="Calibri"/>
          <w:i/>
          <w:iCs/>
        </w:rPr>
        <w:t>КПП 772301001</w:t>
      </w:r>
    </w:p>
    <w:p w14:paraId="5103C7EA" w14:textId="77777777" w:rsidR="009D7DF7" w:rsidRPr="008B77AA" w:rsidRDefault="009D7DF7" w:rsidP="009D7DF7">
      <w:pPr>
        <w:adjustRightInd w:val="0"/>
        <w:spacing w:line="252" w:lineRule="auto"/>
        <w:rPr>
          <w:rFonts w:eastAsia="Calibri"/>
          <w:i/>
          <w:iCs/>
        </w:rPr>
      </w:pPr>
      <w:r w:rsidRPr="008B77AA">
        <w:rPr>
          <w:rFonts w:eastAsia="Calibri"/>
          <w:i/>
          <w:iCs/>
        </w:rPr>
        <w:t>ОГРН 1206400021431</w:t>
      </w:r>
    </w:p>
    <w:p w14:paraId="19194AE8" w14:textId="77777777" w:rsidR="009D7DF7" w:rsidRPr="008B77AA" w:rsidRDefault="009D7DF7" w:rsidP="009D7DF7">
      <w:pPr>
        <w:adjustRightInd w:val="0"/>
        <w:spacing w:line="252" w:lineRule="auto"/>
        <w:rPr>
          <w:rFonts w:eastAsia="Calibri"/>
          <w:i/>
          <w:iCs/>
        </w:rPr>
      </w:pPr>
      <w:r w:rsidRPr="008B77AA">
        <w:rPr>
          <w:rFonts w:eastAsia="Calibri"/>
          <w:i/>
          <w:iCs/>
        </w:rPr>
        <w:t xml:space="preserve">Банк: </w:t>
      </w:r>
      <w:r w:rsidRPr="008B77AA">
        <w:rPr>
          <w:rFonts w:eastAsia="Calibri"/>
          <w:i/>
          <w:color w:val="333333"/>
          <w:sz w:val="21"/>
          <w:szCs w:val="21"/>
        </w:rPr>
        <w:t>ПОВОЛЖСКИЙ БАНК ПАО СБЕРБАНК</w:t>
      </w:r>
    </w:p>
    <w:p w14:paraId="7A5B5329" w14:textId="77777777" w:rsidR="009D7DF7" w:rsidRPr="008B77AA" w:rsidRDefault="009D7DF7" w:rsidP="009D7DF7">
      <w:pPr>
        <w:adjustRightInd w:val="0"/>
        <w:spacing w:line="252" w:lineRule="auto"/>
        <w:rPr>
          <w:rFonts w:eastAsia="Calibri"/>
          <w:i/>
          <w:iCs/>
        </w:rPr>
      </w:pPr>
      <w:r w:rsidRPr="008B77AA">
        <w:rPr>
          <w:rFonts w:eastAsia="Calibri"/>
          <w:i/>
          <w:iCs/>
        </w:rPr>
        <w:t>Р/с 40702810856000004200</w:t>
      </w:r>
    </w:p>
    <w:p w14:paraId="1C924488" w14:textId="77777777" w:rsidR="009D7DF7" w:rsidRPr="008B77AA" w:rsidRDefault="009D7DF7" w:rsidP="009D7DF7">
      <w:pPr>
        <w:adjustRightInd w:val="0"/>
        <w:spacing w:line="252" w:lineRule="auto"/>
        <w:rPr>
          <w:rFonts w:eastAsia="Calibri"/>
          <w:i/>
          <w:iCs/>
        </w:rPr>
      </w:pPr>
      <w:r w:rsidRPr="008B77AA">
        <w:rPr>
          <w:rFonts w:eastAsia="Calibri"/>
          <w:i/>
          <w:iCs/>
        </w:rPr>
        <w:t xml:space="preserve">к/с </w:t>
      </w:r>
      <w:r w:rsidRPr="008B77AA">
        <w:rPr>
          <w:rFonts w:eastAsia="Calibri"/>
          <w:i/>
          <w:color w:val="333333"/>
          <w:sz w:val="21"/>
          <w:szCs w:val="21"/>
        </w:rPr>
        <w:t>30101810200000000607</w:t>
      </w:r>
    </w:p>
    <w:p w14:paraId="325BD9F8" w14:textId="77777777" w:rsidR="009D7DF7" w:rsidRPr="008B77AA" w:rsidRDefault="009D7DF7" w:rsidP="009D7DF7">
      <w:pPr>
        <w:adjustRightInd w:val="0"/>
        <w:spacing w:line="240" w:lineRule="atLeast"/>
        <w:rPr>
          <w:rFonts w:eastAsia="Calibri"/>
          <w:bCs/>
          <w:highlight w:val="yellow"/>
        </w:rPr>
      </w:pPr>
      <w:r w:rsidRPr="008B77AA">
        <w:rPr>
          <w:rFonts w:eastAsia="Calibri"/>
          <w:i/>
          <w:iCs/>
        </w:rPr>
        <w:t>БИК</w:t>
      </w:r>
      <w:r w:rsidRPr="008B77AA">
        <w:rPr>
          <w:rFonts w:eastAsia="Calibri"/>
          <w:i/>
          <w:color w:val="333333"/>
          <w:sz w:val="21"/>
          <w:szCs w:val="21"/>
        </w:rPr>
        <w:t>043601607</w:t>
      </w:r>
      <w:r w:rsidRPr="008B77AA">
        <w:rPr>
          <w:rFonts w:eastAsia="Calibri"/>
          <w:i/>
          <w:iCs/>
        </w:rPr>
        <w:br/>
      </w:r>
    </w:p>
    <w:p w14:paraId="08C5BA4A" w14:textId="77777777" w:rsidR="009D7DF7" w:rsidRPr="008B77AA" w:rsidRDefault="009D7DF7" w:rsidP="009D7DF7">
      <w:pPr>
        <w:adjustRightInd w:val="0"/>
        <w:spacing w:line="240" w:lineRule="atLeast"/>
        <w:rPr>
          <w:rFonts w:eastAsia="Calibri"/>
          <w:bCs/>
          <w:highlight w:val="yellow"/>
        </w:rPr>
      </w:pPr>
    </w:p>
    <w:p w14:paraId="24886F64" w14:textId="77777777" w:rsidR="009D7DF7" w:rsidRPr="008B77AA" w:rsidRDefault="009D7DF7" w:rsidP="009D7DF7">
      <w:pPr>
        <w:spacing w:before="3"/>
        <w:jc w:val="both"/>
        <w:rPr>
          <w:rFonts w:eastAsia="Calibri"/>
          <w:sz w:val="26"/>
          <w:szCs w:val="26"/>
        </w:rPr>
      </w:pPr>
      <w:r w:rsidRPr="008B77AA">
        <w:rPr>
          <w:rFonts w:eastAsia="Calibri"/>
          <w:b/>
          <w:bCs/>
          <w:spacing w:val="20"/>
          <w:sz w:val="26"/>
          <w:szCs w:val="26"/>
        </w:rPr>
        <w:t>Просим рассмотреть возможность поставки:</w:t>
      </w:r>
    </w:p>
    <w:bookmarkEnd w:id="0"/>
    <w:p w14:paraId="2126263F" w14:textId="77777777" w:rsidR="009D7DF7" w:rsidRPr="008B77AA" w:rsidRDefault="009D7DF7" w:rsidP="009D7DF7">
      <w:pPr>
        <w:rPr>
          <w:color w:val="000000"/>
          <w:szCs w:val="28"/>
        </w:rPr>
      </w:pPr>
      <w:r w:rsidRPr="008B77AA">
        <w:rPr>
          <w:color w:val="000000"/>
          <w:szCs w:val="28"/>
        </w:rPr>
        <w:br w:type="page"/>
      </w:r>
    </w:p>
    <w:p w14:paraId="11E2FBE6" w14:textId="77777777" w:rsidR="002947A8" w:rsidRDefault="002947A8" w:rsidP="002947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86EA4F" w14:textId="77777777"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D7C8A4" w14:textId="77777777"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3923A7" w14:textId="77777777"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19A30C" w14:textId="77777777"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90D3FC" w14:textId="77777777"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212F1A" w14:textId="77777777" w:rsidR="002947A8" w:rsidRDefault="002947A8" w:rsidP="00294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2371F0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4EEC5CD6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D6DA47" w14:textId="77777777" w:rsidR="00CE1556" w:rsidRDefault="00CE1556" w:rsidP="00A07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1380CAAF" w14:textId="77777777" w:rsidR="00CE1556" w:rsidRPr="00F11730" w:rsidRDefault="002947A8" w:rsidP="004A6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Устройство для </w:t>
            </w:r>
            <w:r w:rsidR="00013DE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рядной нам</w:t>
            </w:r>
            <w:r w:rsidR="000F22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от</w:t>
            </w:r>
            <w:r w:rsidR="00013DE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ки</w:t>
            </w:r>
            <w:r w:rsidR="000F22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проволоки предназначен</w:t>
            </w:r>
            <w:r w:rsidR="007A586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для </w:t>
            </w:r>
            <w:r w:rsidR="000F22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очистки и рядной намотки </w:t>
            </w:r>
            <w:r w:rsidR="00A073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сварочной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проволоки </w:t>
            </w:r>
            <w:r w:rsid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диаметром в интервале (не хуже) </w:t>
            </w:r>
            <w:r w:rsidR="00A073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от ф</w:t>
            </w:r>
            <w:r w:rsidR="004A6A70" w:rsidRPr="004A6A7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  <w:r w:rsidR="00A073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мм до ф</w:t>
            </w:r>
            <w:r w:rsidR="000F22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4</w:t>
            </w:r>
            <w:r w:rsidR="00A073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мм </w:t>
            </w:r>
            <w:r w:rsidR="000F22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 бухт на сварочные кассеты тип К415</w:t>
            </w:r>
            <w:r w:rsidR="00A0735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5CB25F99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20A52F7" w14:textId="4A8A7CE6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УСЛОВИЯ, РЕЖИМЫ РАБОТЫ И ОСНОВНЫЕ ХАРАКТЕРИСТИКИ</w:t>
      </w:r>
    </w:p>
    <w:p w14:paraId="211D942A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2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14:paraId="45CC6CEF" w14:textId="77777777" w:rsidTr="00746D94">
        <w:tc>
          <w:tcPr>
            <w:tcW w:w="9493" w:type="dxa"/>
          </w:tcPr>
          <w:p w14:paraId="06C9DF36" w14:textId="77777777" w:rsidR="00CE1556" w:rsidRDefault="00CE1556" w:rsidP="00746D94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0984C6D4" w14:textId="77777777" w:rsidR="00CE1556" w:rsidRPr="007A5862" w:rsidRDefault="00A0735C" w:rsidP="00746D94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Режим работы двухсменный, пятидневная рабочая неделя.</w:t>
            </w:r>
          </w:p>
        </w:tc>
      </w:tr>
    </w:tbl>
    <w:p w14:paraId="4E7BF653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87E115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AD2D50C" w14:textId="3DE66988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Режимы работы оборудования/изделия/системы</w:t>
      </w:r>
    </w:p>
    <w:p w14:paraId="2543EEEC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5C94B5E6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AB1A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1E7DD658" w14:textId="77777777" w:rsidR="00CE1556" w:rsidRPr="00F11730" w:rsidRDefault="009C424E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Режим работы ПВ (процент включения) – 100%, 2смены по 8 часов, 5 дней в неделю</w:t>
            </w:r>
          </w:p>
        </w:tc>
      </w:tr>
    </w:tbl>
    <w:p w14:paraId="501320C7" w14:textId="77777777" w:rsidR="00263297" w:rsidRPr="00F11730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8DD6589" w14:textId="4B6B6869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характеристики оборудования/изделия /системы</w:t>
      </w:r>
    </w:p>
    <w:p w14:paraId="308CFA2F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24B17978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66A681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1C0E7D01" w14:textId="77777777" w:rsidR="00BE4915" w:rsidRDefault="00BE4915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Основное назначение:</w:t>
            </w:r>
          </w:p>
          <w:p w14:paraId="72DE568B" w14:textId="77777777" w:rsidR="00BE4915" w:rsidRDefault="00BE4915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0F22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рядная намотка сварочной проволоки с бух</w:t>
            </w:r>
            <w:r w:rsidR="007A586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</w:t>
            </w:r>
            <w:r w:rsidR="000F22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на сварочные кассеты тип К-415</w:t>
            </w:r>
            <w:r w:rsidR="007A586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14:paraId="56AB01C3" w14:textId="77777777" w:rsidR="000F223E" w:rsidRDefault="000F223E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Вспомогательное назначение: </w:t>
            </w:r>
          </w:p>
          <w:p w14:paraId="796F8C00" w14:textId="77777777" w:rsidR="000F223E" w:rsidRDefault="000F223E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очистка проволоки механическим способом от поверхностных загрязнений и ржавчины.</w:t>
            </w:r>
          </w:p>
          <w:p w14:paraId="475AC6FF" w14:textId="77777777" w:rsidR="009C424E" w:rsidRDefault="00BE4915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Принцип</w:t>
            </w:r>
            <w:r w:rsidR="007A586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чистки проволоки: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механический</w:t>
            </w:r>
            <w:r w:rsidR="007A586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абразивный</w:t>
            </w:r>
            <w:r w:rsidR="000F223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14:paraId="00910D2A" w14:textId="77777777" w:rsidR="0092209D" w:rsidRDefault="0092209D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57B2C6A5" w14:textId="77777777" w:rsidR="0092209D" w:rsidRDefault="0092209D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Технические характеристики:</w:t>
            </w:r>
          </w:p>
          <w:p w14:paraId="007B7F3D" w14:textId="77777777" w:rsidR="0092209D" w:rsidRDefault="0092209D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1CCCF731" w14:textId="77777777" w:rsidR="00207679" w:rsidRDefault="0092209D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Диаметр сварочной 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проволоки: </w:t>
            </w:r>
            <w:r w:rsidR="00093F46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от1 до 4 мм</w:t>
            </w:r>
          </w:p>
          <w:p w14:paraId="7E33D6D5" w14:textId="77777777" w:rsidR="0092209D" w:rsidRPr="00DD45CC" w:rsidRDefault="0092209D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Размеры разматываемого бунта:</w:t>
            </w:r>
          </w:p>
          <w:p w14:paraId="25C5B263" w14:textId="77777777" w:rsidR="0092209D" w:rsidRPr="00DD45CC" w:rsidRDefault="0092209D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максимальный наружный диаметр – 800 мм;</w:t>
            </w:r>
          </w:p>
          <w:p w14:paraId="2C594BB8" w14:textId="77777777" w:rsidR="0092209D" w:rsidRPr="00DD45CC" w:rsidRDefault="0092209D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внутренний диаметр – от 200 до 600 мм;</w:t>
            </w:r>
          </w:p>
          <w:p w14:paraId="78BA9DD1" w14:textId="77777777" w:rsidR="0092209D" w:rsidRPr="00DD45CC" w:rsidRDefault="0092209D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ширина до 350 мм</w:t>
            </w:r>
            <w:r w:rsidR="0042592B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;</w:t>
            </w:r>
          </w:p>
          <w:p w14:paraId="2A45622C" w14:textId="77777777" w:rsidR="0042592B" w:rsidRDefault="0042592B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масса до 450 кг.</w:t>
            </w:r>
          </w:p>
          <w:p w14:paraId="42D40694" w14:textId="77777777" w:rsidR="0042592B" w:rsidRDefault="0042592B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5B0D3860" w14:textId="77777777" w:rsidR="0042592B" w:rsidRPr="00DD45CC" w:rsidRDefault="0042592B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Общие размеры возможных наматываемых кассет с учетом адаптеров:</w:t>
            </w:r>
          </w:p>
          <w:p w14:paraId="2538A833" w14:textId="77777777" w:rsidR="0042592B" w:rsidRPr="00DD45CC" w:rsidRDefault="0042592B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наружный диаметр кассеты до 700 мм;</w:t>
            </w:r>
          </w:p>
          <w:p w14:paraId="09996088" w14:textId="77777777" w:rsidR="0042592B" w:rsidRPr="00DD45CC" w:rsidRDefault="00DA708B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внутренний диаметр от 95 мм;</w:t>
            </w:r>
          </w:p>
          <w:p w14:paraId="5C18F721" w14:textId="77777777" w:rsidR="00DA708B" w:rsidRPr="00DD45CC" w:rsidRDefault="00DA708B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DD45CC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ширина: от</w:t>
            </w:r>
            <w:r w:rsidR="00B77EE7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48 до 200</w:t>
            </w:r>
            <w:r w:rsid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77EE7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мм</w:t>
            </w:r>
          </w:p>
          <w:p w14:paraId="44CD8FE5" w14:textId="77777777" w:rsidR="00DA708B" w:rsidRDefault="00DA708B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масса кассет </w:t>
            </w:r>
            <w:r w:rsidRPr="00DD45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 </w:t>
            </w:r>
            <w:r w:rsidR="00B77EE7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60 кг</w:t>
            </w:r>
          </w:p>
          <w:p w14:paraId="1D16150B" w14:textId="77777777" w:rsidR="00DA708B" w:rsidRDefault="00DA708B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7331FA18" w14:textId="77777777" w:rsidR="00DA708B" w:rsidRDefault="00DA708B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Целевая кассета для намотки проволоки, устанавливаемая на  входящий в комплектацию поставляемый адаптер (оправку) - тип К-415.</w:t>
            </w:r>
          </w:p>
          <w:p w14:paraId="5F546646" w14:textId="77777777" w:rsidR="00BE4915" w:rsidRDefault="00BE4915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43E47980" w14:textId="77777777" w:rsidR="00BE4915" w:rsidRPr="00DD45CC" w:rsidRDefault="00BE4915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Основные параметры</w:t>
            </w:r>
            <w:r w:rsidR="00DA708B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электропитания оборудования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14:paraId="2F15F6D2" w14:textId="77777777" w:rsidR="00BE4915" w:rsidRPr="00DD45CC" w:rsidRDefault="00BE4915" w:rsidP="00BE49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Напряжение питания – 380 В</w:t>
            </w:r>
          </w:p>
          <w:p w14:paraId="78AAAF87" w14:textId="77777777" w:rsidR="00BE4915" w:rsidRPr="00DD45CC" w:rsidRDefault="00BE4915" w:rsidP="00BE49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Мощность – не более </w:t>
            </w:r>
            <w:r w:rsidR="00DA708B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10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кВт</w:t>
            </w:r>
          </w:p>
          <w:p w14:paraId="471CB4B2" w14:textId="77777777" w:rsidR="00BE4915" w:rsidRDefault="00BE4915" w:rsidP="00BE49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Частота тока – 50 Гц</w:t>
            </w:r>
          </w:p>
          <w:p w14:paraId="334CE4CF" w14:textId="77777777" w:rsidR="007C6A39" w:rsidRDefault="007C6A39" w:rsidP="00BE49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27F2B25E" w14:textId="77777777" w:rsidR="009C424E" w:rsidRPr="00F11730" w:rsidRDefault="007C6A39" w:rsidP="004A1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 должно обеспечивать</w:t>
            </w:r>
            <w:r w:rsidR="00DA70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намотку 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чистку проволоки типоразмеров диаметром от ф</w:t>
            </w:r>
            <w:r w:rsidR="004A177E" w:rsidRPr="004A177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мм до ф</w:t>
            </w:r>
            <w:r w:rsidR="00DA70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мм от загрязнений, п</w:t>
            </w:r>
            <w:r w:rsid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оверхностных покрытий, ржавчины.</w:t>
            </w:r>
          </w:p>
        </w:tc>
      </w:tr>
    </w:tbl>
    <w:p w14:paraId="478DC8B6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59B8F9" w14:textId="72917476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Нормативная база и классификация оборудования</w:t>
      </w:r>
    </w:p>
    <w:p w14:paraId="7E19ED8A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018EBECB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B31B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6C75E2E8" w14:textId="77777777" w:rsidR="00CE1556" w:rsidRPr="00F11730" w:rsidRDefault="007C6A39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Оборудование для </w:t>
            </w:r>
            <w:r w:rsidR="00DA708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чистки и рядной намотки проволоки</w:t>
            </w:r>
          </w:p>
        </w:tc>
      </w:tr>
    </w:tbl>
    <w:p w14:paraId="5C3A236C" w14:textId="77777777" w:rsidR="00263297" w:rsidRPr="00F11730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6DD07C" w14:textId="61E27B15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массогабаритным характеристикам оборудования/изделия/системы</w:t>
      </w:r>
    </w:p>
    <w:p w14:paraId="38E3F9B7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1A8AAE90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C510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3567B9A6" w14:textId="77777777" w:rsidR="00263297" w:rsidRDefault="00F71D6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Вес</w:t>
            </w:r>
            <w:r w:rsid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отдельных узлов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устройства должен 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быть не более </w:t>
            </w:r>
            <w:r w:rsidR="00DA708B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</w:t>
            </w:r>
            <w:r w:rsidR="009C424E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000 кг</w:t>
            </w:r>
            <w:r w:rsidR="00B77EE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6749F00A" w14:textId="77777777" w:rsidR="00CE1556" w:rsidRPr="00F11730" w:rsidRDefault="00F71D66" w:rsidP="00DD45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Габаритные размеры должны быть не более </w:t>
            </w:r>
            <w:r w:rsid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10000мм*2000мм*2000мм</w:t>
            </w:r>
          </w:p>
        </w:tc>
      </w:tr>
    </w:tbl>
    <w:p w14:paraId="5557989D" w14:textId="77777777" w:rsidR="00263297" w:rsidRPr="00F11730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8691C2" w14:textId="4898AE18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конструкции оборудования/изделия/системы</w:t>
      </w:r>
    </w:p>
    <w:p w14:paraId="71928755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599074A7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A923" w14:textId="77777777" w:rsidR="0092209D" w:rsidRDefault="0092209D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Минимальная комплектация должна содержать:</w:t>
            </w:r>
          </w:p>
          <w:p w14:paraId="538B74DC" w14:textId="77777777" w:rsidR="0092209D" w:rsidRDefault="0092209D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узел или узлы механической очистки проволоки с использованием абразивных материалов и/или твердосплавных волок/пластин и/или металлических щеток;</w:t>
            </w:r>
          </w:p>
          <w:p w14:paraId="280F1143" w14:textId="77777777" w:rsidR="0092209D" w:rsidRDefault="0092209D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узел или узлы размотки проволоки - приводное смоточное устройство обеспечивающ</w:t>
            </w:r>
            <w:r w:rsidR="007A586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 максимальную грузоподъёмность бухт проволоки 4</w:t>
            </w:r>
            <w:r w:rsidR="0042592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5</w:t>
            </w:r>
            <w:r w:rsidR="007A586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 кг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 В дополнение к приводному смоточному устройству могут поставляться безынерционные смоточные узлы для проволоки малых диаметров</w:t>
            </w:r>
            <w:r w:rsidR="007A586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 меньшей грузоподъемностью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;</w:t>
            </w:r>
          </w:p>
          <w:p w14:paraId="6515FC0C" w14:textId="77777777" w:rsidR="0092209D" w:rsidRDefault="0092209D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 оправки для кассет К-415 (не менее 2 шт.);</w:t>
            </w:r>
          </w:p>
          <w:p w14:paraId="177347DB" w14:textId="77777777" w:rsidR="0092209D" w:rsidRDefault="0092209D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устройство рядной намотки проволоки на кассеты К-415</w:t>
            </w:r>
            <w:r w:rsidR="007F151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;</w:t>
            </w:r>
          </w:p>
          <w:p w14:paraId="3C985AD3" w14:textId="77777777" w:rsidR="007F1516" w:rsidRDefault="007F1516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прочие устройства, узлы, датчики, агрегаты обеспечивающие безопасную эксплуатацию и технологические режимы работы устройств.</w:t>
            </w:r>
          </w:p>
          <w:p w14:paraId="3BE12852" w14:textId="77777777" w:rsidR="00DA708B" w:rsidRDefault="00DA708B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47D49932" w14:textId="77777777" w:rsidR="00DA708B" w:rsidRDefault="00DA708B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Частота вращения вала намотки должна регулироваться частотным преобразователем и быть не хуже интервала от 30 до 80 об/мин.</w:t>
            </w:r>
          </w:p>
          <w:p w14:paraId="4205F0F9" w14:textId="77777777" w:rsidR="00DA708B" w:rsidRDefault="00DA708B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78FA6A2D" w14:textId="77777777" w:rsidR="00DA708B" w:rsidRDefault="00DA708B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Ввод данные и регулирование работы должны осуществляться через панель оператора.</w:t>
            </w:r>
          </w:p>
          <w:p w14:paraId="39C84BDD" w14:textId="77777777" w:rsidR="00DA708B" w:rsidRDefault="00DA708B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Привод укладчика должен обеспечивать рядную намотку проволоки на кассеты с использованием шагового привода 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укладчика. Шаг укладки мм за 1 оборот: </w:t>
            </w:r>
            <w:r w:rsidR="00093F46"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– 4 мм.</w:t>
            </w:r>
          </w:p>
          <w:p w14:paraId="54133F84" w14:textId="77777777" w:rsidR="00DA708B" w:rsidRDefault="00DA708B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017889D1" w14:textId="77777777" w:rsidR="00DA708B" w:rsidRDefault="00DA708B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Управление оборудованием должно быть реализовано, в том числе в ручном и полуавтоматическом режиме</w:t>
            </w:r>
            <w:r w:rsidR="007A586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14:paraId="084BC8C2" w14:textId="77777777" w:rsidR="00DA708B" w:rsidRDefault="00DA708B" w:rsidP="009220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Режим работы раскладчика витков должен иметь возможность изменения параметров посредством программирования или автоматического адаптирования к режиму работу/параметрам намотки</w:t>
            </w:r>
            <w:r w:rsidR="007F151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14:paraId="5E6165EF" w14:textId="77777777" w:rsidR="00CE1556" w:rsidRPr="0007096D" w:rsidRDefault="00CE1556" w:rsidP="0007096D">
            <w:pPr>
              <w:tabs>
                <w:tab w:val="left" w:pos="16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15D7FF57" w14:textId="77777777" w:rsidR="00263297" w:rsidRPr="007C6A39" w:rsidRDefault="00263297" w:rsidP="007C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34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63297" w:rsidRPr="007C6A39" w:rsidSect="00D079FA"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14:paraId="1A6B69D3" w14:textId="245BA3EA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Требования к прочности</w:t>
      </w:r>
    </w:p>
    <w:p w14:paraId="25C7867E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487390F6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4425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17663E5F" w14:textId="77777777" w:rsidR="00CE1556" w:rsidRPr="00F11730" w:rsidRDefault="00BE4915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 должно обеспечивать эксплуатационную надежность и прочность конструкции в пределах своего назначения при ПВ 100%</w:t>
            </w:r>
          </w:p>
        </w:tc>
      </w:tr>
    </w:tbl>
    <w:p w14:paraId="148D0E07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5FE229" w14:textId="6AAC0FA3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по надежности</w:t>
      </w:r>
    </w:p>
    <w:p w14:paraId="3373FA8A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1008CDDB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4A18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79AA298C" w14:textId="77777777" w:rsidR="00CE1556" w:rsidRPr="00F11730" w:rsidRDefault="00BE4915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 должно обеспечивать эксплуатационную надежность и прочность конструкции в пределах своего назначения при ПВ 100%</w:t>
            </w:r>
          </w:p>
        </w:tc>
      </w:tr>
    </w:tbl>
    <w:p w14:paraId="3CCE16E9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951C601" w14:textId="65E0D2EE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по безопасности</w:t>
      </w:r>
    </w:p>
    <w:p w14:paraId="6125FAA4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3FEE5A68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3D19" w14:textId="77777777" w:rsidR="00BE4915" w:rsidRDefault="00BE4915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5BEDA18D" w14:textId="77777777" w:rsidR="00BE4915" w:rsidRDefault="00BE4915" w:rsidP="00BE49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Органы управления должны содержать кнопку аварийного останова, при нажатии которой должны блокироваться (выключаться) все подвижные узлы устройства.</w:t>
            </w:r>
          </w:p>
          <w:p w14:paraId="465B8446" w14:textId="77777777" w:rsidR="00CE1556" w:rsidRPr="00F11730" w:rsidRDefault="00CE1556" w:rsidP="00BE49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360F0D9E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8A24F6" w14:textId="7D08D1D1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 к материалам оборудования/изделия/системы</w:t>
      </w:r>
    </w:p>
    <w:p w14:paraId="20B8E4E9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1905E51E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3275B7" w14:textId="77777777" w:rsidR="00CE1556" w:rsidRDefault="00CE1556" w:rsidP="00FB74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5ADADABA" w14:textId="77777777" w:rsidR="00CE1556" w:rsidRPr="007A5862" w:rsidRDefault="00FB7438" w:rsidP="00FB74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Материалы</w:t>
            </w:r>
            <w:r w:rsidRPr="00FB7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использованные в конструкции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устройства</w:t>
            </w:r>
            <w:r w:rsidRPr="00FB7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не должны иметь в себе вредных веществ, канцерогенов, должны обеспечивать необходимые прочностные характеристики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оборудования при его использовании по назначению и обеспечивать защиту персонала от воздействия опасных и/или вредных факторов при эксплуатации.</w:t>
            </w:r>
          </w:p>
        </w:tc>
      </w:tr>
    </w:tbl>
    <w:p w14:paraId="123377AF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832880" w14:textId="56664B91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электрооборудованию</w:t>
      </w:r>
    </w:p>
    <w:p w14:paraId="51B58B9E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036A4887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A136D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49880D12" w14:textId="77777777" w:rsidR="00CE1556" w:rsidRPr="00FB7438" w:rsidRDefault="00FB7438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D45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Сеть электропитания - 380 В, 50 Гц</w:t>
            </w:r>
          </w:p>
        </w:tc>
      </w:tr>
    </w:tbl>
    <w:p w14:paraId="1F6D267B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6A0271" w14:textId="2D6DD145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контрольно-измерительным приборам и автоматике</w:t>
      </w:r>
    </w:p>
    <w:p w14:paraId="32EC8703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625F2534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044F63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3B6665E0" w14:textId="77777777" w:rsidR="00CE1556" w:rsidRPr="00F11730" w:rsidRDefault="00FB7438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7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Автоматика устройства должна обеспечивать надежную и безопасную эксплуатацию устройства на все допустимых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и/или аварийных </w:t>
            </w:r>
            <w:r w:rsidRPr="00FB743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режимах его работы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77232C21" w14:textId="77777777" w:rsidR="00263297" w:rsidRPr="00F11730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B60F1F1" w14:textId="69020481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по ремонтопригодности</w:t>
      </w:r>
    </w:p>
    <w:p w14:paraId="712E5914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2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14:paraId="3FA2DC5B" w14:textId="77777777" w:rsidTr="00746D94">
        <w:tc>
          <w:tcPr>
            <w:tcW w:w="9493" w:type="dxa"/>
          </w:tcPr>
          <w:p w14:paraId="1A1C4CC1" w14:textId="77777777" w:rsidR="00CE1556" w:rsidRDefault="00CE1556" w:rsidP="00AA59F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4AB93E96" w14:textId="77777777" w:rsidR="00CE1556" w:rsidRPr="007A5862" w:rsidRDefault="00FB7438" w:rsidP="00AA59F9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Ремонтопригодность устройства должна быть обеспечена стандартными комплектующими, использованными при его изготовлении, легким доступом к основным узлам, требующим </w:t>
            </w:r>
            <w:r w:rsidR="00AA59F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постоянное обслуживание, наличием распространенных стандартизованных быстроизнашиваемых элементов и прочих комплектующих (в том числе абразивных рабочих комплектующих, комплектующих электронных элементов устройства, прочей элементной и агрегатной базы устройства).</w:t>
            </w:r>
          </w:p>
        </w:tc>
      </w:tr>
    </w:tbl>
    <w:p w14:paraId="65EC5D0F" w14:textId="77777777" w:rsidR="00263297" w:rsidRPr="00F11730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7BAE5A9" w14:textId="77777777" w:rsidR="00263297" w:rsidRPr="00F11730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8AF152" w14:textId="0D73AACC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ПРЕДСТАВЛЯЕМОЙ ИНФОРМАЦИИ</w:t>
      </w:r>
    </w:p>
    <w:p w14:paraId="4158CBAD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7E3CFD58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8A937A" w14:textId="77777777" w:rsidR="00263297" w:rsidRDefault="0007096D" w:rsidP="00070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7096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составе поставки должна прилагаться инструкция по эксплуатации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 паспорт на устройство</w:t>
            </w:r>
            <w:r w:rsidR="0042200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14:paraId="0D486AD1" w14:textId="77777777" w:rsidR="0042200D" w:rsidRDefault="0042200D" w:rsidP="000709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Вся предоставляемая информация должна предоставляться на русском языке.</w:t>
            </w:r>
          </w:p>
          <w:p w14:paraId="2E368FF2" w14:textId="77777777" w:rsidR="0042200D" w:rsidRPr="0042200D" w:rsidRDefault="0042200D" w:rsidP="004220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случае предоставления документов на иностранном языке должен быть приложен документ с аутентичным переводом .</w:t>
            </w:r>
          </w:p>
        </w:tc>
      </w:tr>
    </w:tbl>
    <w:p w14:paraId="4663647D" w14:textId="77777777" w:rsidR="00263297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263297" w14:paraId="54447BC2" w14:textId="77777777" w:rsidTr="00746D94">
        <w:tc>
          <w:tcPr>
            <w:tcW w:w="9345" w:type="dxa"/>
          </w:tcPr>
          <w:p w14:paraId="6E12F7A2" w14:textId="77777777" w:rsidR="00263297" w:rsidRDefault="00AA59F9" w:rsidP="00746D94">
            <w:pP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AA59F9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Количество к пост</w:t>
            </w:r>
            <w:r w:rsidR="007F151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авке – 1 комплектное устройство.</w:t>
            </w:r>
          </w:p>
          <w:p w14:paraId="68B2F517" w14:textId="77777777" w:rsidR="00CE1556" w:rsidRDefault="00CE1556" w:rsidP="00746D94">
            <w:pP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  <w:p w14:paraId="34715B48" w14:textId="77777777" w:rsidR="00AA59F9" w:rsidRDefault="00AA59F9" w:rsidP="00746D94">
            <w:pP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Срок поставки – 90 </w:t>
            </w:r>
            <w:r w:rsidR="00A05AE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календарных</w:t>
            </w: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дней с даты заключения договора, но в независимости от даты заключения договора не позднее 31.12.2025.</w:t>
            </w:r>
          </w:p>
          <w:p w14:paraId="44F3B3C6" w14:textId="77777777" w:rsidR="00CE1556" w:rsidRPr="0025169F" w:rsidRDefault="00CE1556" w:rsidP="009D7DF7">
            <w:pP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</w:p>
        </w:tc>
      </w:tr>
    </w:tbl>
    <w:p w14:paraId="624CB098" w14:textId="77777777" w:rsidR="00263297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31F9F5F" w14:textId="296C1719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КОМПЛЕКТНОСТИ</w:t>
      </w:r>
    </w:p>
    <w:p w14:paraId="5F31C56B" w14:textId="77777777" w:rsidR="00263297" w:rsidRPr="00F11730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13D7746D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F85C5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386B9F9F" w14:textId="77777777" w:rsidR="00CE1556" w:rsidRPr="00F11730" w:rsidRDefault="007F1516" w:rsidP="007C6A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Минимальная к</w:t>
            </w:r>
            <w:r w:rsidR="00AA59F9" w:rsidRPr="007C6A3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омплектность поставки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указана в подразделе 2.6, но не ограничена вышеуказанным составом. Комплектность должна обеспечивать полную функциональность устройства – смотка проволоки, чистка проволоки, рядная намотка проволок, включать в себя комплект расходных и быстроизнашивающихся элементов, необходимых адаптеров (оправок) и прочего ЗиП для технического обслуживания оборудования (в случае специфических условий и/или требований к его обслуживанию</w:t>
            </w:r>
            <w:r w:rsidR="007A586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 ремонту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).</w:t>
            </w:r>
          </w:p>
        </w:tc>
      </w:tr>
    </w:tbl>
    <w:p w14:paraId="4B9A2F05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87CB8F3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64C7B352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D01A52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018E7FAE" w14:textId="77777777" w:rsidR="00263297" w:rsidRDefault="009C424E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Устройство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должны поставляться в собранном виде, законсервированн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ым и упакованным</w:t>
            </w:r>
            <w:r w:rsidR="00263297" w:rsidRPr="009C424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по инструкции завода-изготовителя.</w:t>
            </w:r>
          </w:p>
          <w:p w14:paraId="52C4D90D" w14:textId="77777777" w:rsidR="00CE1556" w:rsidRPr="00F11730" w:rsidRDefault="009C424E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Упаковка и условия транспортировки должны обеспечить сохранность устройства на всем протяжении периода доставки устройства до Заказчика.</w:t>
            </w:r>
          </w:p>
        </w:tc>
      </w:tr>
    </w:tbl>
    <w:p w14:paraId="5C372FCC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3B76CBE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1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63297" w:rsidRPr="00F11730" w14:paraId="1DBAB09A" w14:textId="77777777" w:rsidTr="00746D94">
        <w:trPr>
          <w:trHeight w:val="272"/>
        </w:trPr>
        <w:tc>
          <w:tcPr>
            <w:tcW w:w="9493" w:type="dxa"/>
          </w:tcPr>
          <w:p w14:paraId="4ED376BC" w14:textId="77777777" w:rsidR="00CE1556" w:rsidRDefault="00CE1556" w:rsidP="009C424E">
            <w:pPr>
              <w:jc w:val="both"/>
              <w:rPr>
                <w:b/>
                <w:color w:val="00B0F0"/>
                <w:sz w:val="24"/>
                <w:szCs w:val="24"/>
              </w:rPr>
            </w:pPr>
          </w:p>
          <w:p w14:paraId="217EEF9A" w14:textId="77777777" w:rsidR="00CE1556" w:rsidRPr="007A5862" w:rsidRDefault="009C424E" w:rsidP="009C424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C424E">
              <w:rPr>
                <w:i/>
                <w:color w:val="000000"/>
                <w:sz w:val="24"/>
                <w:szCs w:val="24"/>
              </w:rPr>
              <w:t>Входной контроль устройства проводится Заказчиком в течении 30 календарных дней с даты доставки устройства Заказчику.</w:t>
            </w:r>
          </w:p>
        </w:tc>
      </w:tr>
    </w:tbl>
    <w:p w14:paraId="1E15CCA1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AB75BBA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263297" w:rsidRPr="00F11730" w14:paraId="4A9E0A83" w14:textId="77777777" w:rsidTr="00746D94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6DA18" w14:textId="77777777" w:rsidR="00CE1556" w:rsidRDefault="00CE1556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0429974D" w14:textId="77777777" w:rsidR="00CE1556" w:rsidRPr="00F11730" w:rsidRDefault="00814D51" w:rsidP="00746D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Гарантийный срок не менее 12 месяцев с даты поставки</w:t>
            </w:r>
          </w:p>
        </w:tc>
      </w:tr>
    </w:tbl>
    <w:p w14:paraId="2C061D81" w14:textId="77777777" w:rsidR="00263297" w:rsidRPr="00F11730" w:rsidRDefault="00263297" w:rsidP="002632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C9C5C7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289B8FF" w14:textId="77777777" w:rsidR="00263297" w:rsidRPr="00F11730" w:rsidRDefault="00263297" w:rsidP="002632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2CBD53" w14:textId="77777777" w:rsidR="00D559FF" w:rsidRDefault="00D559FF" w:rsidP="00814D51">
      <w:pPr>
        <w:autoSpaceDE w:val="0"/>
        <w:autoSpaceDN w:val="0"/>
        <w:adjustRightInd w:val="0"/>
        <w:spacing w:after="0" w:line="240" w:lineRule="auto"/>
        <w:jc w:val="center"/>
      </w:pPr>
    </w:p>
    <w:p w14:paraId="1D9E35CC" w14:textId="024FFE04" w:rsidR="008910C6" w:rsidRDefault="009D7DF7" w:rsidP="008910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Директор</w:t>
      </w:r>
    </w:p>
    <w:p w14:paraId="495F691C" w14:textId="37DA1CDD" w:rsidR="009D7DF7" w:rsidRPr="008910C6" w:rsidRDefault="009D7DF7" w:rsidP="008910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Казакова В.О.</w:t>
      </w:r>
    </w:p>
    <w:sectPr w:rsidR="009D7DF7" w:rsidRPr="008910C6" w:rsidSect="00D72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F0D"/>
    <w:rsid w:val="00013DE1"/>
    <w:rsid w:val="0003043C"/>
    <w:rsid w:val="0007096D"/>
    <w:rsid w:val="00093F46"/>
    <w:rsid w:val="000F223E"/>
    <w:rsid w:val="00103E92"/>
    <w:rsid w:val="00207679"/>
    <w:rsid w:val="00263297"/>
    <w:rsid w:val="002947A8"/>
    <w:rsid w:val="003D63B5"/>
    <w:rsid w:val="003F5491"/>
    <w:rsid w:val="0042200D"/>
    <w:rsid w:val="0042592B"/>
    <w:rsid w:val="004A177E"/>
    <w:rsid w:val="004A6A70"/>
    <w:rsid w:val="0057448E"/>
    <w:rsid w:val="0057565E"/>
    <w:rsid w:val="005D0504"/>
    <w:rsid w:val="00603F0D"/>
    <w:rsid w:val="007A5862"/>
    <w:rsid w:val="007C6A39"/>
    <w:rsid w:val="007F1516"/>
    <w:rsid w:val="00814D51"/>
    <w:rsid w:val="00816A4B"/>
    <w:rsid w:val="008910C6"/>
    <w:rsid w:val="008A3B32"/>
    <w:rsid w:val="0092209D"/>
    <w:rsid w:val="00944B0F"/>
    <w:rsid w:val="009C424E"/>
    <w:rsid w:val="009D7DF7"/>
    <w:rsid w:val="00A05AE8"/>
    <w:rsid w:val="00A0735C"/>
    <w:rsid w:val="00A1301C"/>
    <w:rsid w:val="00AA59F9"/>
    <w:rsid w:val="00B06E87"/>
    <w:rsid w:val="00B6075A"/>
    <w:rsid w:val="00B77EE7"/>
    <w:rsid w:val="00BE4915"/>
    <w:rsid w:val="00CE1556"/>
    <w:rsid w:val="00D268ED"/>
    <w:rsid w:val="00D559FF"/>
    <w:rsid w:val="00D72082"/>
    <w:rsid w:val="00DA708B"/>
    <w:rsid w:val="00DD45CC"/>
    <w:rsid w:val="00EA67B3"/>
    <w:rsid w:val="00F71D66"/>
    <w:rsid w:val="00F907F6"/>
    <w:rsid w:val="00FB7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FC368"/>
  <w15:docId w15:val="{B8F7EB12-F914-4E89-9CA8-04E8EC1FF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3297"/>
    <w:rPr>
      <w:color w:val="0000FF"/>
      <w:u w:val="single"/>
    </w:rPr>
  </w:style>
  <w:style w:type="table" w:styleId="a4">
    <w:name w:val="Table Grid"/>
    <w:basedOn w:val="a1"/>
    <w:uiPriority w:val="59"/>
    <w:rsid w:val="002632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2632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263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6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6A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Екатерина</cp:lastModifiedBy>
  <cp:revision>4</cp:revision>
  <cp:lastPrinted>2025-03-19T09:18:00Z</cp:lastPrinted>
  <dcterms:created xsi:type="dcterms:W3CDTF">2025-07-08T19:33:00Z</dcterms:created>
  <dcterms:modified xsi:type="dcterms:W3CDTF">2025-07-08T19:57:00Z</dcterms:modified>
</cp:coreProperties>
</file>