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РЕКВИЗИТЫ: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Открытое акционерное общество «Владимирский завод «Электроприбор»</w:t>
      </w:r>
    </w:p>
    <w:p>
      <w:pPr>
        <w:pStyle w:val="Normal"/>
        <w:bidi w:val="0"/>
        <w:jc w:val="left"/>
        <w:rPr/>
      </w:pPr>
      <w:r>
        <w:rPr/>
        <w:t>(ОАО «Владимирский завод «Электроприбор»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Юридический (фактический) адрес:600017, г. Владимир. ул. Батурина. 28</w:t>
      </w:r>
    </w:p>
    <w:p>
      <w:pPr>
        <w:pStyle w:val="Normal"/>
        <w:bidi w:val="0"/>
        <w:jc w:val="left"/>
        <w:rPr/>
      </w:pPr>
      <w:r>
        <w:rPr/>
        <w:t>ИНН 3328100682 КПП 332801001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р/с 40702810</w:t>
      </w:r>
      <w:r>
        <w:rPr>
          <w:rFonts w:eastAsia="Segoe UI" w:cs="Tahoma"/>
          <w:color w:val="000000"/>
          <w:sz w:val="24"/>
          <w:szCs w:val="24"/>
          <w:lang w:val="ru-RU" w:eastAsia="zh-CN" w:bidi="hi-IN"/>
        </w:rPr>
        <w:t>641000000562</w:t>
      </w:r>
      <w:r>
        <w:rPr/>
        <w:t xml:space="preserve"> </w:t>
      </w:r>
      <w:r>
        <w:rPr>
          <w:rFonts w:eastAsia="Segoe UI" w:cs="Tahoma"/>
          <w:color w:val="000000"/>
          <w:sz w:val="24"/>
          <w:szCs w:val="24"/>
          <w:lang w:val="ru-RU" w:eastAsia="zh-CN" w:bidi="hi-IN"/>
        </w:rPr>
        <w:t>Владимирский РФ АО «РОССЕЛЬХОЗБАНК» г.Владимир</w:t>
      </w:r>
      <w:r>
        <w:rPr/>
        <w:t>,</w:t>
      </w:r>
    </w:p>
    <w:p>
      <w:pPr>
        <w:pStyle w:val="Normal"/>
        <w:bidi w:val="0"/>
        <w:jc w:val="left"/>
        <w:rPr/>
      </w:pPr>
      <w:r>
        <w:rPr/>
        <w:t>к/с 30101810600000000</w:t>
      </w:r>
      <w:r>
        <w:rPr>
          <w:rFonts w:eastAsia="Segoe UI" w:cs="Tahoma"/>
          <w:color w:val="000000"/>
          <w:sz w:val="24"/>
          <w:szCs w:val="24"/>
          <w:lang w:val="ru-RU" w:eastAsia="zh-CN" w:bidi="hi-IN"/>
        </w:rPr>
        <w:t>772</w:t>
      </w:r>
      <w:r>
        <w:rPr/>
        <w:t>, БИК 04</w:t>
      </w:r>
      <w:r>
        <w:rPr>
          <w:rFonts w:eastAsia="Segoe UI" w:cs="Tahoma"/>
          <w:color w:val="000000"/>
          <w:sz w:val="24"/>
          <w:szCs w:val="24"/>
          <w:lang w:val="ru-RU" w:eastAsia="zh-CN" w:bidi="hi-IN"/>
        </w:rPr>
        <w:t>1708772</w:t>
      </w:r>
      <w:r>
        <w:rPr/>
        <w:t>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Генеральный директор — Терешин Сергей Анатольевич, действующий на</w:t>
      </w:r>
    </w:p>
    <w:p>
      <w:pPr>
        <w:pStyle w:val="Normal"/>
        <w:bidi w:val="0"/>
        <w:jc w:val="left"/>
        <w:rPr/>
      </w:pPr>
      <w:r>
        <w:rPr/>
        <w:t>основании Устава.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LibreOffice/7.1.2.2$Windows_X86_64 LibreOffice_project/8a45595d069ef5570103caea1b71cc9d82b2aae4</Application>
  <AppVersion>15.0000</AppVersion>
  <Pages>1</Pages>
  <Words>43</Words>
  <Characters>371</Characters>
  <CharactersWithSpaces>406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2023-03-11T09:34:04Z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