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A9F" w:rsidRPr="00B85704" w:rsidRDefault="00A22A9F">
      <w:pPr>
        <w:rPr>
          <w:b/>
        </w:rPr>
      </w:pPr>
      <w:r w:rsidRPr="00B85704">
        <w:rPr>
          <w:b/>
        </w:rPr>
        <w:t>1. Предмет Закупки.</w:t>
      </w:r>
    </w:p>
    <w:p w:rsidR="000F6C99" w:rsidRPr="00B85704" w:rsidRDefault="00A22A9F">
      <w:pPr>
        <w:rPr>
          <w:color w:val="FF0000"/>
        </w:rPr>
      </w:pPr>
      <w:r>
        <w:t xml:space="preserve">- выполнение услуг по вводу Оборудования в эксплуатацию </w:t>
      </w:r>
      <w:r w:rsidR="009362D7">
        <w:t xml:space="preserve">– ввод в эксплуатацию — </w:t>
      </w:r>
      <w:r w:rsidR="009362D7" w:rsidRPr="00B85704">
        <w:rPr>
          <w:color w:val="FF0000"/>
        </w:rPr>
        <w:t>это длительный процесс и от Исполнителя никак независящий</w:t>
      </w:r>
    </w:p>
    <w:p w:rsidR="008B331B" w:rsidRPr="00B85704" w:rsidRDefault="000F6C99">
      <w:pPr>
        <w:rPr>
          <w:b/>
        </w:rPr>
      </w:pPr>
      <w:r w:rsidRPr="00B85704">
        <w:rPr>
          <w:b/>
        </w:rPr>
        <w:t>4</w:t>
      </w:r>
      <w:r w:rsidR="009362D7" w:rsidRPr="00B85704">
        <w:rPr>
          <w:b/>
        </w:rPr>
        <w:t>.</w:t>
      </w:r>
      <w:r w:rsidRPr="00B85704">
        <w:rPr>
          <w:b/>
        </w:rPr>
        <w:t xml:space="preserve"> Этапы реализации проекта и приемки Оборудования</w:t>
      </w:r>
    </w:p>
    <w:p w:rsidR="000F6C99" w:rsidRPr="00B85704" w:rsidRDefault="000F6C99">
      <w:pPr>
        <w:rPr>
          <w:color w:val="FF0000"/>
        </w:rPr>
      </w:pPr>
      <w:r>
        <w:t xml:space="preserve">- Согласование эскизной компоновки Оборудования и его кинематики. -  </w:t>
      </w:r>
      <w:r w:rsidRPr="00B85704">
        <w:rPr>
          <w:color w:val="FF0000"/>
        </w:rPr>
        <w:t xml:space="preserve">как это оформлять? В каком виде? </w:t>
      </w:r>
    </w:p>
    <w:p w:rsidR="00B85704" w:rsidRDefault="00B85704">
      <w:pPr>
        <w:rPr>
          <w:color w:val="FF0000"/>
        </w:rPr>
      </w:pPr>
      <w:r>
        <w:t>- Приемка кинематики и алгоритмов работы Оборудования на территории Поставщика. - -</w:t>
      </w:r>
      <w:r>
        <w:rPr>
          <w:color w:val="FF0000"/>
        </w:rPr>
        <w:t>з</w:t>
      </w:r>
      <w:r w:rsidRPr="00B85704">
        <w:rPr>
          <w:color w:val="FF0000"/>
        </w:rPr>
        <w:t>аменить на тестовую намотку на территории Поставщика.</w:t>
      </w:r>
    </w:p>
    <w:p w:rsidR="00B85704" w:rsidRDefault="00B85704" w:rsidP="00B909B1">
      <w:pPr>
        <w:jc w:val="both"/>
        <w:rPr>
          <w:color w:val="FF0000"/>
        </w:rPr>
      </w:pPr>
      <w:r>
        <w:rPr>
          <w:color w:val="FF0000"/>
        </w:rPr>
        <w:t xml:space="preserve">Приемка у </w:t>
      </w:r>
      <w:r w:rsidR="00F61216">
        <w:rPr>
          <w:color w:val="FF0000"/>
        </w:rPr>
        <w:t>Поставщика</w:t>
      </w:r>
      <w:r>
        <w:rPr>
          <w:color w:val="FF0000"/>
        </w:rPr>
        <w:t xml:space="preserve"> предполагает отраб</w:t>
      </w:r>
      <w:r w:rsidR="00F61216">
        <w:rPr>
          <w:color w:val="FF0000"/>
        </w:rPr>
        <w:t>отку намотки изделий Покупателя. При необ</w:t>
      </w:r>
      <w:r w:rsidR="00146DD1">
        <w:rPr>
          <w:color w:val="FF0000"/>
        </w:rPr>
        <w:t>ходимости, Поставщик и Покупатель договариваются о передаче Поставщику подготовленного пакета по</w:t>
      </w:r>
      <w:r w:rsidR="00CA21DF">
        <w:rPr>
          <w:color w:val="FF0000"/>
        </w:rPr>
        <w:t>д</w:t>
      </w:r>
      <w:r w:rsidR="00146DD1">
        <w:rPr>
          <w:color w:val="FF0000"/>
        </w:rPr>
        <w:t xml:space="preserve"> намотк</w:t>
      </w:r>
      <w:r w:rsidR="00CA21DF">
        <w:rPr>
          <w:color w:val="FF0000"/>
        </w:rPr>
        <w:t xml:space="preserve">у для уплотнения №4 и согласованного количества оригинальной проволоки для отработки и настройки работы Оборудования. </w:t>
      </w:r>
      <w:proofErr w:type="gramStart"/>
      <w:r w:rsidR="00CA21DF">
        <w:rPr>
          <w:color w:val="FF0000"/>
        </w:rPr>
        <w:t xml:space="preserve">В  </w:t>
      </w:r>
      <w:r w:rsidR="00F4347C">
        <w:rPr>
          <w:color w:val="FF0000"/>
        </w:rPr>
        <w:t>результате</w:t>
      </w:r>
      <w:proofErr w:type="gramEnd"/>
      <w:r w:rsidR="00F4347C">
        <w:rPr>
          <w:color w:val="FF0000"/>
        </w:rPr>
        <w:t xml:space="preserve"> приемке должен быть получен намотанный под следующую операцию пакет в соответствии с требованием ТЗ совместными усилиями с Заказчиком. </w:t>
      </w:r>
    </w:p>
    <w:p w:rsidR="00F4347C" w:rsidRPr="00B909B1" w:rsidRDefault="00F4347C" w:rsidP="00B909B1">
      <w:pPr>
        <w:snapToGrid w:val="0"/>
        <w:spacing w:line="216" w:lineRule="auto"/>
        <w:ind w:firstLine="567"/>
        <w:rPr>
          <w:b/>
          <w:bCs/>
          <w:color w:val="FF0000"/>
        </w:rPr>
      </w:pPr>
      <w:r w:rsidRPr="00B909B1">
        <w:rPr>
          <w:b/>
          <w:bCs/>
          <w:color w:val="FF0000"/>
        </w:rPr>
        <w:t>Порядок сдачи и приемки оборудования</w:t>
      </w:r>
    </w:p>
    <w:p w:rsidR="00F4347C" w:rsidRPr="00B909B1" w:rsidRDefault="00F4347C" w:rsidP="00B909B1">
      <w:pPr>
        <w:snapToGrid w:val="0"/>
        <w:spacing w:after="0" w:line="240" w:lineRule="auto"/>
        <w:ind w:firstLine="567"/>
        <w:jc w:val="both"/>
        <w:rPr>
          <w:bCs/>
          <w:color w:val="FF0000"/>
        </w:rPr>
      </w:pPr>
      <w:r w:rsidRPr="00B909B1">
        <w:rPr>
          <w:bCs/>
          <w:color w:val="FF0000"/>
        </w:rPr>
        <w:t>1. Заказчик и Исполнитель производят визуальный осмотр оборудования. Проверяется комплектность поставки, качество изготовления деталей и узлов, отсутствие видимого производственного брака.</w:t>
      </w:r>
    </w:p>
    <w:p w:rsidR="00F4347C" w:rsidRPr="00B909B1" w:rsidRDefault="00F4347C" w:rsidP="00B909B1">
      <w:pPr>
        <w:snapToGrid w:val="0"/>
        <w:spacing w:after="0" w:line="240" w:lineRule="auto"/>
        <w:ind w:firstLine="567"/>
        <w:jc w:val="both"/>
        <w:rPr>
          <w:color w:val="FF0000"/>
        </w:rPr>
      </w:pPr>
      <w:r w:rsidRPr="00B909B1">
        <w:rPr>
          <w:color w:val="FF0000"/>
        </w:rPr>
        <w:t xml:space="preserve">2. Представитель </w:t>
      </w:r>
      <w:r w:rsidRPr="00B909B1">
        <w:rPr>
          <w:bCs/>
          <w:color w:val="FF0000"/>
        </w:rPr>
        <w:t>Исполнителя</w:t>
      </w:r>
      <w:r w:rsidRPr="00B909B1">
        <w:rPr>
          <w:color w:val="FF0000"/>
        </w:rPr>
        <w:t xml:space="preserve"> проводит начальный инструктаж, включающий в себя описание принципов работы оборудования, назначение исполнительных узлов оборудования, основы техники безопасности по работе с оборудованием.</w:t>
      </w:r>
    </w:p>
    <w:p w:rsidR="00F4347C" w:rsidRPr="00B909B1" w:rsidRDefault="00F4347C" w:rsidP="00B909B1">
      <w:pPr>
        <w:snapToGrid w:val="0"/>
        <w:spacing w:after="0" w:line="240" w:lineRule="auto"/>
        <w:ind w:firstLine="567"/>
        <w:jc w:val="both"/>
        <w:rPr>
          <w:color w:val="FF0000"/>
        </w:rPr>
      </w:pPr>
      <w:r w:rsidRPr="00B909B1">
        <w:rPr>
          <w:bCs/>
          <w:color w:val="FF0000"/>
        </w:rPr>
        <w:t>3. Производится пробный запуск оборудования</w:t>
      </w:r>
      <w:r w:rsidRPr="00B909B1">
        <w:rPr>
          <w:color w:val="FF0000"/>
        </w:rPr>
        <w:t xml:space="preserve"> представителем </w:t>
      </w:r>
      <w:r w:rsidRPr="00B909B1">
        <w:rPr>
          <w:bCs/>
          <w:color w:val="FF0000"/>
        </w:rPr>
        <w:t xml:space="preserve">Исполнителя. В процессе пробного запуска демонстрируется работоспособность оборудования, проводится </w:t>
      </w:r>
      <w:r w:rsidRPr="00B909B1">
        <w:rPr>
          <w:color w:val="FF0000"/>
        </w:rPr>
        <w:t>проверка оборудования на соответствие заявленных технических характеристик. Производится базовая н</w:t>
      </w:r>
      <w:r w:rsidRPr="00B909B1">
        <w:rPr>
          <w:bCs/>
          <w:color w:val="FF0000"/>
        </w:rPr>
        <w:t>астройка станка.</w:t>
      </w:r>
    </w:p>
    <w:p w:rsidR="00F4347C" w:rsidRPr="00B909B1" w:rsidRDefault="00F4347C" w:rsidP="00B909B1">
      <w:pPr>
        <w:snapToGrid w:val="0"/>
        <w:spacing w:after="0" w:line="240" w:lineRule="auto"/>
        <w:ind w:firstLine="567"/>
        <w:jc w:val="both"/>
        <w:rPr>
          <w:bCs/>
          <w:color w:val="FF0000"/>
        </w:rPr>
      </w:pPr>
      <w:r w:rsidRPr="00B909B1">
        <w:rPr>
          <w:color w:val="FF0000"/>
        </w:rPr>
        <w:t xml:space="preserve">4. Представитель </w:t>
      </w:r>
      <w:r w:rsidRPr="00B909B1">
        <w:rPr>
          <w:bCs/>
          <w:color w:val="FF0000"/>
        </w:rPr>
        <w:t>Исполнителя</w:t>
      </w:r>
      <w:r w:rsidRPr="00B909B1">
        <w:rPr>
          <w:color w:val="FF0000"/>
        </w:rPr>
        <w:t xml:space="preserve"> </w:t>
      </w:r>
      <w:r w:rsidRPr="00B909B1">
        <w:rPr>
          <w:bCs/>
          <w:color w:val="FF0000"/>
        </w:rPr>
        <w:t>проводит обучение специалистов Заказчика работе с программным обеспечением станка. Составляется произвольная намоточная программа и демонстрируется ее исполнение оборудованием.</w:t>
      </w:r>
    </w:p>
    <w:p w:rsidR="00F4347C" w:rsidRPr="00B909B1" w:rsidRDefault="00F4347C" w:rsidP="00B909B1">
      <w:pPr>
        <w:snapToGrid w:val="0"/>
        <w:spacing w:after="0" w:line="240" w:lineRule="auto"/>
        <w:ind w:firstLine="567"/>
        <w:jc w:val="both"/>
        <w:rPr>
          <w:bCs/>
          <w:color w:val="FF0000"/>
        </w:rPr>
      </w:pPr>
      <w:bookmarkStart w:id="0" w:name="_Toc2601324"/>
      <w:bookmarkStart w:id="1" w:name="_Toc2601325"/>
      <w:bookmarkStart w:id="2" w:name="_Toc2601326"/>
      <w:bookmarkStart w:id="3" w:name="_Toc2599147"/>
      <w:bookmarkStart w:id="4" w:name="_Toc2601327"/>
      <w:bookmarkStart w:id="5" w:name="_Toc2599149"/>
      <w:bookmarkStart w:id="6" w:name="_Toc2601329"/>
      <w:bookmarkEnd w:id="0"/>
      <w:bookmarkEnd w:id="1"/>
      <w:bookmarkEnd w:id="2"/>
      <w:bookmarkEnd w:id="3"/>
      <w:bookmarkEnd w:id="4"/>
      <w:bookmarkEnd w:id="5"/>
      <w:bookmarkEnd w:id="6"/>
      <w:r w:rsidRPr="00B909B1">
        <w:rPr>
          <w:bCs/>
          <w:color w:val="FF0000"/>
        </w:rPr>
        <w:t xml:space="preserve">5. При наличии технологической оснастки Заказчика, рабочей документации Заказчика и расходных материалов Заказчика </w:t>
      </w:r>
      <w:r w:rsidRPr="00B909B1">
        <w:rPr>
          <w:color w:val="FF0000"/>
        </w:rPr>
        <w:t xml:space="preserve">представитель </w:t>
      </w:r>
      <w:r w:rsidRPr="00B909B1">
        <w:rPr>
          <w:bCs/>
          <w:color w:val="FF0000"/>
        </w:rPr>
        <w:t>Исполнителя</w:t>
      </w:r>
      <w:r w:rsidRPr="00B909B1">
        <w:rPr>
          <w:color w:val="FF0000"/>
        </w:rPr>
        <w:t xml:space="preserve"> оказывает при приемке консультационные услуги по изготовлению конкретных изделий Заказчика на оборудовании. </w:t>
      </w:r>
      <w:r w:rsidRPr="00B909B1">
        <w:rPr>
          <w:bCs/>
          <w:color w:val="FF0000"/>
        </w:rPr>
        <w:t xml:space="preserve">Заказчик может составить намоточную программу и провести пробную намотку под руководством </w:t>
      </w:r>
      <w:r w:rsidRPr="00B909B1">
        <w:rPr>
          <w:color w:val="FF0000"/>
        </w:rPr>
        <w:t xml:space="preserve">представителя </w:t>
      </w:r>
      <w:r w:rsidRPr="00B909B1">
        <w:rPr>
          <w:bCs/>
          <w:color w:val="FF0000"/>
        </w:rPr>
        <w:t>Исполнителя.</w:t>
      </w:r>
    </w:p>
    <w:p w:rsidR="00F4347C" w:rsidRPr="00B909B1" w:rsidRDefault="00F4347C" w:rsidP="00B909B1">
      <w:pPr>
        <w:snapToGrid w:val="0"/>
        <w:spacing w:after="0" w:line="240" w:lineRule="auto"/>
        <w:ind w:firstLine="567"/>
        <w:jc w:val="both"/>
        <w:rPr>
          <w:color w:val="FF0000"/>
        </w:rPr>
      </w:pPr>
      <w:r w:rsidRPr="00B909B1">
        <w:rPr>
          <w:bCs/>
          <w:color w:val="FF0000"/>
        </w:rPr>
        <w:t>6.</w:t>
      </w:r>
      <w:r w:rsidRPr="00B909B1">
        <w:rPr>
          <w:color w:val="FF0000"/>
        </w:rPr>
        <w:t xml:space="preserve">  </w:t>
      </w:r>
      <w:r w:rsidRPr="00B909B1">
        <w:rPr>
          <w:bCs/>
          <w:color w:val="FF0000"/>
        </w:rPr>
        <w:t>Если в комплектацию поставки входит технологическая оснастка под конкретное изделие (не универсальная), представители Заказчика и Исполнителя совместно производят составление намоточной программы и производят пробную намотку изделия.</w:t>
      </w:r>
    </w:p>
    <w:p w:rsidR="00F4347C" w:rsidRPr="00B909B1" w:rsidRDefault="00F4347C" w:rsidP="00B909B1">
      <w:pPr>
        <w:snapToGrid w:val="0"/>
        <w:spacing w:after="0" w:line="240" w:lineRule="auto"/>
        <w:ind w:firstLine="567"/>
        <w:jc w:val="both"/>
        <w:rPr>
          <w:color w:val="FF0000"/>
        </w:rPr>
      </w:pPr>
      <w:r w:rsidRPr="00B909B1">
        <w:rPr>
          <w:color w:val="FF0000"/>
        </w:rPr>
        <w:t>7. В процессе пробной намотки Заказчик может выявить недостатки оборудования, влияющие на процесс намотки. Устранение недостатков оборудования согласовывается Заказчиком и Исполнителем и составляется АКТ, в котором прописывается срок и перечень работ для их устранения.</w:t>
      </w:r>
    </w:p>
    <w:p w:rsidR="00F4347C" w:rsidRPr="00B909B1" w:rsidRDefault="00F4347C" w:rsidP="00B909B1">
      <w:pPr>
        <w:snapToGrid w:val="0"/>
        <w:spacing w:after="0" w:line="240" w:lineRule="auto"/>
        <w:ind w:firstLine="567"/>
        <w:jc w:val="both"/>
        <w:rPr>
          <w:color w:val="FF0000"/>
        </w:rPr>
      </w:pPr>
      <w:r w:rsidRPr="00B909B1">
        <w:rPr>
          <w:color w:val="FF0000"/>
        </w:rPr>
        <w:t>8. В случае необходимости переоснащения или изменения конструктива оборудования, которое будет требовать конструкторской разработки (доработки), такая работа Исполнителя подлежит дополнительной предварительной оплате. В случае отказа Заказчика от оплаты Исполнитель вправе отказать в производстве таких работ.</w:t>
      </w:r>
    </w:p>
    <w:p w:rsidR="00F4347C" w:rsidRPr="00B909B1" w:rsidRDefault="00F4347C" w:rsidP="00B909B1">
      <w:pPr>
        <w:snapToGrid w:val="0"/>
        <w:spacing w:after="0" w:line="240" w:lineRule="auto"/>
        <w:ind w:firstLine="567"/>
        <w:jc w:val="both"/>
        <w:rPr>
          <w:bCs/>
          <w:color w:val="FF0000"/>
        </w:rPr>
      </w:pPr>
      <w:r w:rsidRPr="00B909B1">
        <w:rPr>
          <w:color w:val="FF0000"/>
        </w:rPr>
        <w:t xml:space="preserve"> </w:t>
      </w:r>
      <w:r w:rsidRPr="00B909B1">
        <w:rPr>
          <w:bCs/>
          <w:color w:val="FF0000"/>
        </w:rPr>
        <w:t xml:space="preserve">9. Исполнитель не владеет информацией о полном технологическом цикле изделий Заказчика и не продает налаженный технологический цикл. В рамках договора поставки оборудования Заказчик проводит обучение процессу намотки и составлению программ, а также проверку технологической оснастки. Намоточные программы составляет технолог или оператор станка в рамках обучения, Исполнитель контролирует исполнимость этих программ на намоточном станке. </w:t>
      </w:r>
    </w:p>
    <w:p w:rsidR="00F4347C" w:rsidRDefault="00F4347C">
      <w:pPr>
        <w:rPr>
          <w:color w:val="FF0000"/>
        </w:rPr>
      </w:pPr>
    </w:p>
    <w:p w:rsidR="00B909B1" w:rsidRDefault="00B909B1">
      <w:pPr>
        <w:rPr>
          <w:b/>
        </w:rPr>
      </w:pPr>
      <w:r w:rsidRPr="00B909B1">
        <w:rPr>
          <w:b/>
        </w:rPr>
        <w:lastRenderedPageBreak/>
        <w:t>5. Требования к объему Услуг</w:t>
      </w:r>
    </w:p>
    <w:p w:rsidR="00B909B1" w:rsidRDefault="00B909B1" w:rsidP="00B909B1">
      <w:pPr>
        <w:snapToGrid w:val="0"/>
        <w:spacing w:line="216" w:lineRule="auto"/>
        <w:ind w:firstLine="567"/>
        <w:rPr>
          <w:bCs/>
          <w:color w:val="FF0000"/>
        </w:rPr>
      </w:pPr>
      <w:r w:rsidRPr="00B909B1">
        <w:t>Поставщик должен вып</w:t>
      </w:r>
      <w:r>
        <w:t>о</w:t>
      </w:r>
      <w:r w:rsidRPr="00B909B1">
        <w:t xml:space="preserve">лнять работы по вводу Оборудования в эксплуатацию … </w:t>
      </w:r>
      <w:r w:rsidRPr="005F5BA2">
        <w:rPr>
          <w:bCs/>
          <w:color w:val="FF0000"/>
        </w:rPr>
        <w:t xml:space="preserve">см. </w:t>
      </w:r>
      <w:r w:rsidRPr="005F5BA2">
        <w:rPr>
          <w:bCs/>
          <w:color w:val="FF0000"/>
        </w:rPr>
        <w:t>Порядок сдачи и приемки оборудования</w:t>
      </w:r>
      <w:r w:rsidR="005F5BA2">
        <w:rPr>
          <w:bCs/>
          <w:color w:val="FF0000"/>
        </w:rPr>
        <w:t>.</w:t>
      </w:r>
    </w:p>
    <w:p w:rsidR="005F5BA2" w:rsidRDefault="005F5BA2" w:rsidP="005F5BA2">
      <w:pPr>
        <w:rPr>
          <w:b/>
        </w:rPr>
      </w:pPr>
      <w:r w:rsidRPr="005F5BA2">
        <w:rPr>
          <w:b/>
        </w:rPr>
        <w:t>6. Особые условия</w:t>
      </w:r>
    </w:p>
    <w:p w:rsidR="005F5BA2" w:rsidRDefault="005F5BA2" w:rsidP="005F5BA2">
      <w:pPr>
        <w:rPr>
          <w:b/>
        </w:rPr>
      </w:pPr>
      <w:r>
        <w:rPr>
          <w:b/>
        </w:rPr>
        <w:t>…</w:t>
      </w:r>
    </w:p>
    <w:p w:rsidR="005F5BA2" w:rsidRPr="000848F8" w:rsidRDefault="005F5BA2" w:rsidP="005F5BA2">
      <w:r>
        <w:rPr>
          <w:b/>
        </w:rPr>
        <w:t>- Стоим</w:t>
      </w:r>
      <w:r w:rsidR="000848F8">
        <w:rPr>
          <w:b/>
        </w:rPr>
        <w:t>ос</w:t>
      </w:r>
      <w:r>
        <w:rPr>
          <w:b/>
        </w:rPr>
        <w:t>ть и состав комплекта ЗИП</w:t>
      </w:r>
      <w:r w:rsidR="000848F8">
        <w:rPr>
          <w:b/>
        </w:rPr>
        <w:t xml:space="preserve"> --- </w:t>
      </w:r>
      <w:r w:rsidR="000848F8" w:rsidRPr="00181B8A">
        <w:rPr>
          <w:color w:val="FF0000"/>
        </w:rPr>
        <w:t>Пример ЗИП</w:t>
      </w:r>
      <w:r w:rsidR="000848F8" w:rsidRPr="00181B8A">
        <w:rPr>
          <w:b/>
          <w:color w:val="FF0000"/>
        </w:rPr>
        <w:t xml:space="preserve"> </w:t>
      </w:r>
      <w:r w:rsidR="00181B8A">
        <w:rPr>
          <w:b/>
          <w:color w:val="FF0000"/>
        </w:rPr>
        <w:t>:</w:t>
      </w:r>
      <w:bookmarkStart w:id="7" w:name="_GoBack"/>
      <w:bookmarkEnd w:id="7"/>
      <w:r w:rsidR="000848F8" w:rsidRPr="00181B8A">
        <w:rPr>
          <w:b/>
          <w:color w:val="FF0000"/>
        </w:rPr>
        <w:t xml:space="preserve"> </w:t>
      </w:r>
      <w:r w:rsidR="000848F8" w:rsidRPr="00B37FBB">
        <w:rPr>
          <w:bCs/>
          <w:color w:val="000000"/>
          <w:lang w:eastAsia="ru-RU"/>
        </w:rPr>
        <w:t>Потенциометра 16К1 КС 10К</w:t>
      </w:r>
      <w:r w:rsidR="000848F8">
        <w:rPr>
          <w:bCs/>
          <w:color w:val="000000"/>
          <w:lang w:eastAsia="ru-RU"/>
        </w:rPr>
        <w:t>,</w:t>
      </w:r>
      <w:r w:rsidR="000848F8" w:rsidRPr="000848F8">
        <w:rPr>
          <w:bCs/>
          <w:color w:val="000000"/>
          <w:lang w:eastAsia="ru-RU"/>
        </w:rPr>
        <w:t xml:space="preserve"> </w:t>
      </w:r>
      <w:r w:rsidR="000848F8" w:rsidRPr="00B37FBB">
        <w:rPr>
          <w:bCs/>
          <w:color w:val="000000"/>
          <w:lang w:eastAsia="ru-RU"/>
        </w:rPr>
        <w:t>Тумблер</w:t>
      </w:r>
      <w:r w:rsidR="000848F8" w:rsidRPr="000848F8">
        <w:rPr>
          <w:bCs/>
          <w:color w:val="000000"/>
          <w:lang w:eastAsia="ru-RU"/>
        </w:rPr>
        <w:t xml:space="preserve"> </w:t>
      </w:r>
      <w:r w:rsidR="000848F8" w:rsidRPr="009722D0">
        <w:rPr>
          <w:bCs/>
          <w:color w:val="000000"/>
          <w:lang w:val="en-US" w:eastAsia="ru-RU"/>
        </w:rPr>
        <w:t>KN</w:t>
      </w:r>
      <w:r w:rsidR="000848F8" w:rsidRPr="000848F8">
        <w:rPr>
          <w:bCs/>
          <w:color w:val="000000"/>
          <w:lang w:eastAsia="ru-RU"/>
        </w:rPr>
        <w:t>3(</w:t>
      </w:r>
      <w:r w:rsidR="000848F8" w:rsidRPr="009722D0">
        <w:rPr>
          <w:bCs/>
          <w:color w:val="000000"/>
          <w:lang w:val="en-US" w:eastAsia="ru-RU"/>
        </w:rPr>
        <w:t>A</w:t>
      </w:r>
      <w:r w:rsidR="000848F8" w:rsidRPr="000848F8">
        <w:rPr>
          <w:bCs/>
          <w:color w:val="000000"/>
          <w:lang w:eastAsia="ru-RU"/>
        </w:rPr>
        <w:t>)-103(</w:t>
      </w:r>
      <w:r w:rsidR="000848F8" w:rsidRPr="009722D0">
        <w:rPr>
          <w:bCs/>
          <w:color w:val="000000"/>
          <w:lang w:val="en-US" w:eastAsia="ru-RU"/>
        </w:rPr>
        <w:t>A</w:t>
      </w:r>
      <w:r w:rsidR="000848F8" w:rsidRPr="000848F8">
        <w:rPr>
          <w:bCs/>
          <w:color w:val="000000"/>
          <w:lang w:eastAsia="ru-RU"/>
        </w:rPr>
        <w:t>)</w:t>
      </w:r>
      <w:r w:rsidR="000848F8" w:rsidRPr="009722D0">
        <w:rPr>
          <w:bCs/>
          <w:color w:val="000000"/>
          <w:lang w:val="en-US" w:eastAsia="ru-RU"/>
        </w:rPr>
        <w:t>on</w:t>
      </w:r>
      <w:r w:rsidR="000848F8" w:rsidRPr="000848F8">
        <w:rPr>
          <w:bCs/>
          <w:color w:val="000000"/>
          <w:lang w:eastAsia="ru-RU"/>
        </w:rPr>
        <w:t>-</w:t>
      </w:r>
      <w:r w:rsidR="000848F8" w:rsidRPr="009722D0">
        <w:rPr>
          <w:bCs/>
          <w:color w:val="000000"/>
          <w:lang w:val="en-US" w:eastAsia="ru-RU"/>
        </w:rPr>
        <w:t>off</w:t>
      </w:r>
      <w:r w:rsidR="000848F8" w:rsidRPr="000848F8">
        <w:rPr>
          <w:bCs/>
          <w:color w:val="000000"/>
          <w:lang w:eastAsia="ru-RU"/>
        </w:rPr>
        <w:t>-</w:t>
      </w:r>
      <w:r w:rsidR="000848F8" w:rsidRPr="009722D0">
        <w:rPr>
          <w:bCs/>
          <w:color w:val="000000"/>
          <w:lang w:val="en-US" w:eastAsia="ru-RU"/>
        </w:rPr>
        <w:t>on</w:t>
      </w:r>
      <w:r w:rsidR="000848F8">
        <w:rPr>
          <w:bCs/>
          <w:color w:val="000000"/>
          <w:lang w:eastAsia="ru-RU"/>
        </w:rPr>
        <w:t xml:space="preserve">, </w:t>
      </w:r>
      <w:r w:rsidR="000848F8" w:rsidRPr="00B37FBB">
        <w:rPr>
          <w:bCs/>
          <w:color w:val="000000"/>
          <w:lang w:eastAsia="ru-RU"/>
        </w:rPr>
        <w:t>Кнопка KM 1-1</w:t>
      </w:r>
      <w:r w:rsidR="000848F8">
        <w:rPr>
          <w:bCs/>
          <w:color w:val="000000"/>
          <w:lang w:eastAsia="ru-RU"/>
        </w:rPr>
        <w:t>,</w:t>
      </w:r>
      <w:r w:rsidR="000848F8" w:rsidRPr="000848F8">
        <w:rPr>
          <w:bCs/>
          <w:color w:val="000000"/>
          <w:lang w:eastAsia="ru-RU"/>
        </w:rPr>
        <w:t xml:space="preserve"> </w:t>
      </w:r>
      <w:r w:rsidR="000848F8" w:rsidRPr="00B37FBB">
        <w:rPr>
          <w:bCs/>
          <w:color w:val="000000"/>
          <w:lang w:eastAsia="ru-RU"/>
        </w:rPr>
        <w:t>Микропереключатель LXW5-11M</w:t>
      </w:r>
      <w:r w:rsidR="000848F8">
        <w:rPr>
          <w:bCs/>
          <w:color w:val="000000"/>
          <w:lang w:eastAsia="ru-RU"/>
        </w:rPr>
        <w:t xml:space="preserve">, </w:t>
      </w:r>
      <w:r w:rsidR="000848F8" w:rsidRPr="00B37FBB">
        <w:rPr>
          <w:bCs/>
          <w:color w:val="000000"/>
          <w:lang w:eastAsia="ru-RU"/>
        </w:rPr>
        <w:t>Кнопка ZB2-BZ101</w:t>
      </w:r>
    </w:p>
    <w:p w:rsidR="00181B8A" w:rsidRDefault="00181B8A" w:rsidP="005F5BA2">
      <w:pPr>
        <w:rPr>
          <w:bCs/>
          <w:color w:val="FF0000"/>
        </w:rPr>
      </w:pPr>
      <w:r>
        <w:rPr>
          <w:bCs/>
          <w:color w:val="FF0000"/>
        </w:rPr>
        <w:t xml:space="preserve">Обеспечить бесперебойной работы оборудования в течении 12 месяцев </w:t>
      </w:r>
    </w:p>
    <w:p w:rsidR="00B909B1" w:rsidRPr="00B909B1" w:rsidRDefault="00B909B1">
      <w:pPr>
        <w:rPr>
          <w:b/>
        </w:rPr>
      </w:pPr>
    </w:p>
    <w:p w:rsidR="00B909B1" w:rsidRPr="00B909B1" w:rsidRDefault="00B909B1">
      <w:pPr>
        <w:rPr>
          <w:color w:val="FF0000"/>
        </w:rPr>
      </w:pPr>
    </w:p>
    <w:p w:rsidR="009362D7" w:rsidRPr="00B909B1" w:rsidRDefault="009362D7">
      <w:pPr>
        <w:rPr>
          <w:color w:val="FF0000"/>
        </w:rPr>
      </w:pPr>
    </w:p>
    <w:sectPr w:rsidR="009362D7" w:rsidRPr="00B909B1" w:rsidSect="00B909B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A9F"/>
    <w:rsid w:val="000848F8"/>
    <w:rsid w:val="000F28E8"/>
    <w:rsid w:val="000F6C99"/>
    <w:rsid w:val="00146DD1"/>
    <w:rsid w:val="00181B8A"/>
    <w:rsid w:val="005F5BA2"/>
    <w:rsid w:val="008B331B"/>
    <w:rsid w:val="009362D7"/>
    <w:rsid w:val="00A22A9F"/>
    <w:rsid w:val="00B85704"/>
    <w:rsid w:val="00B909B1"/>
    <w:rsid w:val="00CA21DF"/>
    <w:rsid w:val="00F4347C"/>
    <w:rsid w:val="00F61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6F865"/>
  <w15:chartTrackingRefBased/>
  <w15:docId w15:val="{4B36C30F-0286-4491-A644-B3CA4B0FF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1</cp:revision>
  <dcterms:created xsi:type="dcterms:W3CDTF">2024-11-15T09:12:00Z</dcterms:created>
  <dcterms:modified xsi:type="dcterms:W3CDTF">2024-11-15T10:33:00Z</dcterms:modified>
</cp:coreProperties>
</file>