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51E" w:rsidRPr="00991C1D" w:rsidRDefault="0005251E">
      <w:pPr>
        <w:widowControl w:val="0"/>
        <w:ind w:firstLine="709"/>
        <w:jc w:val="center"/>
        <w:rPr>
          <w:bCs/>
        </w:rPr>
      </w:pPr>
    </w:p>
    <w:p w:rsidR="00991C1D" w:rsidRPr="00D73DAD" w:rsidRDefault="0005251E" w:rsidP="0005251E">
      <w:pPr>
        <w:widowControl w:val="0"/>
        <w:ind w:firstLine="709"/>
        <w:jc w:val="right"/>
        <w:rPr>
          <w:bCs/>
        </w:rPr>
      </w:pPr>
      <w:r w:rsidRPr="00D73DAD">
        <w:rPr>
          <w:bCs/>
        </w:rPr>
        <w:t xml:space="preserve">Приложение № </w:t>
      </w:r>
      <w:r w:rsidR="00991C1D" w:rsidRPr="00D73DAD">
        <w:rPr>
          <w:bCs/>
        </w:rPr>
        <w:t xml:space="preserve">А.10 </w:t>
      </w:r>
    </w:p>
    <w:p w:rsidR="0005251E" w:rsidRPr="00D73DAD" w:rsidRDefault="00991C1D" w:rsidP="0005251E">
      <w:pPr>
        <w:widowControl w:val="0"/>
        <w:ind w:firstLine="709"/>
        <w:jc w:val="right"/>
        <w:rPr>
          <w:bCs/>
        </w:rPr>
      </w:pPr>
      <w:r w:rsidRPr="00D73DAD">
        <w:rPr>
          <w:bCs/>
        </w:rPr>
        <w:t>к Техническому заданию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8"/>
        <w:gridCol w:w="1040"/>
        <w:gridCol w:w="93"/>
        <w:gridCol w:w="2632"/>
        <w:gridCol w:w="7877"/>
      </w:tblGrid>
      <w:tr w:rsidR="0005251E" w:rsidRPr="00D73DAD" w:rsidTr="0005251E">
        <w:tc>
          <w:tcPr>
            <w:tcW w:w="5000" w:type="pct"/>
            <w:gridSpan w:val="5"/>
          </w:tcPr>
          <w:p w:rsidR="0005251E" w:rsidRPr="00D73DAD" w:rsidRDefault="0005251E" w:rsidP="0015567B">
            <w:pPr>
              <w:widowControl w:val="0"/>
              <w:jc w:val="both"/>
              <w:rPr>
                <w:b/>
              </w:rPr>
            </w:pPr>
            <w:r w:rsidRPr="00D73DAD">
              <w:rPr>
                <w:b/>
              </w:rPr>
              <w:t xml:space="preserve">1. Наименование закупаемого </w:t>
            </w:r>
            <w:r w:rsidR="00991C1D" w:rsidRPr="00D73DAD">
              <w:rPr>
                <w:b/>
              </w:rPr>
              <w:t xml:space="preserve">товара и работ, </w:t>
            </w:r>
            <w:r w:rsidR="0015567B" w:rsidRPr="00D73DAD">
              <w:rPr>
                <w:b/>
              </w:rPr>
              <w:t>их</w:t>
            </w:r>
            <w:r w:rsidR="00991C1D" w:rsidRPr="00D73DAD">
              <w:rPr>
                <w:b/>
              </w:rPr>
              <w:t xml:space="preserve"> количество (объем)</w:t>
            </w:r>
          </w:p>
        </w:tc>
      </w:tr>
      <w:tr w:rsidR="0047230F" w:rsidRPr="00D73DAD" w:rsidTr="0047230F">
        <w:tc>
          <w:tcPr>
            <w:tcW w:w="1002" w:type="pct"/>
          </w:tcPr>
          <w:p w:rsidR="0047230F" w:rsidRPr="00D73DAD" w:rsidRDefault="0047230F" w:rsidP="00991C1D">
            <w:pPr>
              <w:widowControl w:val="0"/>
              <w:jc w:val="both"/>
            </w:pPr>
            <w:r w:rsidRPr="00D73DAD">
              <w:t>Станок намоточный (далее – Товар) с выполнением Работ (далее - Работы)</w:t>
            </w:r>
          </w:p>
        </w:tc>
        <w:tc>
          <w:tcPr>
            <w:tcW w:w="357" w:type="pct"/>
            <w:vAlign w:val="center"/>
          </w:tcPr>
          <w:p w:rsidR="0047230F" w:rsidRPr="00D73DAD" w:rsidRDefault="0047230F" w:rsidP="0005251E">
            <w:pPr>
              <w:widowControl w:val="0"/>
              <w:jc w:val="center"/>
            </w:pPr>
            <w:r w:rsidRPr="00D73DAD">
              <w:t>Шт.</w:t>
            </w:r>
          </w:p>
        </w:tc>
        <w:tc>
          <w:tcPr>
            <w:tcW w:w="3641" w:type="pct"/>
            <w:gridSpan w:val="3"/>
            <w:vAlign w:val="center"/>
          </w:tcPr>
          <w:p w:rsidR="0047230F" w:rsidRPr="00D73DAD" w:rsidRDefault="0047230F" w:rsidP="0005251E">
            <w:pPr>
              <w:widowControl w:val="0"/>
              <w:jc w:val="center"/>
            </w:pPr>
            <w:r w:rsidRPr="00D73DAD">
              <w:t>1</w:t>
            </w:r>
          </w:p>
        </w:tc>
      </w:tr>
      <w:tr w:rsidR="004C44AC" w:rsidRPr="00D73DAD">
        <w:tc>
          <w:tcPr>
            <w:tcW w:w="5000" w:type="pct"/>
            <w:gridSpan w:val="5"/>
          </w:tcPr>
          <w:p w:rsidR="004C44AC" w:rsidRPr="00D73DAD" w:rsidRDefault="0005251E" w:rsidP="00991C1D">
            <w:pPr>
              <w:widowControl w:val="0"/>
              <w:jc w:val="both"/>
              <w:rPr>
                <w:b/>
                <w:bCs/>
              </w:rPr>
            </w:pPr>
            <w:r w:rsidRPr="00D73DAD">
              <w:rPr>
                <w:b/>
              </w:rPr>
              <w:t>2</w:t>
            </w:r>
            <w:r w:rsidR="00A64A1E" w:rsidRPr="00D73DAD">
              <w:rPr>
                <w:b/>
              </w:rPr>
              <w:t xml:space="preserve">. Требования к </w:t>
            </w:r>
            <w:r w:rsidR="00991C1D" w:rsidRPr="00D73DAD">
              <w:rPr>
                <w:b/>
              </w:rPr>
              <w:t>товару и работам</w:t>
            </w:r>
          </w:p>
        </w:tc>
      </w:tr>
      <w:tr w:rsidR="004C44AC" w:rsidRPr="00D73DAD" w:rsidTr="008B606C">
        <w:tc>
          <w:tcPr>
            <w:tcW w:w="1391" w:type="pct"/>
            <w:gridSpan w:val="3"/>
            <w:vMerge w:val="restart"/>
          </w:tcPr>
          <w:p w:rsidR="008760C0" w:rsidRPr="00D73DAD" w:rsidRDefault="008760C0" w:rsidP="00991C1D">
            <w:pPr>
              <w:widowControl w:val="0"/>
              <w:jc w:val="both"/>
              <w:rPr>
                <w:bCs/>
              </w:rPr>
            </w:pPr>
          </w:p>
        </w:tc>
        <w:tc>
          <w:tcPr>
            <w:tcW w:w="904" w:type="pct"/>
            <w:tcBorders>
              <w:bottom w:val="single" w:sz="4" w:space="0" w:color="auto"/>
            </w:tcBorders>
          </w:tcPr>
          <w:p w:rsidR="004C44AC" w:rsidRPr="00D73DAD" w:rsidRDefault="00A64A1E">
            <w:pPr>
              <w:widowControl w:val="0"/>
              <w:jc w:val="both"/>
            </w:pPr>
            <w:r w:rsidRPr="00D73DAD">
              <w:rPr>
                <w:bCs/>
              </w:rPr>
              <w:t>Нормативные документы, согласно которым установлены требования</w:t>
            </w:r>
          </w:p>
        </w:tc>
        <w:tc>
          <w:tcPr>
            <w:tcW w:w="2705" w:type="pct"/>
          </w:tcPr>
          <w:p w:rsidR="004C44AC" w:rsidRPr="00D73DAD" w:rsidRDefault="00A64A1E">
            <w:pPr>
              <w:widowControl w:val="0"/>
              <w:jc w:val="both"/>
              <w:rPr>
                <w:bCs/>
              </w:rPr>
            </w:pPr>
            <w:r w:rsidRPr="00D73DAD">
              <w:rPr>
                <w:bCs/>
              </w:rPr>
              <w:t>Требования установлены в соответствии со следующими нормативными документами:</w:t>
            </w:r>
          </w:p>
          <w:p w:rsidR="004C44AC" w:rsidRPr="00D73DAD" w:rsidRDefault="00A64A1E">
            <w:pPr>
              <w:widowControl w:val="0"/>
              <w:jc w:val="both"/>
            </w:pPr>
            <w:r w:rsidRPr="00D73DAD">
              <w:rPr>
                <w:bCs/>
              </w:rPr>
              <w:t xml:space="preserve">- ТР ТС 010/2011 Технический регламент Таможенного союза «О безопасности машин и </w:t>
            </w:r>
            <w:r w:rsidR="00C204BA" w:rsidRPr="00D73DAD">
              <w:rPr>
                <w:bCs/>
              </w:rPr>
              <w:t>оборудования</w:t>
            </w:r>
            <w:r w:rsidRPr="00D73DAD">
              <w:rPr>
                <w:bCs/>
              </w:rPr>
              <w:t>» (принят решением Комиссии Таможенного союза от 18 октября 2011 года N 823)</w:t>
            </w:r>
            <w:r w:rsidR="00FF72A0" w:rsidRPr="00D73DAD">
              <w:t>;</w:t>
            </w:r>
          </w:p>
          <w:p w:rsidR="00FF72A0" w:rsidRPr="00D73DAD" w:rsidRDefault="00FF72A0" w:rsidP="00727DA2">
            <w:pPr>
              <w:widowControl w:val="0"/>
              <w:jc w:val="both"/>
            </w:pPr>
          </w:p>
        </w:tc>
      </w:tr>
      <w:tr w:rsidR="004C44AC" w:rsidRPr="00D73DAD" w:rsidTr="008B606C">
        <w:trPr>
          <w:trHeight w:val="664"/>
        </w:trPr>
        <w:tc>
          <w:tcPr>
            <w:tcW w:w="1391" w:type="pct"/>
            <w:gridSpan w:val="3"/>
            <w:vMerge/>
          </w:tcPr>
          <w:p w:rsidR="004C44AC" w:rsidRPr="00D73DAD" w:rsidRDefault="004C44AC">
            <w:pPr>
              <w:widowControl w:val="0"/>
              <w:ind w:firstLine="709"/>
              <w:jc w:val="both"/>
              <w:rPr>
                <w:bCs/>
              </w:rPr>
            </w:pPr>
          </w:p>
        </w:tc>
        <w:tc>
          <w:tcPr>
            <w:tcW w:w="904" w:type="pct"/>
          </w:tcPr>
          <w:p w:rsidR="004C44AC" w:rsidRPr="00D73DAD" w:rsidRDefault="00A64A1E" w:rsidP="00991C1D">
            <w:pPr>
              <w:widowControl w:val="0"/>
              <w:jc w:val="both"/>
              <w:rPr>
                <w:i/>
              </w:rPr>
            </w:pPr>
            <w:r w:rsidRPr="00D73DAD">
              <w:rPr>
                <w:bCs/>
              </w:rPr>
              <w:t xml:space="preserve">Технические и функциональные характеристики </w:t>
            </w:r>
            <w:r w:rsidR="00991C1D" w:rsidRPr="00D73DAD">
              <w:rPr>
                <w:bCs/>
              </w:rPr>
              <w:t>Товара</w:t>
            </w:r>
          </w:p>
        </w:tc>
        <w:tc>
          <w:tcPr>
            <w:tcW w:w="2705" w:type="pct"/>
          </w:tcPr>
          <w:p w:rsidR="004C44AC" w:rsidRPr="00D73DAD" w:rsidRDefault="0069705B" w:rsidP="0069705B">
            <w:pPr>
              <w:pStyle w:val="aff"/>
              <w:widowControl w:val="0"/>
              <w:ind w:left="360"/>
              <w:jc w:val="both"/>
              <w:rPr>
                <w:b/>
                <w:color w:val="000000" w:themeColor="text1"/>
              </w:rPr>
            </w:pPr>
            <w:r w:rsidRPr="00D73DAD">
              <w:rPr>
                <w:b/>
                <w:color w:val="000000" w:themeColor="text1"/>
              </w:rPr>
              <w:t>Требования к комплектации:</w:t>
            </w:r>
          </w:p>
          <w:p w:rsidR="0069705B" w:rsidRPr="00D73DAD" w:rsidRDefault="0069705B" w:rsidP="0069705B">
            <w:pPr>
              <w:pStyle w:val="aff"/>
              <w:widowControl w:val="0"/>
              <w:ind w:left="360"/>
              <w:jc w:val="both"/>
              <w:rPr>
                <w:color w:val="000000" w:themeColor="text1"/>
              </w:rPr>
            </w:pPr>
            <w:r w:rsidRPr="00D73DAD">
              <w:rPr>
                <w:color w:val="000000" w:themeColor="text1"/>
              </w:rPr>
              <w:t>Механизм намотки - 1шт.</w:t>
            </w:r>
          </w:p>
          <w:p w:rsidR="0069705B" w:rsidRPr="00D73DAD" w:rsidRDefault="0069705B" w:rsidP="0069705B">
            <w:pPr>
              <w:pStyle w:val="aff"/>
              <w:widowControl w:val="0"/>
              <w:ind w:left="360"/>
              <w:jc w:val="both"/>
              <w:rPr>
                <w:color w:val="000000" w:themeColor="text1"/>
              </w:rPr>
            </w:pPr>
            <w:r w:rsidRPr="00D73DAD">
              <w:rPr>
                <w:color w:val="000000" w:themeColor="text1"/>
              </w:rPr>
              <w:t>Стояночный тормоз - 1шт.</w:t>
            </w:r>
          </w:p>
          <w:p w:rsidR="0069705B" w:rsidRPr="00D73DAD" w:rsidRDefault="0069705B" w:rsidP="0069705B">
            <w:pPr>
              <w:pStyle w:val="aff"/>
              <w:widowControl w:val="0"/>
              <w:ind w:left="360"/>
              <w:jc w:val="both"/>
              <w:rPr>
                <w:color w:val="000000" w:themeColor="text1"/>
              </w:rPr>
            </w:pPr>
            <w:r w:rsidRPr="00D73DAD">
              <w:rPr>
                <w:color w:val="000000" w:themeColor="text1"/>
              </w:rPr>
              <w:t>Механизм раскладки - 1шт.</w:t>
            </w:r>
          </w:p>
          <w:p w:rsidR="0069705B" w:rsidRPr="00D73DAD" w:rsidRDefault="0069705B" w:rsidP="0069705B">
            <w:pPr>
              <w:pStyle w:val="aff"/>
              <w:widowControl w:val="0"/>
              <w:ind w:left="360"/>
              <w:jc w:val="both"/>
              <w:rPr>
                <w:color w:val="000000" w:themeColor="text1"/>
              </w:rPr>
            </w:pPr>
            <w:r w:rsidRPr="00D73DAD">
              <w:rPr>
                <w:color w:val="000000" w:themeColor="text1"/>
              </w:rPr>
              <w:t>Нитеводитель - 1шт.</w:t>
            </w:r>
          </w:p>
          <w:p w:rsidR="0069705B" w:rsidRPr="00D73DAD" w:rsidRDefault="0069705B" w:rsidP="0069705B">
            <w:pPr>
              <w:pStyle w:val="aff"/>
              <w:widowControl w:val="0"/>
              <w:ind w:left="360"/>
              <w:jc w:val="both"/>
              <w:rPr>
                <w:color w:val="000000" w:themeColor="text1"/>
              </w:rPr>
            </w:pPr>
            <w:r w:rsidRPr="00D73DAD">
              <w:rPr>
                <w:color w:val="000000" w:themeColor="text1"/>
              </w:rPr>
              <w:t>Защитный экран - 1шт.</w:t>
            </w:r>
          </w:p>
          <w:p w:rsidR="0069705B" w:rsidRPr="00D73DAD" w:rsidRDefault="0069705B" w:rsidP="0069705B">
            <w:pPr>
              <w:pStyle w:val="aff"/>
              <w:widowControl w:val="0"/>
              <w:ind w:left="360"/>
              <w:jc w:val="both"/>
              <w:rPr>
                <w:color w:val="000000" w:themeColor="text1"/>
              </w:rPr>
            </w:pPr>
            <w:r w:rsidRPr="00D73DAD">
              <w:rPr>
                <w:color w:val="000000" w:themeColor="text1"/>
              </w:rPr>
              <w:t>Лампа освещения - 1шт.</w:t>
            </w:r>
          </w:p>
          <w:p w:rsidR="0069705B" w:rsidRPr="00D73DAD" w:rsidRDefault="0069705B" w:rsidP="0069705B">
            <w:pPr>
              <w:pStyle w:val="aff"/>
              <w:widowControl w:val="0"/>
              <w:ind w:left="360"/>
              <w:jc w:val="both"/>
              <w:rPr>
                <w:color w:val="000000" w:themeColor="text1"/>
              </w:rPr>
            </w:pPr>
            <w:r w:rsidRPr="00D73DAD">
              <w:rPr>
                <w:color w:val="000000" w:themeColor="text1"/>
              </w:rPr>
              <w:t>Блок управления</w:t>
            </w:r>
            <w:r w:rsidRPr="00D73DAD">
              <w:rPr>
                <w:color w:val="000000" w:themeColor="text1"/>
              </w:rPr>
              <w:tab/>
              <w:t xml:space="preserve"> - 1шт.</w:t>
            </w:r>
          </w:p>
          <w:p w:rsidR="0069705B" w:rsidRPr="00D73DAD" w:rsidRDefault="0069705B" w:rsidP="0069705B">
            <w:pPr>
              <w:pStyle w:val="aff"/>
              <w:widowControl w:val="0"/>
              <w:ind w:left="360"/>
              <w:jc w:val="both"/>
              <w:rPr>
                <w:color w:val="000000" w:themeColor="text1"/>
              </w:rPr>
            </w:pPr>
            <w:r w:rsidRPr="00D73DAD">
              <w:rPr>
                <w:color w:val="000000" w:themeColor="text1"/>
              </w:rPr>
              <w:t>Безынерционное смоточное устройство БСУВ-0.5 - 1шт.</w:t>
            </w:r>
          </w:p>
          <w:p w:rsidR="0069705B" w:rsidRPr="00D73DAD" w:rsidRDefault="0069705B" w:rsidP="0069705B">
            <w:pPr>
              <w:pStyle w:val="aff"/>
              <w:widowControl w:val="0"/>
              <w:ind w:left="360"/>
              <w:jc w:val="both"/>
              <w:rPr>
                <w:color w:val="000000" w:themeColor="text1"/>
              </w:rPr>
            </w:pPr>
            <w:r w:rsidRPr="00D73DAD">
              <w:rPr>
                <w:color w:val="000000" w:themeColor="text1"/>
              </w:rPr>
              <w:t>Фрикционное натяжное устройство ФНУ-2.0 - 1шт.</w:t>
            </w:r>
          </w:p>
          <w:p w:rsidR="0069705B" w:rsidRPr="00D73DAD" w:rsidRDefault="0069705B" w:rsidP="0069705B">
            <w:pPr>
              <w:pStyle w:val="aff"/>
              <w:widowControl w:val="0"/>
              <w:ind w:left="360"/>
              <w:jc w:val="both"/>
              <w:rPr>
                <w:color w:val="000000" w:themeColor="text1"/>
              </w:rPr>
            </w:pPr>
            <w:r w:rsidRPr="00D73DAD">
              <w:rPr>
                <w:color w:val="000000" w:themeColor="text1"/>
              </w:rPr>
              <w:t>Компьютер-моноблок - 1шт.</w:t>
            </w:r>
          </w:p>
          <w:p w:rsidR="0069705B" w:rsidRPr="00D73DAD" w:rsidRDefault="0069705B" w:rsidP="0069705B">
            <w:pPr>
              <w:pStyle w:val="aff"/>
              <w:widowControl w:val="0"/>
              <w:ind w:left="360"/>
              <w:jc w:val="both"/>
              <w:rPr>
                <w:color w:val="000000" w:themeColor="text1"/>
              </w:rPr>
            </w:pPr>
            <w:r w:rsidRPr="00D73DAD">
              <w:rPr>
                <w:color w:val="000000" w:themeColor="text1"/>
              </w:rPr>
              <w:t>Компьютерная клавиатура - 1шт.</w:t>
            </w:r>
          </w:p>
          <w:p w:rsidR="000B5C07" w:rsidRPr="00D73DAD" w:rsidRDefault="000B5C07" w:rsidP="0069705B">
            <w:pPr>
              <w:pStyle w:val="aff"/>
              <w:widowControl w:val="0"/>
              <w:ind w:left="360"/>
              <w:jc w:val="both"/>
              <w:rPr>
                <w:color w:val="000000" w:themeColor="text1"/>
              </w:rPr>
            </w:pPr>
            <w:r w:rsidRPr="00D73DAD">
              <w:rPr>
                <w:color w:val="000000" w:themeColor="text1"/>
              </w:rPr>
              <w:t>Блок управления ЧПУ на базе ПЛК с сенсорным экраном 15”.</w:t>
            </w:r>
          </w:p>
          <w:p w:rsidR="000B5C07" w:rsidRPr="00D73DAD" w:rsidRDefault="000B5C07" w:rsidP="0069705B">
            <w:pPr>
              <w:pStyle w:val="aff"/>
              <w:widowControl w:val="0"/>
              <w:ind w:left="360"/>
              <w:jc w:val="both"/>
              <w:rPr>
                <w:color w:val="000000" w:themeColor="text1"/>
              </w:rPr>
            </w:pPr>
            <w:r w:rsidRPr="00D73DAD">
              <w:rPr>
                <w:color w:val="000000" w:themeColor="text1"/>
              </w:rPr>
              <w:t xml:space="preserve">Программное обеспечение </w:t>
            </w:r>
          </w:p>
          <w:p w:rsidR="0069705B" w:rsidRPr="00D73DAD" w:rsidRDefault="0069705B" w:rsidP="0069705B">
            <w:pPr>
              <w:pStyle w:val="aff"/>
              <w:widowControl w:val="0"/>
              <w:ind w:left="360"/>
              <w:jc w:val="both"/>
              <w:rPr>
                <w:color w:val="000000" w:themeColor="text1"/>
              </w:rPr>
            </w:pPr>
          </w:p>
          <w:p w:rsidR="0069705B" w:rsidRPr="00D73DAD" w:rsidRDefault="0069705B" w:rsidP="0069705B">
            <w:pPr>
              <w:pStyle w:val="aff"/>
              <w:widowControl w:val="0"/>
              <w:ind w:left="360"/>
              <w:jc w:val="both"/>
              <w:rPr>
                <w:b/>
                <w:color w:val="000000" w:themeColor="text1"/>
              </w:rPr>
            </w:pPr>
            <w:r w:rsidRPr="00D73DAD">
              <w:rPr>
                <w:b/>
                <w:color w:val="000000" w:themeColor="text1"/>
              </w:rPr>
              <w:t>Технические характеристики:</w:t>
            </w:r>
          </w:p>
          <w:p w:rsidR="0069705B" w:rsidRPr="00D73DAD" w:rsidRDefault="0069705B" w:rsidP="0069705B">
            <w:pPr>
              <w:pStyle w:val="aff"/>
              <w:widowControl w:val="0"/>
              <w:ind w:left="360"/>
              <w:jc w:val="both"/>
              <w:rPr>
                <w:color w:val="000000" w:themeColor="text1"/>
              </w:rPr>
            </w:pPr>
            <w:r w:rsidRPr="00D73DAD">
              <w:rPr>
                <w:color w:val="000000" w:themeColor="text1"/>
              </w:rPr>
              <w:t>Диаметр наматываемого медного провода, мм - 0,1-3</w:t>
            </w:r>
          </w:p>
          <w:p w:rsidR="0069705B" w:rsidRPr="00D73DAD" w:rsidRDefault="0069705B" w:rsidP="0069705B">
            <w:pPr>
              <w:pStyle w:val="aff"/>
              <w:widowControl w:val="0"/>
              <w:ind w:left="360"/>
              <w:jc w:val="both"/>
              <w:rPr>
                <w:color w:val="000000" w:themeColor="text1"/>
              </w:rPr>
            </w:pPr>
            <w:r w:rsidRPr="00D73DAD">
              <w:rPr>
                <w:color w:val="000000" w:themeColor="text1"/>
              </w:rPr>
              <w:t>Площадь сечения медного прямоугольного провода, мм²</w:t>
            </w:r>
            <w:r w:rsidRPr="00D73DAD">
              <w:rPr>
                <w:color w:val="000000" w:themeColor="text1"/>
              </w:rPr>
              <w:tab/>
              <w:t>- 20</w:t>
            </w:r>
          </w:p>
          <w:p w:rsidR="0069705B" w:rsidRPr="00D73DAD" w:rsidRDefault="0069705B" w:rsidP="0069705B">
            <w:pPr>
              <w:pStyle w:val="aff"/>
              <w:widowControl w:val="0"/>
              <w:ind w:left="360"/>
              <w:jc w:val="both"/>
              <w:rPr>
                <w:color w:val="000000" w:themeColor="text1"/>
              </w:rPr>
            </w:pPr>
            <w:r w:rsidRPr="00D73DAD">
              <w:rPr>
                <w:color w:val="000000" w:themeColor="text1"/>
              </w:rPr>
              <w:t>Максимальный диаметр каркаса, мм</w:t>
            </w:r>
            <w:r w:rsidRPr="00D73DAD">
              <w:rPr>
                <w:color w:val="000000" w:themeColor="text1"/>
              </w:rPr>
              <w:tab/>
              <w:t xml:space="preserve"> - 380</w:t>
            </w:r>
          </w:p>
          <w:p w:rsidR="0069705B" w:rsidRPr="00D73DAD" w:rsidRDefault="0069705B" w:rsidP="0069705B">
            <w:pPr>
              <w:pStyle w:val="aff"/>
              <w:widowControl w:val="0"/>
              <w:ind w:left="360"/>
              <w:jc w:val="both"/>
              <w:rPr>
                <w:color w:val="000000" w:themeColor="text1"/>
              </w:rPr>
            </w:pPr>
            <w:r w:rsidRPr="00D73DAD">
              <w:rPr>
                <w:color w:val="000000" w:themeColor="text1"/>
              </w:rPr>
              <w:t>Максимальная масса каркаса при фиксации задней бабкой, кг - 12</w:t>
            </w:r>
          </w:p>
          <w:p w:rsidR="0069705B" w:rsidRPr="00D73DAD" w:rsidRDefault="0069705B" w:rsidP="0069705B">
            <w:pPr>
              <w:pStyle w:val="aff"/>
              <w:widowControl w:val="0"/>
              <w:ind w:left="360"/>
              <w:jc w:val="both"/>
              <w:rPr>
                <w:color w:val="000000" w:themeColor="text1"/>
              </w:rPr>
            </w:pPr>
            <w:r w:rsidRPr="00D73DAD">
              <w:rPr>
                <w:color w:val="000000" w:themeColor="text1"/>
              </w:rPr>
              <w:t>Номинальная скорость вала намотки, об/мин - 700</w:t>
            </w:r>
          </w:p>
          <w:p w:rsidR="0069705B" w:rsidRPr="00D73DAD" w:rsidRDefault="0069705B" w:rsidP="0069705B">
            <w:pPr>
              <w:pStyle w:val="aff"/>
              <w:widowControl w:val="0"/>
              <w:ind w:left="360"/>
              <w:jc w:val="both"/>
              <w:rPr>
                <w:color w:val="000000" w:themeColor="text1"/>
              </w:rPr>
            </w:pPr>
            <w:r w:rsidRPr="00D73DAD">
              <w:rPr>
                <w:color w:val="000000" w:themeColor="text1"/>
              </w:rPr>
              <w:t xml:space="preserve">Номинальный крутящий момент, Н*м </w:t>
            </w:r>
            <w:r w:rsidR="00FE3535" w:rsidRPr="00D73DAD">
              <w:rPr>
                <w:color w:val="000000" w:themeColor="text1"/>
              </w:rPr>
              <w:t xml:space="preserve">не менее - </w:t>
            </w:r>
            <w:r w:rsidRPr="00D73DAD">
              <w:rPr>
                <w:color w:val="000000" w:themeColor="text1"/>
              </w:rPr>
              <w:t>20</w:t>
            </w:r>
          </w:p>
          <w:p w:rsidR="0069705B" w:rsidRPr="00D73DAD" w:rsidRDefault="0069705B" w:rsidP="0069705B">
            <w:pPr>
              <w:pStyle w:val="aff"/>
              <w:widowControl w:val="0"/>
              <w:ind w:left="360"/>
              <w:jc w:val="both"/>
              <w:rPr>
                <w:color w:val="000000" w:themeColor="text1"/>
              </w:rPr>
            </w:pPr>
            <w:r w:rsidRPr="00D73DAD">
              <w:rPr>
                <w:color w:val="000000" w:themeColor="text1"/>
              </w:rPr>
              <w:t>Кратность счета оборотов - 0,1</w:t>
            </w:r>
          </w:p>
          <w:p w:rsidR="0069705B" w:rsidRPr="00D73DAD" w:rsidRDefault="0069705B" w:rsidP="0069705B">
            <w:pPr>
              <w:pStyle w:val="aff"/>
              <w:widowControl w:val="0"/>
              <w:ind w:left="360"/>
              <w:jc w:val="both"/>
              <w:rPr>
                <w:color w:val="000000" w:themeColor="text1"/>
              </w:rPr>
            </w:pPr>
            <w:r w:rsidRPr="00D73DAD">
              <w:rPr>
                <w:color w:val="000000" w:themeColor="text1"/>
              </w:rPr>
              <w:lastRenderedPageBreak/>
              <w:t>Минимальный шаг раскладки, мм/об</w:t>
            </w:r>
            <w:r w:rsidRPr="00D73DAD">
              <w:rPr>
                <w:color w:val="000000" w:themeColor="text1"/>
              </w:rPr>
              <w:tab/>
              <w:t xml:space="preserve"> - 0,001</w:t>
            </w:r>
          </w:p>
          <w:p w:rsidR="0069705B" w:rsidRPr="00D73DAD" w:rsidRDefault="0069705B" w:rsidP="0069705B">
            <w:pPr>
              <w:pStyle w:val="aff"/>
              <w:widowControl w:val="0"/>
              <w:ind w:left="360"/>
              <w:jc w:val="both"/>
              <w:rPr>
                <w:color w:val="000000" w:themeColor="text1"/>
              </w:rPr>
            </w:pPr>
            <w:r w:rsidRPr="00D73DAD">
              <w:rPr>
                <w:color w:val="000000" w:themeColor="text1"/>
              </w:rPr>
              <w:t>Ширина раскладки, мм</w:t>
            </w:r>
            <w:r w:rsidRPr="00D73DAD">
              <w:rPr>
                <w:color w:val="000000" w:themeColor="text1"/>
              </w:rPr>
              <w:tab/>
              <w:t xml:space="preserve"> - 400</w:t>
            </w:r>
          </w:p>
          <w:p w:rsidR="0069705B" w:rsidRPr="00D73DAD" w:rsidRDefault="0069705B" w:rsidP="0069705B">
            <w:pPr>
              <w:pStyle w:val="aff"/>
              <w:widowControl w:val="0"/>
              <w:ind w:left="360"/>
              <w:jc w:val="both"/>
              <w:rPr>
                <w:color w:val="000000" w:themeColor="text1"/>
              </w:rPr>
            </w:pPr>
            <w:r w:rsidRPr="00D73DAD">
              <w:rPr>
                <w:color w:val="000000" w:themeColor="text1"/>
              </w:rPr>
              <w:t>Габаритные размеры Д×Ш×В, мм - 1200×800×900</w:t>
            </w:r>
          </w:p>
          <w:p w:rsidR="0069705B" w:rsidRPr="00D73DAD" w:rsidRDefault="0069705B" w:rsidP="0069705B">
            <w:pPr>
              <w:pStyle w:val="aff"/>
              <w:widowControl w:val="0"/>
              <w:ind w:left="360"/>
              <w:jc w:val="both"/>
              <w:rPr>
                <w:color w:val="000000" w:themeColor="text1"/>
              </w:rPr>
            </w:pPr>
            <w:r w:rsidRPr="00D73DAD">
              <w:rPr>
                <w:color w:val="000000" w:themeColor="text1"/>
              </w:rPr>
              <w:t>Вес станка, кг - 90</w:t>
            </w:r>
          </w:p>
          <w:p w:rsidR="0069705B" w:rsidRPr="00D73DAD" w:rsidRDefault="0069705B" w:rsidP="0069705B">
            <w:pPr>
              <w:pStyle w:val="aff"/>
              <w:widowControl w:val="0"/>
              <w:ind w:left="360"/>
              <w:jc w:val="both"/>
              <w:rPr>
                <w:color w:val="FF0000"/>
              </w:rPr>
            </w:pPr>
            <w:r w:rsidRPr="00D73DAD">
              <w:rPr>
                <w:color w:val="000000" w:themeColor="text1"/>
              </w:rPr>
              <w:t xml:space="preserve">Напряжение/частота питания, В/Гц - 220/50 </w:t>
            </w:r>
          </w:p>
          <w:p w:rsidR="0069705B" w:rsidRPr="00D73DAD" w:rsidRDefault="0069705B" w:rsidP="0069705B">
            <w:pPr>
              <w:pStyle w:val="aff"/>
              <w:widowControl w:val="0"/>
              <w:ind w:left="360"/>
              <w:jc w:val="both"/>
              <w:rPr>
                <w:color w:val="000000" w:themeColor="text1"/>
              </w:rPr>
            </w:pPr>
            <w:r w:rsidRPr="00D73DAD">
              <w:rPr>
                <w:color w:val="000000" w:themeColor="text1"/>
              </w:rPr>
              <w:t>Потребляемая мощность, кВт</w:t>
            </w:r>
            <w:r w:rsidRPr="00D73DAD">
              <w:rPr>
                <w:color w:val="000000" w:themeColor="text1"/>
              </w:rPr>
              <w:tab/>
            </w:r>
            <w:r w:rsidR="00FE3535" w:rsidRPr="00D73DAD">
              <w:rPr>
                <w:color w:val="000000" w:themeColor="text1"/>
              </w:rPr>
              <w:t xml:space="preserve">не менее </w:t>
            </w:r>
            <w:r w:rsidRPr="00D73DAD">
              <w:rPr>
                <w:color w:val="000000" w:themeColor="text1"/>
              </w:rPr>
              <w:t>- 1,</w:t>
            </w:r>
            <w:r w:rsidR="00F9602D" w:rsidRPr="00D73DAD">
              <w:rPr>
                <w:color w:val="000000" w:themeColor="text1"/>
              </w:rPr>
              <w:t>5</w:t>
            </w:r>
          </w:p>
          <w:p w:rsidR="0069705B" w:rsidRPr="00D73DAD" w:rsidRDefault="0069705B" w:rsidP="0069705B">
            <w:pPr>
              <w:pStyle w:val="aff"/>
              <w:widowControl w:val="0"/>
              <w:ind w:left="360"/>
              <w:jc w:val="both"/>
              <w:rPr>
                <w:color w:val="000000" w:themeColor="text1"/>
              </w:rPr>
            </w:pPr>
            <w:r w:rsidRPr="00D73DAD">
              <w:rPr>
                <w:color w:val="000000" w:themeColor="text1"/>
              </w:rPr>
              <w:t>Климатическое исполнение - УХЛ4</w:t>
            </w:r>
          </w:p>
          <w:p w:rsidR="0069705B" w:rsidRPr="00D73DAD" w:rsidRDefault="0069705B" w:rsidP="0069705B">
            <w:pPr>
              <w:pStyle w:val="aff"/>
              <w:widowControl w:val="0"/>
              <w:ind w:left="360"/>
              <w:jc w:val="both"/>
              <w:rPr>
                <w:color w:val="000000" w:themeColor="text1"/>
              </w:rPr>
            </w:pPr>
            <w:r w:rsidRPr="00D73DAD">
              <w:rPr>
                <w:color w:val="000000" w:themeColor="text1"/>
              </w:rPr>
              <w:t>Тип электрозащиты - IP44</w:t>
            </w:r>
          </w:p>
          <w:p w:rsidR="0069705B" w:rsidRPr="00D73DAD" w:rsidRDefault="0069705B" w:rsidP="0069705B">
            <w:pPr>
              <w:pStyle w:val="aff"/>
              <w:widowControl w:val="0"/>
              <w:ind w:left="360"/>
              <w:jc w:val="both"/>
              <w:rPr>
                <w:b/>
                <w:color w:val="000000" w:themeColor="text1"/>
              </w:rPr>
            </w:pPr>
          </w:p>
        </w:tc>
      </w:tr>
      <w:tr w:rsidR="004C44AC" w:rsidRPr="00D73DAD" w:rsidTr="008B606C">
        <w:tc>
          <w:tcPr>
            <w:tcW w:w="1391" w:type="pct"/>
            <w:gridSpan w:val="3"/>
            <w:vMerge/>
          </w:tcPr>
          <w:p w:rsidR="004C44AC" w:rsidRPr="00D73DAD" w:rsidRDefault="004C44AC">
            <w:pPr>
              <w:widowControl w:val="0"/>
              <w:ind w:firstLine="709"/>
              <w:jc w:val="both"/>
              <w:rPr>
                <w:bCs/>
              </w:rPr>
            </w:pPr>
          </w:p>
        </w:tc>
        <w:tc>
          <w:tcPr>
            <w:tcW w:w="904" w:type="pct"/>
          </w:tcPr>
          <w:p w:rsidR="004C44AC" w:rsidRPr="00D73DAD" w:rsidRDefault="00A64A1E">
            <w:pPr>
              <w:widowControl w:val="0"/>
              <w:rPr>
                <w:bCs/>
              </w:rPr>
            </w:pPr>
            <w:r w:rsidRPr="00D73DAD">
              <w:rPr>
                <w:bCs/>
              </w:rPr>
              <w:t xml:space="preserve">Требования к безопасности </w:t>
            </w:r>
            <w:r w:rsidR="00991C1D" w:rsidRPr="00D73DAD">
              <w:rPr>
                <w:bCs/>
              </w:rPr>
              <w:t>Товара</w:t>
            </w:r>
          </w:p>
        </w:tc>
        <w:tc>
          <w:tcPr>
            <w:tcW w:w="2705" w:type="pct"/>
          </w:tcPr>
          <w:p w:rsidR="004C44AC" w:rsidRPr="00D73DAD" w:rsidRDefault="00C204BA">
            <w:pPr>
              <w:pStyle w:val="aff"/>
              <w:widowControl w:val="0"/>
              <w:ind w:left="0"/>
              <w:jc w:val="both"/>
              <w:rPr>
                <w:color w:val="000000" w:themeColor="text1"/>
              </w:rPr>
            </w:pPr>
            <w:r w:rsidRPr="00D73DAD">
              <w:rPr>
                <w:color w:val="000000" w:themeColor="text1"/>
              </w:rPr>
              <w:t>Поставляемый</w:t>
            </w:r>
            <w:r w:rsidR="00A64A1E" w:rsidRPr="00D73DAD">
              <w:rPr>
                <w:color w:val="000000" w:themeColor="text1"/>
              </w:rPr>
              <w:t xml:space="preserve"> </w:t>
            </w:r>
            <w:r w:rsidRPr="00D73DAD">
              <w:rPr>
                <w:color w:val="000000" w:themeColor="text1"/>
              </w:rPr>
              <w:t>товар</w:t>
            </w:r>
            <w:r w:rsidR="00A64A1E" w:rsidRPr="00D73DAD">
              <w:rPr>
                <w:color w:val="000000" w:themeColor="text1"/>
              </w:rPr>
              <w:t xml:space="preserve"> в части характеристик, относящихся к безопасности, должно удовлетворять требованиям следующих нормативных документов: </w:t>
            </w:r>
          </w:p>
          <w:p w:rsidR="004C44AC" w:rsidRPr="00D73DAD" w:rsidRDefault="00A64A1E">
            <w:pPr>
              <w:pStyle w:val="aff"/>
              <w:widowControl w:val="0"/>
              <w:ind w:left="0"/>
              <w:jc w:val="both"/>
              <w:rPr>
                <w:color w:val="000000" w:themeColor="text1"/>
              </w:rPr>
            </w:pPr>
            <w:r w:rsidRPr="00D73DAD">
              <w:rPr>
                <w:bCs/>
              </w:rPr>
              <w:t xml:space="preserve">- ТР ТС 010/2011 Технический регламент Таможенного союза «О безопасности машин и </w:t>
            </w:r>
            <w:r w:rsidR="00F11DB0" w:rsidRPr="00D73DAD">
              <w:rPr>
                <w:bCs/>
              </w:rPr>
              <w:t>оборудования</w:t>
            </w:r>
            <w:r w:rsidRPr="00D73DAD">
              <w:rPr>
                <w:bCs/>
              </w:rPr>
              <w:t>» (принят решением Комиссии Таможенного союза от 18 октября 2011 года N 823)</w:t>
            </w:r>
          </w:p>
          <w:p w:rsidR="00802E04" w:rsidRPr="00D73DAD" w:rsidRDefault="00802E04">
            <w:pPr>
              <w:pStyle w:val="aff"/>
              <w:widowControl w:val="0"/>
              <w:ind w:left="0"/>
              <w:jc w:val="both"/>
              <w:rPr>
                <w:color w:val="000000" w:themeColor="text1"/>
              </w:rPr>
            </w:pPr>
          </w:p>
        </w:tc>
      </w:tr>
      <w:tr w:rsidR="004C44AC" w:rsidRPr="00D73DAD" w:rsidTr="008B606C">
        <w:tc>
          <w:tcPr>
            <w:tcW w:w="1391" w:type="pct"/>
            <w:gridSpan w:val="3"/>
            <w:vMerge/>
          </w:tcPr>
          <w:p w:rsidR="004C44AC" w:rsidRPr="00D73DAD" w:rsidRDefault="004C44AC">
            <w:pPr>
              <w:widowControl w:val="0"/>
              <w:ind w:firstLine="709"/>
              <w:jc w:val="both"/>
              <w:rPr>
                <w:bCs/>
              </w:rPr>
            </w:pPr>
          </w:p>
        </w:tc>
        <w:tc>
          <w:tcPr>
            <w:tcW w:w="904" w:type="pct"/>
          </w:tcPr>
          <w:p w:rsidR="004C44AC" w:rsidRPr="00D73DAD" w:rsidRDefault="00A64A1E">
            <w:pPr>
              <w:widowControl w:val="0"/>
              <w:jc w:val="both"/>
              <w:rPr>
                <w:i/>
              </w:rPr>
            </w:pPr>
            <w:r w:rsidRPr="00D73DAD">
              <w:rPr>
                <w:bCs/>
              </w:rPr>
              <w:t xml:space="preserve">Требования к качеству </w:t>
            </w:r>
            <w:r w:rsidR="00991C1D" w:rsidRPr="00D73DAD">
              <w:rPr>
                <w:bCs/>
              </w:rPr>
              <w:t>Товара</w:t>
            </w:r>
          </w:p>
        </w:tc>
        <w:tc>
          <w:tcPr>
            <w:tcW w:w="2705" w:type="pct"/>
          </w:tcPr>
          <w:p w:rsidR="004C44AC" w:rsidRPr="00D73DAD" w:rsidRDefault="00A64A1E">
            <w:pPr>
              <w:widowControl w:val="0"/>
              <w:autoSpaceDE w:val="0"/>
              <w:ind w:firstLine="709"/>
              <w:jc w:val="both"/>
            </w:pPr>
            <w:r w:rsidRPr="00D73DAD">
              <w:t xml:space="preserve">Гарантийный срок обслуживания не менее 12 месяцев с момента поставки </w:t>
            </w:r>
            <w:r w:rsidR="00C204BA" w:rsidRPr="00D73DAD">
              <w:t>Товар</w:t>
            </w:r>
            <w:r w:rsidR="00345E3B" w:rsidRPr="00D73DAD">
              <w:t>а</w:t>
            </w:r>
            <w:r w:rsidRPr="00D73DAD">
              <w:t>.</w:t>
            </w:r>
          </w:p>
          <w:p w:rsidR="004C44AC" w:rsidRPr="00D73DAD" w:rsidRDefault="00A64A1E">
            <w:pPr>
              <w:widowControl w:val="0"/>
              <w:ind w:firstLine="709"/>
              <w:jc w:val="both"/>
            </w:pPr>
            <w:r w:rsidRPr="00D73DAD">
              <w:t xml:space="preserve">Качество и комплектность </w:t>
            </w:r>
            <w:r w:rsidR="00C204BA" w:rsidRPr="00D73DAD">
              <w:t>Товар</w:t>
            </w:r>
            <w:r w:rsidR="00F11DB0" w:rsidRPr="00D73DAD">
              <w:t>а</w:t>
            </w:r>
            <w:r w:rsidRPr="00D73DAD">
              <w:t xml:space="preserve"> должны соответствовать техническим регламентам, стандартам, техническим условиям производителя </w:t>
            </w:r>
            <w:r w:rsidR="00C204BA" w:rsidRPr="00D73DAD">
              <w:t>Товар</w:t>
            </w:r>
            <w:r w:rsidR="00345E3B" w:rsidRPr="00D73DAD">
              <w:t>а</w:t>
            </w:r>
            <w:r w:rsidRPr="00D73DAD">
              <w:t xml:space="preserve"> на соответствующий вид </w:t>
            </w:r>
            <w:r w:rsidR="00C204BA" w:rsidRPr="00D73DAD">
              <w:t>Товар</w:t>
            </w:r>
            <w:r w:rsidR="00345E3B" w:rsidRPr="00D73DAD">
              <w:t>а</w:t>
            </w:r>
            <w:r w:rsidRPr="00D73DAD">
              <w:t xml:space="preserve"> и иной документации, устанавливающей требования к качеству данного </w:t>
            </w:r>
            <w:r w:rsidR="00C204BA" w:rsidRPr="00D73DAD">
              <w:t>Товар</w:t>
            </w:r>
            <w:r w:rsidR="00345E3B" w:rsidRPr="00D73DAD">
              <w:t>а</w:t>
            </w:r>
            <w:r w:rsidRPr="00D73DAD">
              <w:t>.</w:t>
            </w:r>
          </w:p>
          <w:p w:rsidR="004C44AC" w:rsidRPr="00D73DAD" w:rsidRDefault="00095881">
            <w:pPr>
              <w:widowControl w:val="0"/>
              <w:ind w:firstLine="709"/>
              <w:jc w:val="both"/>
            </w:pPr>
            <w:r w:rsidRPr="00D73DAD">
              <w:t>Е</w:t>
            </w:r>
            <w:r w:rsidR="00A64A1E" w:rsidRPr="00D73DAD">
              <w:t xml:space="preserve">сли в течение гарантийного периода </w:t>
            </w:r>
            <w:r w:rsidR="00C204BA" w:rsidRPr="00D73DAD">
              <w:t>Товар</w:t>
            </w:r>
            <w:r w:rsidR="00A64A1E" w:rsidRPr="00D73DAD">
              <w:t xml:space="preserve"> или его отдельные части (узлы) станут непригодными для дальнейшего использования, </w:t>
            </w:r>
            <w:r w:rsidR="00F11DB0" w:rsidRPr="00D73DAD">
              <w:t>Поставщик</w:t>
            </w:r>
            <w:r w:rsidR="00A64A1E" w:rsidRPr="00D73DAD">
              <w:t xml:space="preserve">  производит бесплатный ремонт </w:t>
            </w:r>
            <w:r w:rsidR="00C204BA" w:rsidRPr="00D73DAD">
              <w:t>товар</w:t>
            </w:r>
            <w:r w:rsidR="00345E3B" w:rsidRPr="00D73DAD">
              <w:t>а</w:t>
            </w:r>
            <w:r w:rsidR="00A64A1E" w:rsidRPr="00D73DAD">
              <w:t xml:space="preserve">, включая замену непригодных для использования частей (узлов) </w:t>
            </w:r>
            <w:r w:rsidR="00C204BA" w:rsidRPr="00D73DAD">
              <w:t>Товар</w:t>
            </w:r>
            <w:r w:rsidR="00A64A1E" w:rsidRPr="00D73DAD">
              <w:t xml:space="preserve">. Вызов представителя </w:t>
            </w:r>
            <w:r w:rsidR="00F11DB0" w:rsidRPr="00D73DAD">
              <w:t>Поставщика</w:t>
            </w:r>
            <w:r w:rsidR="00A64A1E" w:rsidRPr="00D73DAD">
              <w:t xml:space="preserve">  обязателен.</w:t>
            </w:r>
          </w:p>
          <w:p w:rsidR="004C44AC" w:rsidRPr="00D73DAD" w:rsidRDefault="00F11DB0">
            <w:pPr>
              <w:widowControl w:val="0"/>
              <w:shd w:val="clear" w:color="auto" w:fill="FFFFFF"/>
              <w:tabs>
                <w:tab w:val="left" w:pos="1272"/>
              </w:tabs>
              <w:ind w:firstLine="709"/>
              <w:jc w:val="both"/>
            </w:pPr>
            <w:r w:rsidRPr="00D73DAD">
              <w:t>Поставщик</w:t>
            </w:r>
            <w:r w:rsidR="00A64A1E" w:rsidRPr="00D73DAD">
              <w:t xml:space="preserve"> обязан провести гарантийный ремонт </w:t>
            </w:r>
            <w:r w:rsidR="00C204BA" w:rsidRPr="00D73DAD">
              <w:t>Товар</w:t>
            </w:r>
            <w:r w:rsidR="00345E3B" w:rsidRPr="00D73DAD">
              <w:t>а</w:t>
            </w:r>
            <w:r w:rsidR="00A64A1E" w:rsidRPr="00D73DAD">
              <w:t xml:space="preserve"> в течение 30 (тридцати) календарных дней с даты получения уведомления </w:t>
            </w:r>
            <w:r w:rsidRPr="00D73DAD">
              <w:t>Покупателя</w:t>
            </w:r>
            <w:r w:rsidR="00A64A1E" w:rsidRPr="00D73DAD">
              <w:t>.</w:t>
            </w:r>
          </w:p>
          <w:p w:rsidR="004C44AC" w:rsidRPr="00D73DAD" w:rsidRDefault="00A64A1E">
            <w:pPr>
              <w:widowControl w:val="0"/>
              <w:shd w:val="clear" w:color="auto" w:fill="FFFFFF"/>
              <w:ind w:firstLine="709"/>
              <w:jc w:val="both"/>
            </w:pPr>
            <w:r w:rsidRPr="00D73DAD">
              <w:t xml:space="preserve">Транспортные расходы </w:t>
            </w:r>
            <w:r w:rsidR="00F11DB0" w:rsidRPr="00D73DAD">
              <w:t>Поставщика</w:t>
            </w:r>
            <w:r w:rsidRPr="00D73DAD">
              <w:t xml:space="preserve">, связанные с проведением гарантийного ремонта </w:t>
            </w:r>
            <w:r w:rsidR="00C204BA" w:rsidRPr="00D73DAD">
              <w:t>Товар</w:t>
            </w:r>
            <w:r w:rsidR="00F11DB0" w:rsidRPr="00D73DAD">
              <w:t>а</w:t>
            </w:r>
            <w:r w:rsidRPr="00D73DAD">
              <w:t xml:space="preserve">, </w:t>
            </w:r>
            <w:r w:rsidR="00F11DB0" w:rsidRPr="00D73DAD">
              <w:t>Покупателем</w:t>
            </w:r>
            <w:r w:rsidRPr="00D73DAD">
              <w:t xml:space="preserve"> не возмещаются.</w:t>
            </w:r>
          </w:p>
          <w:p w:rsidR="004C44AC" w:rsidRPr="00D73DAD" w:rsidRDefault="00A64A1E">
            <w:pPr>
              <w:pStyle w:val="aff1"/>
              <w:widowControl w:val="0"/>
              <w:ind w:firstLine="709"/>
              <w:jc w:val="both"/>
              <w:rPr>
                <w:sz w:val="24"/>
                <w:szCs w:val="24"/>
              </w:rPr>
            </w:pPr>
            <w:r w:rsidRPr="00D73DAD">
              <w:rPr>
                <w:sz w:val="24"/>
                <w:szCs w:val="24"/>
              </w:rPr>
              <w:t xml:space="preserve">В случае устранения недостатков или замены </w:t>
            </w:r>
            <w:r w:rsidR="00C204BA" w:rsidRPr="00D73DAD">
              <w:rPr>
                <w:sz w:val="24"/>
                <w:szCs w:val="24"/>
              </w:rPr>
              <w:t>Товар</w:t>
            </w:r>
            <w:r w:rsidRPr="00D73DAD">
              <w:rPr>
                <w:sz w:val="24"/>
                <w:szCs w:val="24"/>
              </w:rPr>
              <w:t xml:space="preserve"> ненадлежащего качества или его частей, гарантийный срок продлевается на период времени, в течение которого Заказчик не мог использовать </w:t>
            </w:r>
            <w:r w:rsidR="00C204BA" w:rsidRPr="00D73DAD">
              <w:rPr>
                <w:sz w:val="24"/>
                <w:szCs w:val="24"/>
              </w:rPr>
              <w:t>Товар</w:t>
            </w:r>
            <w:r w:rsidRPr="00D73DAD">
              <w:rPr>
                <w:sz w:val="24"/>
                <w:szCs w:val="24"/>
              </w:rPr>
              <w:t>.</w:t>
            </w:r>
          </w:p>
          <w:p w:rsidR="004C44AC" w:rsidRPr="00D73DAD" w:rsidRDefault="00A64A1E">
            <w:pPr>
              <w:widowControl w:val="0"/>
              <w:ind w:firstLine="709"/>
              <w:jc w:val="both"/>
            </w:pPr>
            <w:r w:rsidRPr="00D73DAD">
              <w:t xml:space="preserve">Если недостатки </w:t>
            </w:r>
            <w:r w:rsidR="00C204BA" w:rsidRPr="00D73DAD">
              <w:t>Товар</w:t>
            </w:r>
            <w:r w:rsidR="00345E3B" w:rsidRPr="00D73DAD">
              <w:t>а</w:t>
            </w:r>
            <w:r w:rsidRPr="00D73DAD">
              <w:t xml:space="preserve"> не могут быть устранены обеими Сторонами, то Заказчик вправе отказаться полностью или частично от поставленного </w:t>
            </w:r>
            <w:r w:rsidR="00C204BA" w:rsidRPr="00D73DAD">
              <w:t>Товар</w:t>
            </w:r>
            <w:r w:rsidR="00345E3B" w:rsidRPr="00D73DAD">
              <w:t>а</w:t>
            </w:r>
            <w:r w:rsidRPr="00D73DAD">
              <w:t xml:space="preserve"> и потребовать от </w:t>
            </w:r>
            <w:r w:rsidR="00F11DB0" w:rsidRPr="00D73DAD">
              <w:t>Поставщика</w:t>
            </w:r>
            <w:r w:rsidRPr="00D73DAD">
              <w:t xml:space="preserve"> возместить понесенные убытки, вернуть уплаченные в счет поставленного </w:t>
            </w:r>
            <w:r w:rsidR="00C204BA" w:rsidRPr="00D73DAD">
              <w:t>Товар</w:t>
            </w:r>
            <w:r w:rsidR="00345E3B" w:rsidRPr="00D73DAD">
              <w:t>а</w:t>
            </w:r>
            <w:r w:rsidRPr="00D73DAD">
              <w:t xml:space="preserve"> денежные </w:t>
            </w:r>
            <w:r w:rsidRPr="00D73DAD">
              <w:lastRenderedPageBreak/>
              <w:t xml:space="preserve">суммы, либо потребовать соразмерного уменьшения цены поставленного </w:t>
            </w:r>
            <w:r w:rsidR="00C204BA" w:rsidRPr="00D73DAD">
              <w:t>Товар</w:t>
            </w:r>
            <w:r w:rsidR="00345E3B" w:rsidRPr="00D73DAD">
              <w:t>а</w:t>
            </w:r>
            <w:r w:rsidRPr="00D73DAD">
              <w:t>.</w:t>
            </w:r>
          </w:p>
          <w:p w:rsidR="004C44AC" w:rsidRPr="00D73DAD" w:rsidRDefault="00F11DB0">
            <w:pPr>
              <w:widowControl w:val="0"/>
              <w:ind w:firstLine="709"/>
              <w:jc w:val="both"/>
            </w:pPr>
            <w:r w:rsidRPr="00D73DAD">
              <w:t>Поставщик</w:t>
            </w:r>
            <w:r w:rsidR="00A64A1E" w:rsidRPr="00D73DAD">
              <w:t xml:space="preserve"> гарантирует, что </w:t>
            </w:r>
            <w:r w:rsidR="00C204BA" w:rsidRPr="00D73DAD">
              <w:t>поставляемый</w:t>
            </w:r>
            <w:r w:rsidR="00A64A1E" w:rsidRPr="00D73DAD">
              <w:t xml:space="preserve">  </w:t>
            </w:r>
            <w:r w:rsidR="00C204BA" w:rsidRPr="00D73DAD">
              <w:t>Товар</w:t>
            </w:r>
            <w:r w:rsidR="00A64A1E" w:rsidRPr="00D73DAD">
              <w:t xml:space="preserve"> является новым, ранее не находил</w:t>
            </w:r>
            <w:r w:rsidR="00345E3B" w:rsidRPr="00D73DAD">
              <w:t>ся</w:t>
            </w:r>
            <w:r w:rsidR="00A64A1E" w:rsidRPr="00D73DAD">
              <w:t xml:space="preserve"> в эксплуатации.</w:t>
            </w:r>
          </w:p>
          <w:p w:rsidR="004C44AC" w:rsidRPr="00D73DAD" w:rsidRDefault="00F11DB0" w:rsidP="00095881">
            <w:pPr>
              <w:widowControl w:val="0"/>
              <w:ind w:firstLine="723"/>
              <w:jc w:val="both"/>
            </w:pPr>
            <w:r w:rsidRPr="00D73DAD">
              <w:t>Поставщик</w:t>
            </w:r>
            <w:r w:rsidR="00A64A1E" w:rsidRPr="00D73DAD">
              <w:t xml:space="preserve"> гарантирует, что </w:t>
            </w:r>
            <w:r w:rsidR="00C204BA" w:rsidRPr="00D73DAD">
              <w:t>поставляемый</w:t>
            </w:r>
            <w:r w:rsidR="00A64A1E" w:rsidRPr="00D73DAD">
              <w:t xml:space="preserve">  </w:t>
            </w:r>
            <w:r w:rsidR="00C204BA" w:rsidRPr="00D73DAD">
              <w:t>Товар</w:t>
            </w:r>
            <w:r w:rsidR="00A64A1E" w:rsidRPr="00D73DAD">
              <w:t xml:space="preserve"> соответствует современному уровню техники, Российским и международным стандартам, существующим для данного </w:t>
            </w:r>
            <w:r w:rsidR="00C204BA" w:rsidRPr="00D73DAD">
              <w:t>Товар</w:t>
            </w:r>
            <w:r w:rsidR="00345E3B" w:rsidRPr="00D73DAD">
              <w:t>а</w:t>
            </w:r>
            <w:r w:rsidR="00A64A1E" w:rsidRPr="00D73DAD">
              <w:t xml:space="preserve">, а также, что комплектность </w:t>
            </w:r>
            <w:r w:rsidR="00C204BA" w:rsidRPr="00D73DAD">
              <w:t>Товар</w:t>
            </w:r>
            <w:r w:rsidR="00345E3B" w:rsidRPr="00D73DAD">
              <w:t>а</w:t>
            </w:r>
            <w:r w:rsidR="00A64A1E" w:rsidRPr="00D73DAD">
              <w:t xml:space="preserve"> полностью отвечает установленным требованиям и обеспечивает нормальную, безопасную  и бесперебойную работу </w:t>
            </w:r>
            <w:r w:rsidR="00C204BA" w:rsidRPr="00D73DAD">
              <w:t>Товар</w:t>
            </w:r>
            <w:r w:rsidR="00345E3B" w:rsidRPr="00D73DAD">
              <w:t>а</w:t>
            </w:r>
            <w:r w:rsidR="00A64A1E" w:rsidRPr="00D73DAD">
              <w:t xml:space="preserve"> в течение всего нормативного срока службы.</w:t>
            </w:r>
          </w:p>
          <w:p w:rsidR="004C44AC" w:rsidRPr="00D73DAD" w:rsidRDefault="004C44AC">
            <w:pPr>
              <w:widowControl w:val="0"/>
              <w:jc w:val="both"/>
            </w:pPr>
          </w:p>
        </w:tc>
      </w:tr>
      <w:tr w:rsidR="004C44AC" w:rsidRPr="00D73DAD" w:rsidTr="008B606C">
        <w:tc>
          <w:tcPr>
            <w:tcW w:w="1391" w:type="pct"/>
            <w:gridSpan w:val="3"/>
          </w:tcPr>
          <w:p w:rsidR="004C44AC" w:rsidRPr="00D73DAD" w:rsidRDefault="004C44AC">
            <w:pPr>
              <w:widowControl w:val="0"/>
              <w:ind w:firstLine="709"/>
              <w:jc w:val="both"/>
              <w:rPr>
                <w:bCs/>
              </w:rPr>
            </w:pPr>
          </w:p>
        </w:tc>
        <w:tc>
          <w:tcPr>
            <w:tcW w:w="904" w:type="pct"/>
          </w:tcPr>
          <w:p w:rsidR="004C44AC" w:rsidRPr="00D73DAD" w:rsidRDefault="00A64A1E">
            <w:pPr>
              <w:widowControl w:val="0"/>
              <w:jc w:val="both"/>
              <w:rPr>
                <w:bCs/>
              </w:rPr>
            </w:pPr>
            <w:r w:rsidRPr="00D73DAD">
              <w:rPr>
                <w:bCs/>
              </w:rPr>
              <w:t xml:space="preserve">Требования к упаковке, отгрузке </w:t>
            </w:r>
            <w:r w:rsidR="00991C1D" w:rsidRPr="00D73DAD">
              <w:rPr>
                <w:bCs/>
              </w:rPr>
              <w:t>Товара</w:t>
            </w:r>
          </w:p>
        </w:tc>
        <w:tc>
          <w:tcPr>
            <w:tcW w:w="2705" w:type="pct"/>
          </w:tcPr>
          <w:p w:rsidR="004C44AC" w:rsidRPr="00D73DAD" w:rsidRDefault="00A64A1E">
            <w:pPr>
              <w:pStyle w:val="af3"/>
              <w:widowControl w:val="0"/>
              <w:rPr>
                <w:rFonts w:eastAsia="Times New Roman"/>
                <w:sz w:val="24"/>
              </w:rPr>
            </w:pPr>
            <w:r w:rsidRPr="00D73DAD">
              <w:rPr>
                <w:rFonts w:eastAsia="Times New Roman"/>
                <w:sz w:val="24"/>
              </w:rPr>
              <w:t>Тара является невозвратной.</w:t>
            </w:r>
          </w:p>
          <w:p w:rsidR="004C44AC" w:rsidRPr="00D73DAD" w:rsidRDefault="00A64A1E">
            <w:pPr>
              <w:pStyle w:val="af3"/>
              <w:widowControl w:val="0"/>
              <w:rPr>
                <w:rFonts w:eastAsia="Times New Roman"/>
                <w:sz w:val="24"/>
              </w:rPr>
            </w:pPr>
            <w:r w:rsidRPr="00D73DAD">
              <w:rPr>
                <w:rFonts w:eastAsia="Times New Roman"/>
                <w:sz w:val="24"/>
              </w:rPr>
              <w:t xml:space="preserve">Упаковка и маркировка </w:t>
            </w:r>
            <w:r w:rsidR="00C204BA" w:rsidRPr="00D73DAD">
              <w:rPr>
                <w:rFonts w:eastAsia="Times New Roman"/>
                <w:sz w:val="24"/>
              </w:rPr>
              <w:t>Товар</w:t>
            </w:r>
            <w:r w:rsidRPr="00D73DAD">
              <w:rPr>
                <w:rFonts w:eastAsia="Times New Roman"/>
                <w:sz w:val="24"/>
              </w:rPr>
              <w:t xml:space="preserve"> должны соответствовать требованиям  производителя </w:t>
            </w:r>
            <w:r w:rsidR="00C204BA" w:rsidRPr="00D73DAD">
              <w:rPr>
                <w:rFonts w:eastAsia="Times New Roman"/>
                <w:sz w:val="24"/>
              </w:rPr>
              <w:t>Товар</w:t>
            </w:r>
            <w:r w:rsidRPr="00D73DAD">
              <w:rPr>
                <w:rFonts w:eastAsia="Times New Roman"/>
                <w:sz w:val="24"/>
              </w:rPr>
              <w:t>.</w:t>
            </w:r>
          </w:p>
          <w:p w:rsidR="004C44AC" w:rsidRPr="00D73DAD" w:rsidRDefault="00A64A1E">
            <w:pPr>
              <w:pStyle w:val="af3"/>
              <w:widowControl w:val="0"/>
              <w:rPr>
                <w:rFonts w:eastAsia="Times New Roman"/>
                <w:sz w:val="24"/>
              </w:rPr>
            </w:pPr>
            <w:r w:rsidRPr="00D73DAD">
              <w:rPr>
                <w:rFonts w:eastAsia="Times New Roman"/>
                <w:sz w:val="24"/>
              </w:rPr>
              <w:t xml:space="preserve">Отправленное </w:t>
            </w:r>
            <w:r w:rsidR="00C204BA" w:rsidRPr="00D73DAD">
              <w:rPr>
                <w:rFonts w:eastAsia="Times New Roman"/>
                <w:sz w:val="24"/>
              </w:rPr>
              <w:t>товар</w:t>
            </w:r>
            <w:r w:rsidRPr="00D73DAD">
              <w:rPr>
                <w:rFonts w:eastAsia="Times New Roman"/>
                <w:sz w:val="24"/>
              </w:rPr>
              <w:t xml:space="preserve"> должно иметь следующие сопроводительные документы: транспортная, железнодорожная накладная</w:t>
            </w:r>
            <w:r w:rsidR="00464084" w:rsidRPr="00D73DAD">
              <w:rPr>
                <w:rFonts w:eastAsia="Times New Roman"/>
                <w:sz w:val="24"/>
              </w:rPr>
              <w:t xml:space="preserve"> или иной документ</w:t>
            </w:r>
            <w:r w:rsidRPr="00D73DAD">
              <w:rPr>
                <w:rFonts w:eastAsia="Times New Roman"/>
                <w:sz w:val="24"/>
              </w:rPr>
              <w:t xml:space="preserve"> ее заменяющий – 1 экз.; сертификат соответствия –1 экз. (в случае обязательной сертификации); руководство по эксплуатации – 1 экз.; паспорт – 1 экз.; упаковочный лист – 1 экз.</w:t>
            </w:r>
          </w:p>
          <w:p w:rsidR="004C44AC" w:rsidRPr="00D73DAD" w:rsidRDefault="00A64A1E">
            <w:pPr>
              <w:pStyle w:val="af3"/>
              <w:widowControl w:val="0"/>
              <w:rPr>
                <w:rFonts w:eastAsia="Times New Roman"/>
                <w:sz w:val="24"/>
              </w:rPr>
            </w:pPr>
            <w:r w:rsidRPr="00D73DAD">
              <w:rPr>
                <w:rFonts w:eastAsia="Times New Roman"/>
                <w:sz w:val="24"/>
              </w:rPr>
              <w:t xml:space="preserve">В документации, передаваемой вместе с </w:t>
            </w:r>
            <w:r w:rsidR="00C204BA" w:rsidRPr="00D73DAD">
              <w:rPr>
                <w:rFonts w:eastAsia="Times New Roman"/>
                <w:sz w:val="24"/>
              </w:rPr>
              <w:t>товар</w:t>
            </w:r>
            <w:r w:rsidR="00F11DB0" w:rsidRPr="00D73DAD">
              <w:rPr>
                <w:rFonts w:eastAsia="Times New Roman"/>
                <w:sz w:val="24"/>
              </w:rPr>
              <w:t>о</w:t>
            </w:r>
            <w:r w:rsidRPr="00D73DAD">
              <w:rPr>
                <w:rFonts w:eastAsia="Times New Roman"/>
                <w:sz w:val="24"/>
              </w:rPr>
              <w:t>м</w:t>
            </w:r>
            <w:r w:rsidR="00464084" w:rsidRPr="00D73DAD">
              <w:rPr>
                <w:rFonts w:eastAsia="Times New Roman"/>
                <w:sz w:val="24"/>
              </w:rPr>
              <w:t xml:space="preserve">, </w:t>
            </w:r>
            <w:r w:rsidRPr="00D73DAD">
              <w:rPr>
                <w:rFonts w:eastAsia="Times New Roman"/>
                <w:sz w:val="24"/>
              </w:rPr>
              <w:t xml:space="preserve"> должна содержаться информация, в которой должно быть указано: наименование </w:t>
            </w:r>
            <w:r w:rsidR="00F11DB0" w:rsidRPr="00D73DAD">
              <w:rPr>
                <w:rFonts w:eastAsia="Times New Roman"/>
                <w:sz w:val="24"/>
              </w:rPr>
              <w:t>поставщика</w:t>
            </w:r>
            <w:r w:rsidRPr="00D73DAD">
              <w:rPr>
                <w:rFonts w:eastAsia="Times New Roman"/>
                <w:sz w:val="24"/>
              </w:rPr>
              <w:t xml:space="preserve">; гарантийные обязательства </w:t>
            </w:r>
            <w:r w:rsidR="00F11DB0" w:rsidRPr="00D73DAD">
              <w:rPr>
                <w:rFonts w:eastAsia="Times New Roman"/>
                <w:sz w:val="24"/>
              </w:rPr>
              <w:t>поставщика</w:t>
            </w:r>
            <w:r w:rsidRPr="00D73DAD">
              <w:rPr>
                <w:rFonts w:eastAsia="Times New Roman"/>
                <w:sz w:val="24"/>
              </w:rPr>
              <w:t xml:space="preserve">; наименование </w:t>
            </w:r>
            <w:r w:rsidR="00464084" w:rsidRPr="00D73DAD">
              <w:rPr>
                <w:rFonts w:eastAsia="Times New Roman"/>
                <w:sz w:val="24"/>
              </w:rPr>
              <w:t>и</w:t>
            </w:r>
            <w:r w:rsidRPr="00D73DAD">
              <w:rPr>
                <w:rFonts w:eastAsia="Times New Roman"/>
                <w:sz w:val="24"/>
              </w:rPr>
              <w:t xml:space="preserve">зготовителя (в случае, если </w:t>
            </w:r>
            <w:r w:rsidR="00F11DB0" w:rsidRPr="00D73DAD">
              <w:rPr>
                <w:rFonts w:eastAsia="Times New Roman"/>
                <w:sz w:val="24"/>
              </w:rPr>
              <w:t>Поставщик</w:t>
            </w:r>
            <w:r w:rsidRPr="00D73DAD">
              <w:rPr>
                <w:rFonts w:eastAsia="Times New Roman"/>
                <w:sz w:val="24"/>
              </w:rPr>
              <w:t xml:space="preserve"> и Изготовитель не совпадают); гарантийные обязательства Изготовителей, если </w:t>
            </w:r>
            <w:r w:rsidR="00F11DB0" w:rsidRPr="00D73DAD">
              <w:rPr>
                <w:rFonts w:eastAsia="Times New Roman"/>
                <w:sz w:val="24"/>
              </w:rPr>
              <w:t>Поставщик</w:t>
            </w:r>
            <w:r w:rsidRPr="00D73DAD">
              <w:rPr>
                <w:rFonts w:eastAsia="Times New Roman"/>
                <w:sz w:val="24"/>
              </w:rPr>
              <w:t xml:space="preserve"> и Изготовитель не совпадают (в том числе гарантийные обязательства Изготовителей составных частей, если о них указано в документации Изготовителя </w:t>
            </w:r>
            <w:r w:rsidR="00C204BA" w:rsidRPr="00D73DAD">
              <w:rPr>
                <w:rFonts w:eastAsia="Times New Roman"/>
                <w:sz w:val="24"/>
              </w:rPr>
              <w:t>Товар</w:t>
            </w:r>
            <w:r w:rsidRPr="00D73DAD">
              <w:rPr>
                <w:rFonts w:eastAsia="Times New Roman"/>
                <w:sz w:val="24"/>
              </w:rPr>
              <w:t>); наименование, юридический и почтовый адреса и телефоны субъекта, которому необходимо направлять рекламацию.</w:t>
            </w:r>
          </w:p>
          <w:p w:rsidR="004C44AC" w:rsidRPr="00D73DAD" w:rsidRDefault="00F11DB0">
            <w:pPr>
              <w:widowControl w:val="0"/>
              <w:autoSpaceDE w:val="0"/>
              <w:ind w:firstLine="709"/>
              <w:jc w:val="both"/>
            </w:pPr>
            <w:r w:rsidRPr="00D73DAD">
              <w:t>Поставщик</w:t>
            </w:r>
            <w:r w:rsidR="00A64A1E" w:rsidRPr="00D73DAD">
              <w:t xml:space="preserve"> обязан письменно уведомить </w:t>
            </w:r>
            <w:r w:rsidRPr="00D73DAD">
              <w:t>Покупателя</w:t>
            </w:r>
            <w:r w:rsidR="00A64A1E" w:rsidRPr="00D73DAD">
              <w:t xml:space="preserve"> об отгрузке </w:t>
            </w:r>
            <w:r w:rsidR="00C204BA" w:rsidRPr="00D73DAD">
              <w:t>Товар</w:t>
            </w:r>
            <w:r w:rsidR="00A64A1E" w:rsidRPr="00D73DAD">
              <w:t xml:space="preserve"> по Спецификации  в течение трех суток со дня отгрузки.</w:t>
            </w:r>
          </w:p>
          <w:p w:rsidR="004C44AC" w:rsidRPr="00D73DAD" w:rsidRDefault="00F11DB0">
            <w:pPr>
              <w:pStyle w:val="af3"/>
              <w:widowControl w:val="0"/>
              <w:rPr>
                <w:rFonts w:eastAsia="Times New Roman"/>
                <w:sz w:val="24"/>
              </w:rPr>
            </w:pPr>
            <w:r w:rsidRPr="00D73DAD">
              <w:rPr>
                <w:rFonts w:eastAsia="Times New Roman"/>
                <w:sz w:val="24"/>
              </w:rPr>
              <w:t>Поставщик</w:t>
            </w:r>
            <w:r w:rsidR="00A64A1E" w:rsidRPr="00D73DAD">
              <w:rPr>
                <w:rFonts w:eastAsia="Times New Roman"/>
                <w:sz w:val="24"/>
              </w:rPr>
              <w:t xml:space="preserve"> обязуется представить Заказчику в течение 5 (пяти) рабочих дней со дня отгрузки следующие документы:</w:t>
            </w:r>
          </w:p>
          <w:p w:rsidR="004C44AC" w:rsidRPr="00D73DAD" w:rsidRDefault="00A64A1E" w:rsidP="00095881">
            <w:pPr>
              <w:pStyle w:val="af3"/>
              <w:widowControl w:val="0"/>
              <w:numPr>
                <w:ilvl w:val="0"/>
                <w:numId w:val="3"/>
              </w:numPr>
              <w:tabs>
                <w:tab w:val="clear" w:pos="720"/>
                <w:tab w:val="left" w:pos="1007"/>
              </w:tabs>
              <w:suppressAutoHyphens/>
              <w:ind w:left="0" w:firstLine="709"/>
              <w:rPr>
                <w:rFonts w:eastAsia="Times New Roman"/>
                <w:sz w:val="24"/>
              </w:rPr>
            </w:pPr>
            <w:r w:rsidRPr="00D73DAD">
              <w:rPr>
                <w:rFonts w:eastAsia="Times New Roman"/>
                <w:sz w:val="24"/>
              </w:rPr>
              <w:t xml:space="preserve">товарные накладные (ТОРГ-12) с указанием номера договора, номера спецификации, наименования, количества и стоимости </w:t>
            </w:r>
            <w:r w:rsidR="00C204BA" w:rsidRPr="00D73DAD">
              <w:rPr>
                <w:rFonts w:eastAsia="Times New Roman"/>
                <w:sz w:val="24"/>
              </w:rPr>
              <w:t>товар</w:t>
            </w:r>
            <w:r w:rsidRPr="00D73DAD">
              <w:rPr>
                <w:rFonts w:eastAsia="Times New Roman"/>
                <w:sz w:val="24"/>
              </w:rPr>
              <w:t>;</w:t>
            </w:r>
          </w:p>
          <w:p w:rsidR="004C44AC" w:rsidRPr="00D73DAD" w:rsidRDefault="00A64A1E" w:rsidP="00095881">
            <w:pPr>
              <w:pStyle w:val="af3"/>
              <w:widowControl w:val="0"/>
              <w:numPr>
                <w:ilvl w:val="0"/>
                <w:numId w:val="3"/>
              </w:numPr>
              <w:tabs>
                <w:tab w:val="clear" w:pos="720"/>
                <w:tab w:val="left" w:pos="1007"/>
              </w:tabs>
              <w:suppressAutoHyphens/>
              <w:ind w:left="0" w:firstLine="709"/>
              <w:rPr>
                <w:rFonts w:eastAsia="Times New Roman"/>
                <w:sz w:val="24"/>
              </w:rPr>
            </w:pPr>
            <w:r w:rsidRPr="00D73DAD">
              <w:rPr>
                <w:rFonts w:eastAsia="Times New Roman"/>
                <w:sz w:val="24"/>
              </w:rPr>
              <w:t xml:space="preserve">копии квитанций о приеме </w:t>
            </w:r>
            <w:r w:rsidR="00C204BA" w:rsidRPr="00D73DAD">
              <w:rPr>
                <w:rFonts w:eastAsia="Times New Roman"/>
                <w:sz w:val="24"/>
              </w:rPr>
              <w:t>Товар</w:t>
            </w:r>
            <w:r w:rsidRPr="00D73DAD">
              <w:rPr>
                <w:rFonts w:eastAsia="Times New Roman"/>
                <w:sz w:val="24"/>
              </w:rPr>
              <w:t xml:space="preserve"> железной дорогой либо иным перевозчиком;</w:t>
            </w:r>
          </w:p>
          <w:p w:rsidR="004C44AC" w:rsidRPr="00D73DAD" w:rsidRDefault="00A64A1E" w:rsidP="00095881">
            <w:pPr>
              <w:pStyle w:val="aff"/>
              <w:widowControl w:val="0"/>
              <w:numPr>
                <w:ilvl w:val="1"/>
                <w:numId w:val="3"/>
              </w:numPr>
              <w:tabs>
                <w:tab w:val="clear" w:pos="1080"/>
                <w:tab w:val="left" w:pos="1007"/>
              </w:tabs>
              <w:autoSpaceDE w:val="0"/>
              <w:ind w:left="14" w:firstLine="706"/>
              <w:jc w:val="both"/>
            </w:pPr>
            <w:r w:rsidRPr="00D73DAD">
              <w:t xml:space="preserve">счета-фактуры с указанием номера договора, номера Спецификации, наименования, количества и стоимости </w:t>
            </w:r>
            <w:r w:rsidR="00C204BA" w:rsidRPr="00D73DAD">
              <w:t>Товар</w:t>
            </w:r>
            <w:r w:rsidRPr="00D73DAD">
              <w:t>.</w:t>
            </w:r>
          </w:p>
        </w:tc>
      </w:tr>
      <w:tr w:rsidR="00095881" w:rsidRPr="00D73DAD" w:rsidTr="008B606C">
        <w:tc>
          <w:tcPr>
            <w:tcW w:w="1391" w:type="pct"/>
            <w:gridSpan w:val="3"/>
          </w:tcPr>
          <w:p w:rsidR="00095881" w:rsidRPr="00D73DAD" w:rsidRDefault="00095881">
            <w:pPr>
              <w:widowControl w:val="0"/>
              <w:ind w:firstLine="709"/>
              <w:jc w:val="both"/>
              <w:rPr>
                <w:bCs/>
              </w:rPr>
            </w:pPr>
          </w:p>
        </w:tc>
        <w:tc>
          <w:tcPr>
            <w:tcW w:w="904" w:type="pct"/>
          </w:tcPr>
          <w:p w:rsidR="00095881" w:rsidRPr="00D73DAD" w:rsidRDefault="00095881">
            <w:pPr>
              <w:widowControl w:val="0"/>
              <w:jc w:val="both"/>
              <w:rPr>
                <w:bCs/>
              </w:rPr>
            </w:pPr>
            <w:r w:rsidRPr="00D73DAD">
              <w:rPr>
                <w:bCs/>
              </w:rPr>
              <w:t xml:space="preserve">Иные требования, связанные с определением соответствия поставляемого </w:t>
            </w:r>
            <w:r w:rsidR="00C204BA" w:rsidRPr="00D73DAD">
              <w:rPr>
                <w:bCs/>
              </w:rPr>
              <w:t>товар</w:t>
            </w:r>
            <w:r w:rsidR="00F11DB0" w:rsidRPr="00D73DAD">
              <w:rPr>
                <w:bCs/>
              </w:rPr>
              <w:t>а</w:t>
            </w:r>
          </w:p>
        </w:tc>
        <w:tc>
          <w:tcPr>
            <w:tcW w:w="2705" w:type="pct"/>
          </w:tcPr>
          <w:p w:rsidR="00095881" w:rsidRPr="00D73DAD" w:rsidRDefault="00F11DB0">
            <w:pPr>
              <w:pStyle w:val="af3"/>
              <w:widowControl w:val="0"/>
              <w:rPr>
                <w:rFonts w:eastAsia="Times New Roman"/>
                <w:sz w:val="24"/>
              </w:rPr>
            </w:pPr>
            <w:r w:rsidRPr="00D73DAD">
              <w:rPr>
                <w:rFonts w:eastAsia="Times New Roman"/>
                <w:sz w:val="24"/>
              </w:rPr>
              <w:t>Поставщик</w:t>
            </w:r>
            <w:r w:rsidR="00095881" w:rsidRPr="00D73DAD">
              <w:rPr>
                <w:rFonts w:eastAsia="Times New Roman"/>
                <w:sz w:val="24"/>
              </w:rPr>
              <w:t xml:space="preserve"> обязуется в течение двух недель с момента получения от </w:t>
            </w:r>
            <w:r w:rsidRPr="00D73DAD">
              <w:rPr>
                <w:rFonts w:eastAsia="Times New Roman"/>
                <w:sz w:val="24"/>
              </w:rPr>
              <w:t>Покупателя</w:t>
            </w:r>
            <w:r w:rsidR="00095881" w:rsidRPr="00D73DAD">
              <w:rPr>
                <w:rFonts w:eastAsia="Times New Roman"/>
                <w:sz w:val="24"/>
              </w:rPr>
              <w:t xml:space="preserve"> уведомления о готовности рабочего места приступить к пусконаладочным работам и далее осуществить технический инструктаж персонала (не менее двух специалистов) по подбору оптимальных режимов работы </w:t>
            </w:r>
            <w:r w:rsidR="00C204BA" w:rsidRPr="00D73DAD">
              <w:rPr>
                <w:rFonts w:eastAsia="Times New Roman"/>
                <w:sz w:val="24"/>
              </w:rPr>
              <w:t>товар</w:t>
            </w:r>
            <w:r w:rsidR="00095881" w:rsidRPr="00D73DAD">
              <w:rPr>
                <w:rFonts w:eastAsia="Times New Roman"/>
                <w:sz w:val="24"/>
              </w:rPr>
              <w:t>.</w:t>
            </w:r>
          </w:p>
          <w:p w:rsidR="00095881" w:rsidRPr="00D73DAD" w:rsidRDefault="00F11DB0">
            <w:pPr>
              <w:pStyle w:val="af3"/>
              <w:widowControl w:val="0"/>
              <w:rPr>
                <w:rFonts w:eastAsia="Times New Roman"/>
                <w:sz w:val="24"/>
              </w:rPr>
            </w:pPr>
            <w:r w:rsidRPr="00D73DAD">
              <w:rPr>
                <w:rFonts w:eastAsia="Times New Roman"/>
                <w:sz w:val="24"/>
              </w:rPr>
              <w:t>Поставщик</w:t>
            </w:r>
            <w:r w:rsidR="00095881" w:rsidRPr="00D73DAD">
              <w:rPr>
                <w:rFonts w:eastAsia="Times New Roman"/>
                <w:sz w:val="24"/>
              </w:rPr>
              <w:t xml:space="preserve"> изготавливает пробную партию деталей на поставленном оборудовании с последующей приемкой ОТК.</w:t>
            </w:r>
          </w:p>
          <w:p w:rsidR="00095881" w:rsidRPr="00D73DAD" w:rsidRDefault="00095881" w:rsidP="00095881">
            <w:pPr>
              <w:pStyle w:val="af3"/>
              <w:widowControl w:val="0"/>
              <w:rPr>
                <w:rFonts w:eastAsia="Times New Roman"/>
                <w:sz w:val="24"/>
              </w:rPr>
            </w:pPr>
            <w:r w:rsidRPr="00D73DAD">
              <w:rPr>
                <w:rFonts w:eastAsia="Times New Roman"/>
                <w:sz w:val="24"/>
              </w:rPr>
              <w:t xml:space="preserve">Монтаж </w:t>
            </w:r>
            <w:r w:rsidR="00C204BA" w:rsidRPr="00D73DAD">
              <w:rPr>
                <w:rFonts w:eastAsia="Times New Roman"/>
                <w:sz w:val="24"/>
              </w:rPr>
              <w:t>товар</w:t>
            </w:r>
            <w:r w:rsidRPr="00D73DAD">
              <w:rPr>
                <w:rFonts w:eastAsia="Times New Roman"/>
                <w:sz w:val="24"/>
              </w:rPr>
              <w:t xml:space="preserve"> на производственной площадке </w:t>
            </w:r>
            <w:r w:rsidR="00F11DB0" w:rsidRPr="00D73DAD">
              <w:rPr>
                <w:rFonts w:eastAsia="Times New Roman"/>
                <w:sz w:val="24"/>
              </w:rPr>
              <w:t>Покупателя</w:t>
            </w:r>
            <w:r w:rsidRPr="00D73DAD">
              <w:rPr>
                <w:rFonts w:eastAsia="Times New Roman"/>
                <w:sz w:val="24"/>
              </w:rPr>
              <w:t xml:space="preserve"> осуществляется силами </w:t>
            </w:r>
            <w:r w:rsidR="00F11DB0" w:rsidRPr="00D73DAD">
              <w:rPr>
                <w:rFonts w:eastAsia="Times New Roman"/>
                <w:sz w:val="24"/>
              </w:rPr>
              <w:t>Поставщика</w:t>
            </w:r>
            <w:r w:rsidRPr="00D73DAD">
              <w:rPr>
                <w:rFonts w:eastAsia="Times New Roman"/>
                <w:sz w:val="24"/>
              </w:rPr>
              <w:t>.</w:t>
            </w:r>
          </w:p>
        </w:tc>
      </w:tr>
      <w:tr w:rsidR="004C44AC" w:rsidRPr="00D73DAD">
        <w:tc>
          <w:tcPr>
            <w:tcW w:w="5000" w:type="pct"/>
            <w:gridSpan w:val="5"/>
          </w:tcPr>
          <w:p w:rsidR="004C44AC" w:rsidRPr="00D73DAD" w:rsidRDefault="0005251E" w:rsidP="0005251E">
            <w:pPr>
              <w:widowControl w:val="0"/>
              <w:jc w:val="both"/>
              <w:rPr>
                <w:b/>
                <w:i/>
              </w:rPr>
            </w:pPr>
            <w:r w:rsidRPr="00D73DAD">
              <w:rPr>
                <w:b/>
              </w:rPr>
              <w:t>3</w:t>
            </w:r>
            <w:r w:rsidR="00A64A1E" w:rsidRPr="00D73DAD">
              <w:rPr>
                <w:b/>
              </w:rPr>
              <w:t>. Требования к результатам</w:t>
            </w:r>
          </w:p>
        </w:tc>
      </w:tr>
      <w:tr w:rsidR="004C44AC" w:rsidRPr="00D73DAD">
        <w:tc>
          <w:tcPr>
            <w:tcW w:w="5000" w:type="pct"/>
            <w:gridSpan w:val="5"/>
          </w:tcPr>
          <w:p w:rsidR="004C44AC" w:rsidRPr="00D73DAD" w:rsidRDefault="00991C1D" w:rsidP="00991C1D">
            <w:pPr>
              <w:widowControl w:val="0"/>
              <w:jc w:val="both"/>
              <w:rPr>
                <w:b/>
              </w:rPr>
            </w:pPr>
            <w:r w:rsidRPr="00D73DAD">
              <w:rPr>
                <w:bCs/>
              </w:rPr>
              <w:t>Товар</w:t>
            </w:r>
            <w:r w:rsidR="00A64A1E" w:rsidRPr="00D73DAD">
              <w:rPr>
                <w:bCs/>
              </w:rPr>
              <w:t xml:space="preserve"> долж</w:t>
            </w:r>
            <w:r w:rsidRPr="00D73DAD">
              <w:rPr>
                <w:bCs/>
              </w:rPr>
              <w:t>ен быть поставлен</w:t>
            </w:r>
            <w:r w:rsidR="00A64A1E" w:rsidRPr="00D73DAD">
              <w:rPr>
                <w:bCs/>
              </w:rPr>
              <w:t xml:space="preserve"> в полном объеме, в установленный срок и соответствовать предъявляемым в соответствии с документацией  требованиям.</w:t>
            </w:r>
          </w:p>
        </w:tc>
      </w:tr>
      <w:tr w:rsidR="004C44AC" w:rsidRPr="00D73DAD">
        <w:tc>
          <w:tcPr>
            <w:tcW w:w="5000" w:type="pct"/>
            <w:gridSpan w:val="5"/>
          </w:tcPr>
          <w:p w:rsidR="004C44AC" w:rsidRPr="00727DA2" w:rsidRDefault="0005251E" w:rsidP="00991C1D">
            <w:pPr>
              <w:widowControl w:val="0"/>
              <w:jc w:val="both"/>
              <w:rPr>
                <w:i/>
              </w:rPr>
            </w:pPr>
            <w:bookmarkStart w:id="0" w:name="_GoBack" w:colFirst="0" w:colLast="0"/>
            <w:r w:rsidRPr="00727DA2">
              <w:rPr>
                <w:b/>
              </w:rPr>
              <w:t>4</w:t>
            </w:r>
            <w:r w:rsidR="00A64A1E" w:rsidRPr="00727DA2">
              <w:rPr>
                <w:b/>
              </w:rPr>
              <w:t>.</w:t>
            </w:r>
            <w:r w:rsidR="00A64A1E" w:rsidRPr="00727DA2">
              <w:rPr>
                <w:i/>
              </w:rPr>
              <w:t xml:space="preserve"> </w:t>
            </w:r>
            <w:r w:rsidR="00A64A1E" w:rsidRPr="00727DA2">
              <w:rPr>
                <w:b/>
                <w:bCs/>
              </w:rPr>
              <w:t xml:space="preserve">Место, условия и порядок поставки </w:t>
            </w:r>
            <w:r w:rsidR="00991C1D" w:rsidRPr="00727DA2">
              <w:rPr>
                <w:b/>
                <w:bCs/>
              </w:rPr>
              <w:t>Товара и выполнения Работ</w:t>
            </w:r>
          </w:p>
        </w:tc>
      </w:tr>
      <w:tr w:rsidR="004C44AC" w:rsidRPr="00D73DAD" w:rsidTr="0047230F">
        <w:tc>
          <w:tcPr>
            <w:tcW w:w="1391" w:type="pct"/>
            <w:gridSpan w:val="3"/>
          </w:tcPr>
          <w:p w:rsidR="004C44AC" w:rsidRPr="00727DA2" w:rsidRDefault="00A64A1E" w:rsidP="00991C1D">
            <w:pPr>
              <w:widowControl w:val="0"/>
              <w:jc w:val="both"/>
              <w:rPr>
                <w:bCs/>
                <w:i/>
              </w:rPr>
            </w:pPr>
            <w:r w:rsidRPr="00727DA2">
              <w:t xml:space="preserve">Место </w:t>
            </w:r>
            <w:r w:rsidRPr="00727DA2">
              <w:rPr>
                <w:bCs/>
              </w:rPr>
              <w:t xml:space="preserve">поставки </w:t>
            </w:r>
            <w:r w:rsidR="00991C1D" w:rsidRPr="00727DA2">
              <w:rPr>
                <w:bCs/>
              </w:rPr>
              <w:t>Товара</w:t>
            </w:r>
            <w:r w:rsidR="00707B36" w:rsidRPr="00727DA2">
              <w:rPr>
                <w:bCs/>
              </w:rPr>
              <w:t xml:space="preserve"> и выполнения работ</w:t>
            </w:r>
          </w:p>
        </w:tc>
        <w:tc>
          <w:tcPr>
            <w:tcW w:w="3609" w:type="pct"/>
            <w:gridSpan w:val="2"/>
          </w:tcPr>
          <w:p w:rsidR="004C44AC" w:rsidRPr="00727DA2" w:rsidRDefault="00C742B9" w:rsidP="0004591C">
            <w:pPr>
              <w:widowControl w:val="0"/>
              <w:jc w:val="both"/>
            </w:pPr>
            <w:r w:rsidRPr="00727DA2">
              <w:t xml:space="preserve">399774 </w:t>
            </w:r>
            <w:r w:rsidR="0004591C" w:rsidRPr="00727DA2">
              <w:t xml:space="preserve">Липецкая обл., </w:t>
            </w:r>
            <w:r w:rsidR="00A64A1E" w:rsidRPr="00727DA2">
              <w:t xml:space="preserve">г. Елец, </w:t>
            </w:r>
            <w:r w:rsidR="00095881" w:rsidRPr="00727DA2">
              <w:t>ул. Рязано-Уральская д. 9</w:t>
            </w:r>
            <w:r w:rsidR="00582011" w:rsidRPr="00727DA2">
              <w:t>А</w:t>
            </w:r>
          </w:p>
          <w:p w:rsidR="0004591C" w:rsidRPr="00727DA2" w:rsidRDefault="0004591C" w:rsidP="0004591C">
            <w:pPr>
              <w:widowControl w:val="0"/>
              <w:jc w:val="both"/>
            </w:pPr>
          </w:p>
        </w:tc>
      </w:tr>
      <w:bookmarkEnd w:id="0"/>
      <w:tr w:rsidR="004C44AC" w:rsidRPr="00D73DAD" w:rsidTr="0047230F">
        <w:tc>
          <w:tcPr>
            <w:tcW w:w="1391" w:type="pct"/>
            <w:gridSpan w:val="3"/>
          </w:tcPr>
          <w:p w:rsidR="004C44AC" w:rsidRPr="00D73DAD" w:rsidRDefault="00A64A1E" w:rsidP="00991C1D">
            <w:pPr>
              <w:widowControl w:val="0"/>
              <w:jc w:val="both"/>
              <w:rPr>
                <w:i/>
              </w:rPr>
            </w:pPr>
            <w:r w:rsidRPr="00D73DAD">
              <w:t xml:space="preserve">Условия </w:t>
            </w:r>
            <w:r w:rsidRPr="00D73DAD">
              <w:rPr>
                <w:bCs/>
              </w:rPr>
              <w:t xml:space="preserve">поставки </w:t>
            </w:r>
            <w:r w:rsidR="00991C1D" w:rsidRPr="00D73DAD">
              <w:rPr>
                <w:bCs/>
              </w:rPr>
              <w:t>Товара</w:t>
            </w:r>
            <w:r w:rsidR="00C204BA" w:rsidRPr="00D73DAD">
              <w:rPr>
                <w:bCs/>
              </w:rPr>
              <w:t xml:space="preserve"> и выполнения Работ</w:t>
            </w:r>
          </w:p>
        </w:tc>
        <w:tc>
          <w:tcPr>
            <w:tcW w:w="3609" w:type="pct"/>
            <w:gridSpan w:val="2"/>
          </w:tcPr>
          <w:p w:rsidR="00C204BA" w:rsidRPr="00D73DAD" w:rsidRDefault="00C204BA" w:rsidP="00C204BA">
            <w:pPr>
              <w:autoSpaceDE w:val="0"/>
              <w:autoSpaceDN w:val="0"/>
              <w:adjustRightInd w:val="0"/>
              <w:ind w:firstLine="539"/>
              <w:jc w:val="both"/>
            </w:pPr>
            <w:r w:rsidRPr="00D73DAD">
              <w:t xml:space="preserve">Поставщик обязан не менее, чем за 15 (пятнадцать) календарных дней до предполагаемой даты поставки Товара направить в адрес Покупателя Уведомление о планируемой отгрузке на электронную почту </w:t>
            </w:r>
            <w:hyperlink r:id="rId7" w:history="1">
              <w:r w:rsidRPr="00D73DAD">
                <w:rPr>
                  <w:color w:val="0000FF"/>
                  <w:u w:val="single"/>
                  <w:lang w:val="en-US"/>
                </w:rPr>
                <w:t>elteza</w:t>
              </w:r>
              <w:r w:rsidRPr="00D73DAD">
                <w:rPr>
                  <w:color w:val="0000FF"/>
                  <w:u w:val="single"/>
                </w:rPr>
                <w:t>@</w:t>
              </w:r>
              <w:r w:rsidRPr="00D73DAD">
                <w:rPr>
                  <w:color w:val="0000FF"/>
                  <w:u w:val="single"/>
                  <w:lang w:val="en-US"/>
                </w:rPr>
                <w:t>elteza</w:t>
              </w:r>
              <w:r w:rsidRPr="00D73DAD">
                <w:rPr>
                  <w:color w:val="0000FF"/>
                  <w:u w:val="single"/>
                </w:rPr>
                <w:t>.</w:t>
              </w:r>
              <w:r w:rsidRPr="00D73DAD">
                <w:rPr>
                  <w:color w:val="0000FF"/>
                  <w:u w:val="single"/>
                  <w:lang w:val="en-US"/>
                </w:rPr>
                <w:t>ru</w:t>
              </w:r>
            </w:hyperlink>
            <w:r w:rsidRPr="00D73DAD">
              <w:t xml:space="preserve"> и получить от Покупателя Уведомление о готовности принять Товар, либо о сроке завершения подготовки места для размещения Товара, при этом максимальный срок подготовки к приёмке товара не должен превышать 10 (десять) календарных дней.</w:t>
            </w:r>
          </w:p>
          <w:p w:rsidR="00C204BA" w:rsidRPr="00D73DAD" w:rsidRDefault="00C204BA" w:rsidP="00C204BA">
            <w:pPr>
              <w:autoSpaceDE w:val="0"/>
              <w:autoSpaceDN w:val="0"/>
              <w:adjustRightInd w:val="0"/>
              <w:ind w:firstLine="539"/>
              <w:jc w:val="both"/>
            </w:pPr>
            <w:r w:rsidRPr="00D73DAD">
              <w:t>Факт доставки Товара подтверждается подписанием товарно-транспортной накладной (ТТН, форма 1-Т или акт-приема-передачи) Грузополучателем, а также товарной накладной, составленной по форме № ТОРГ-12, при этом срок на оплату доставленного Товара не исчисляется. Грузополучатель указывается в Техническом задании и в Спецификации к Договору. Форма акта приема-передачи приводится в Приложении № 7 к Договору. Акт приема-передачи Товара используется наравне с товарно-транспортной накладной и применяется в случаях, когда для доставки Товара Грузополучателю не была привлечена транспортная компания (в случае транспортировки Товара силами производителя или Поставщика, привлеченных им для исполнения обязательств третьих лиц).</w:t>
            </w:r>
          </w:p>
          <w:p w:rsidR="00C204BA" w:rsidRPr="00D73DAD" w:rsidRDefault="00C204BA" w:rsidP="00C204BA">
            <w:pPr>
              <w:autoSpaceDE w:val="0"/>
              <w:autoSpaceDN w:val="0"/>
              <w:adjustRightInd w:val="0"/>
              <w:ind w:firstLine="539"/>
              <w:jc w:val="both"/>
            </w:pPr>
            <w:r w:rsidRPr="00D73DAD">
              <w:t>После получения Товара, Покупатель направляет Поставщику Уведомление о готовности Товара к выполнению Работ в отношении Товара, если таковые предусмотрены Техническим заданием, с указанием даты, с которой начинает исчисляться период для выполнения Работ (приложение №5). Полный перечень необходимых Работ в отношении Товара и предельный срок их выполнения указываются в Техническом задании.</w:t>
            </w:r>
          </w:p>
          <w:p w:rsidR="00C204BA" w:rsidRPr="00D73DAD" w:rsidRDefault="00C204BA" w:rsidP="00C204BA">
            <w:pPr>
              <w:autoSpaceDE w:val="0"/>
              <w:autoSpaceDN w:val="0"/>
              <w:adjustRightInd w:val="0"/>
              <w:ind w:firstLine="539"/>
              <w:jc w:val="both"/>
            </w:pPr>
            <w:r w:rsidRPr="00D73DAD">
              <w:t>Поставщик обязан приступить к выполнению Работ в отношении Товара не позднее, чем через 3 (три) недели после даты, указанной Покупателем в Уведомления о готовности к Работам и не позднее, чем за 3 (три) дня до планируемого начала Работ, направить Покупателю список командируемых лиц и транспортных средств для заказа пропуска на место выполнения Работ.</w:t>
            </w:r>
          </w:p>
          <w:p w:rsidR="00C204BA" w:rsidRPr="00D73DAD" w:rsidRDefault="00C204BA" w:rsidP="00C204BA">
            <w:pPr>
              <w:autoSpaceDE w:val="0"/>
              <w:autoSpaceDN w:val="0"/>
              <w:adjustRightInd w:val="0"/>
              <w:ind w:firstLine="539"/>
              <w:jc w:val="both"/>
            </w:pPr>
            <w:r w:rsidRPr="00D73DAD">
              <w:lastRenderedPageBreak/>
              <w:t>Не позднее, чем за 2 (две) недели до даты начала выполнения Работ, совместно с уведомлением о готовности Товара к выполнению Работ, в адрес Поставщика направляется документация (чертежи, схемы, управляющие программы и др.), которой Поставщик должен руководствоваться при выполнении Работ.</w:t>
            </w:r>
          </w:p>
          <w:p w:rsidR="00C204BA" w:rsidRPr="00D73DAD" w:rsidRDefault="00C204BA" w:rsidP="00C204BA">
            <w:pPr>
              <w:autoSpaceDE w:val="0"/>
              <w:autoSpaceDN w:val="0"/>
              <w:adjustRightInd w:val="0"/>
              <w:ind w:firstLine="539"/>
              <w:jc w:val="both"/>
            </w:pPr>
            <w:r w:rsidRPr="00D73DAD">
              <w:t xml:space="preserve"> Датой выполнения Работ считается дата подписания Акта об окончании пусконаладочных работ (Форма акта ПНР устанавливается в приложении №4 к Договору).</w:t>
            </w:r>
          </w:p>
          <w:p w:rsidR="004C44AC" w:rsidRPr="00D73DAD" w:rsidRDefault="004C44AC">
            <w:pPr>
              <w:widowControl w:val="0"/>
              <w:ind w:firstLine="703"/>
              <w:jc w:val="both"/>
            </w:pPr>
          </w:p>
        </w:tc>
      </w:tr>
      <w:tr w:rsidR="004C44AC" w:rsidRPr="00D73DAD" w:rsidTr="0047230F">
        <w:tc>
          <w:tcPr>
            <w:tcW w:w="1391" w:type="pct"/>
            <w:gridSpan w:val="3"/>
          </w:tcPr>
          <w:p w:rsidR="004C44AC" w:rsidRPr="00D73DAD" w:rsidRDefault="00A64A1E" w:rsidP="00C204BA">
            <w:pPr>
              <w:widowControl w:val="0"/>
              <w:jc w:val="both"/>
            </w:pPr>
            <w:r w:rsidRPr="00D73DAD">
              <w:lastRenderedPageBreak/>
              <w:t xml:space="preserve">Сроки </w:t>
            </w:r>
            <w:r w:rsidRPr="00D73DAD">
              <w:rPr>
                <w:bCs/>
              </w:rPr>
              <w:t xml:space="preserve">поставки </w:t>
            </w:r>
            <w:r w:rsidR="00C204BA" w:rsidRPr="00D73DAD">
              <w:rPr>
                <w:bCs/>
              </w:rPr>
              <w:t>Товара и выполнения Работ</w:t>
            </w:r>
          </w:p>
        </w:tc>
        <w:tc>
          <w:tcPr>
            <w:tcW w:w="3609" w:type="pct"/>
            <w:gridSpan w:val="2"/>
          </w:tcPr>
          <w:p w:rsidR="00C204BA" w:rsidRPr="00D73DAD" w:rsidRDefault="00C204BA" w:rsidP="00C204BA">
            <w:pPr>
              <w:widowControl w:val="0"/>
              <w:jc w:val="both"/>
            </w:pPr>
            <w:r w:rsidRPr="00D73DAD">
              <w:t>Срок поставки товара и выполнения работ: с даты подписания договора по «25» декабря 2024 г. с учётом ПНР.</w:t>
            </w:r>
          </w:p>
          <w:p w:rsidR="004C44AC" w:rsidRPr="00D73DAD" w:rsidRDefault="00C204BA" w:rsidP="00C204BA">
            <w:pPr>
              <w:widowControl w:val="0"/>
              <w:jc w:val="both"/>
              <w:rPr>
                <w:i/>
              </w:rPr>
            </w:pPr>
            <w:r w:rsidRPr="00D73DAD">
              <w:t>Срок действия договора: с момента его подписания Сторонами и до «31» мая 2025 г., а в части выполнения обязательств Сторон, возникших до этого срока – до их полного исполнения.</w:t>
            </w:r>
          </w:p>
        </w:tc>
      </w:tr>
      <w:tr w:rsidR="0004591C" w:rsidRPr="00D73DAD" w:rsidTr="0004591C">
        <w:tc>
          <w:tcPr>
            <w:tcW w:w="5000" w:type="pct"/>
            <w:gridSpan w:val="5"/>
          </w:tcPr>
          <w:p w:rsidR="0004591C" w:rsidRPr="00D73DAD" w:rsidRDefault="0004591C">
            <w:pPr>
              <w:widowControl w:val="0"/>
              <w:jc w:val="both"/>
              <w:rPr>
                <w:b/>
              </w:rPr>
            </w:pPr>
            <w:r w:rsidRPr="00D73DAD">
              <w:rPr>
                <w:b/>
              </w:rPr>
              <w:t>5. Форма, сроки и порядок оплаты</w:t>
            </w:r>
          </w:p>
        </w:tc>
      </w:tr>
      <w:tr w:rsidR="0004591C" w:rsidRPr="00D73DAD" w:rsidTr="0047230F">
        <w:tc>
          <w:tcPr>
            <w:tcW w:w="1391" w:type="pct"/>
            <w:gridSpan w:val="3"/>
          </w:tcPr>
          <w:p w:rsidR="0004591C" w:rsidRPr="00D73DAD" w:rsidRDefault="0004591C">
            <w:pPr>
              <w:widowControl w:val="0"/>
              <w:jc w:val="both"/>
            </w:pPr>
            <w:r w:rsidRPr="00D73DAD">
              <w:t>Форма оплаты</w:t>
            </w:r>
          </w:p>
        </w:tc>
        <w:tc>
          <w:tcPr>
            <w:tcW w:w="3609" w:type="pct"/>
            <w:gridSpan w:val="2"/>
          </w:tcPr>
          <w:p w:rsidR="0004591C" w:rsidRPr="00D73DAD" w:rsidRDefault="00C204BA">
            <w:pPr>
              <w:widowControl w:val="0"/>
              <w:jc w:val="both"/>
            </w:pPr>
            <w:r w:rsidRPr="00D73DAD">
              <w:t>Оплата осуществляется в безналичной форме путем перечисления средств на счет Поставщика</w:t>
            </w:r>
          </w:p>
        </w:tc>
      </w:tr>
      <w:tr w:rsidR="0004591C" w:rsidRPr="00D73DAD" w:rsidTr="0047230F">
        <w:tc>
          <w:tcPr>
            <w:tcW w:w="1391" w:type="pct"/>
            <w:gridSpan w:val="3"/>
          </w:tcPr>
          <w:p w:rsidR="0004591C" w:rsidRPr="00D73DAD" w:rsidRDefault="0004591C">
            <w:pPr>
              <w:widowControl w:val="0"/>
              <w:jc w:val="both"/>
            </w:pPr>
            <w:r w:rsidRPr="00D73DAD">
              <w:t>Авансирование</w:t>
            </w:r>
          </w:p>
        </w:tc>
        <w:tc>
          <w:tcPr>
            <w:tcW w:w="3609" w:type="pct"/>
            <w:gridSpan w:val="2"/>
          </w:tcPr>
          <w:p w:rsidR="00C204BA" w:rsidRPr="00D73DAD" w:rsidRDefault="00C204BA" w:rsidP="00C204BA">
            <w:pPr>
              <w:widowControl w:val="0"/>
              <w:jc w:val="both"/>
            </w:pPr>
            <w:r w:rsidRPr="00D73DAD">
              <w:t>Предусмотрена возможность авансирования в размере до 15% (пятнадцати процентов) от суммы договора (от стоимости этапа договора), выплачиваемого не ранее, чем за 60 календарных дней до предельной даты поставки, при условии предоставления Поставщиком независимой гарантии, выданной банком на сумму аванса, проект которой согласован с Покупателем.</w:t>
            </w:r>
          </w:p>
          <w:p w:rsidR="0004591C" w:rsidRPr="00D73DAD" w:rsidRDefault="00C204BA" w:rsidP="00C204BA">
            <w:pPr>
              <w:widowControl w:val="0"/>
              <w:jc w:val="both"/>
            </w:pPr>
            <w:r w:rsidRPr="00D73DAD">
              <w:t>Порядок и условия получения Покупателем аванса и порядок урегулирования отношений Сторон, связанные с выплатой аванса и его зачетом, определяются в соответствии с п. 2.4, пп. 2.4.1 - 2.4.12 проекта Договора.</w:t>
            </w:r>
          </w:p>
        </w:tc>
      </w:tr>
      <w:tr w:rsidR="0004591C" w:rsidRPr="00D73DAD" w:rsidTr="0047230F">
        <w:tc>
          <w:tcPr>
            <w:tcW w:w="1391" w:type="pct"/>
            <w:gridSpan w:val="3"/>
          </w:tcPr>
          <w:p w:rsidR="0004591C" w:rsidRPr="00D73DAD" w:rsidRDefault="0004591C">
            <w:pPr>
              <w:widowControl w:val="0"/>
              <w:jc w:val="both"/>
            </w:pPr>
            <w:r w:rsidRPr="00D73DAD">
              <w:t>Срок и порядок оплаты</w:t>
            </w:r>
          </w:p>
        </w:tc>
        <w:tc>
          <w:tcPr>
            <w:tcW w:w="3609" w:type="pct"/>
            <w:gridSpan w:val="2"/>
          </w:tcPr>
          <w:p w:rsidR="00C204BA" w:rsidRPr="00D73DAD" w:rsidRDefault="00C204BA" w:rsidP="00C204BA">
            <w:pPr>
              <w:widowControl w:val="0"/>
              <w:jc w:val="both"/>
            </w:pPr>
            <w:r w:rsidRPr="00D73DAD">
              <w:t xml:space="preserve">Оплата производится Покупателем в размере 100 % (ста) процентов от стоимости поставленного Товара и выполненных Работ в течение срока, не превышающего 60 (шестидесяти) календарных дней с даты подписания Покупателем и Поставщиком Акта об окончании пусконаладочных работ, составленного по форме, приведенной в приложении № 4 к проекту договора, по соответствующей товарной позиции. </w:t>
            </w:r>
          </w:p>
          <w:p w:rsidR="00C204BA" w:rsidRPr="00D73DAD" w:rsidRDefault="00C204BA" w:rsidP="00C204BA">
            <w:pPr>
              <w:widowControl w:val="0"/>
              <w:jc w:val="both"/>
            </w:pPr>
            <w:r w:rsidRPr="00D73DAD">
              <w:t>Срок на оплату Товара, в отношении которого не требуется выполнения Работ, исчисляется с момента подписания Покупателем ТОРГ-12 или УПД, данное условие применяется в том числе к порядку исчисления срока на оплату, определенного пунктом 2.3.1 Договора</w:t>
            </w:r>
          </w:p>
          <w:p w:rsidR="0004591C" w:rsidRPr="00D73DAD" w:rsidRDefault="00C204BA" w:rsidP="00C204BA">
            <w:pPr>
              <w:widowControl w:val="0"/>
              <w:jc w:val="both"/>
            </w:pPr>
            <w:r w:rsidRPr="00D73DAD">
              <w:t>В случае, если Поставщик является субъектом малого и среднего предпринимательства, оплата за Товар и выполненные Работы в соответствии с Постановлением Правительства Российской Федерации от 11.12.2014 г. № 1352 «Об особенностях участия субъектов малого и среднего предпринимательства в закупках товаров, работ, услуг отдельными видами юридических лиц» производится Поставщиком в безналичной форме платёжными поручениями в течение 7 (семи) рабочих дней со дня подписания Покупателем  Акта об окончании пусконаладочных работ, составленного по форме, приведенной в приложении № 4 к проекту договора, по соответствующей товарной позиции.</w:t>
            </w:r>
          </w:p>
        </w:tc>
      </w:tr>
      <w:tr w:rsidR="0004591C" w:rsidRPr="00D73DAD" w:rsidTr="0004591C">
        <w:tc>
          <w:tcPr>
            <w:tcW w:w="5000" w:type="pct"/>
            <w:gridSpan w:val="5"/>
          </w:tcPr>
          <w:p w:rsidR="0004591C" w:rsidRPr="00D73DAD" w:rsidRDefault="0004591C" w:rsidP="0004591C">
            <w:pPr>
              <w:widowControl w:val="0"/>
              <w:jc w:val="both"/>
              <w:rPr>
                <w:b/>
              </w:rPr>
            </w:pPr>
            <w:r w:rsidRPr="00D73DAD">
              <w:rPr>
                <w:b/>
              </w:rPr>
              <w:t>6. Иные требования</w:t>
            </w:r>
          </w:p>
        </w:tc>
      </w:tr>
      <w:tr w:rsidR="0005251E" w:rsidTr="0005251E">
        <w:tc>
          <w:tcPr>
            <w:tcW w:w="5000" w:type="pct"/>
            <w:gridSpan w:val="5"/>
          </w:tcPr>
          <w:p w:rsidR="00BF7DFB" w:rsidRPr="00D73DAD" w:rsidRDefault="00AE3346" w:rsidP="00BF7DFB">
            <w:pPr>
              <w:widowControl w:val="0"/>
              <w:jc w:val="both"/>
              <w:rPr>
                <w:bCs/>
              </w:rPr>
            </w:pPr>
            <w:r w:rsidRPr="00D73DAD">
              <w:rPr>
                <w:bCs/>
              </w:rPr>
              <w:t>Пуско</w:t>
            </w:r>
            <w:r w:rsidR="00BF7DFB" w:rsidRPr="00D73DAD">
              <w:rPr>
                <w:bCs/>
              </w:rPr>
              <w:t xml:space="preserve">наладочные работы должны быть проведены специалистами Поставщика без привлечения сторонних организаций.  Специалисты Поставщика должны обладать необходимой квалификацией для проведения указанных работ. Поставщик обязан передать Заказчику контакты </w:t>
            </w:r>
            <w:r w:rsidR="00BF7DFB" w:rsidRPr="00D73DAD">
              <w:rPr>
                <w:bCs/>
              </w:rPr>
              <w:lastRenderedPageBreak/>
              <w:t xml:space="preserve">завода изготовителя </w:t>
            </w:r>
            <w:r w:rsidR="00C204BA" w:rsidRPr="00D73DAD">
              <w:rPr>
                <w:bCs/>
              </w:rPr>
              <w:t>товар</w:t>
            </w:r>
            <w:r w:rsidR="00BF7DFB" w:rsidRPr="00D73DAD">
              <w:rPr>
                <w:bCs/>
              </w:rPr>
              <w:t xml:space="preserve"> для получения списка сотрудников</w:t>
            </w:r>
            <w:r w:rsidR="008B606C" w:rsidRPr="00D73DAD">
              <w:rPr>
                <w:bCs/>
              </w:rPr>
              <w:t>,</w:t>
            </w:r>
            <w:r w:rsidR="00BF7DFB" w:rsidRPr="00D73DAD">
              <w:rPr>
                <w:bCs/>
              </w:rPr>
              <w:t xml:space="preserve"> прошедших обучение</w:t>
            </w:r>
            <w:r w:rsidR="00B97CD5" w:rsidRPr="00D73DAD">
              <w:rPr>
                <w:bCs/>
              </w:rPr>
              <w:t>,</w:t>
            </w:r>
            <w:r w:rsidR="00BF7DFB" w:rsidRPr="00D73DAD">
              <w:rPr>
                <w:bCs/>
              </w:rPr>
              <w:t xml:space="preserve"> и имеющих право проведения пусконаладочных работ.</w:t>
            </w:r>
          </w:p>
          <w:p w:rsidR="0005251E" w:rsidRPr="00D73DAD" w:rsidRDefault="0005251E" w:rsidP="0005251E">
            <w:pPr>
              <w:widowControl w:val="0"/>
              <w:jc w:val="both"/>
            </w:pPr>
            <w:r w:rsidRPr="00D73DAD">
              <w:t xml:space="preserve">В случае обязательной сертификации </w:t>
            </w:r>
            <w:r w:rsidR="00C204BA" w:rsidRPr="00D73DAD">
              <w:t>товар</w:t>
            </w:r>
            <w:r w:rsidRPr="00D73DAD">
              <w:t xml:space="preserve"> должно поставляться с декларацией о соответствии или с сертификатом соответствия.</w:t>
            </w:r>
          </w:p>
          <w:p w:rsidR="0005251E" w:rsidRDefault="00C204BA" w:rsidP="00C204BA">
            <w:pPr>
              <w:widowControl w:val="0"/>
              <w:jc w:val="both"/>
            </w:pPr>
            <w:r w:rsidRPr="00D73DAD">
              <w:t>Товар, поставляемый Поставщиком</w:t>
            </w:r>
            <w:r w:rsidR="0005251E" w:rsidRPr="00D73DAD">
              <w:t>, должно иметь сертификаты соответствия (в случае, если они подлежат обязательной сертификации), другие документы, удостоверяющие их качество. Поставляем</w:t>
            </w:r>
            <w:r w:rsidRPr="00D73DAD">
              <w:t xml:space="preserve">ый Товар </w:t>
            </w:r>
            <w:r w:rsidR="0005251E" w:rsidRPr="00D73DAD">
              <w:t>долж</w:t>
            </w:r>
            <w:r w:rsidRPr="00D73DAD">
              <w:t>ен</w:t>
            </w:r>
            <w:r w:rsidR="0005251E" w:rsidRPr="00D73DAD">
              <w:t xml:space="preserve"> иметь комплект документации: паспорт, инструкцию (руководство) по эксплуатации в бумажном виде на русском языке.</w:t>
            </w:r>
          </w:p>
        </w:tc>
      </w:tr>
    </w:tbl>
    <w:p w:rsidR="004C44AC" w:rsidRDefault="004C44AC">
      <w:pPr>
        <w:widowControl w:val="0"/>
        <w:rPr>
          <w:color w:val="000000"/>
        </w:rPr>
      </w:pPr>
    </w:p>
    <w:sectPr w:rsidR="004C44AC">
      <w:pgSz w:w="16838" w:h="11906" w:orient="landscape"/>
      <w:pgMar w:top="567" w:right="1134"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1"/>
      <w:numFmt w:val="bullet"/>
      <w:lvlText w:val=""/>
      <w:lvlJc w:val="left"/>
      <w:pPr>
        <w:tabs>
          <w:tab w:val="left" w:pos="720"/>
        </w:tabs>
        <w:ind w:left="720" w:hanging="360"/>
      </w:pPr>
      <w:rPr>
        <w:rFonts w:ascii="Symbol" w:hAnsi="Symbol"/>
        <w:b/>
        <w:i w:val="0"/>
        <w:sz w:val="20"/>
      </w:rPr>
    </w:lvl>
    <w:lvl w:ilvl="1">
      <w:start w:val="1"/>
      <w:numFmt w:val="bullet"/>
      <w:lvlText w:val=""/>
      <w:lvlJc w:val="left"/>
      <w:pPr>
        <w:tabs>
          <w:tab w:val="left" w:pos="1080"/>
        </w:tabs>
        <w:ind w:left="1080" w:hanging="360"/>
      </w:pPr>
      <w:rPr>
        <w:rFonts w:ascii="Symbol" w:hAnsi="Symbol"/>
        <w:b/>
        <w:i w:val="0"/>
        <w:sz w:val="20"/>
      </w:rPr>
    </w:lvl>
    <w:lvl w:ilvl="2">
      <w:start w:val="1"/>
      <w:numFmt w:val="bullet"/>
      <w:lvlText w:val=""/>
      <w:lvlJc w:val="left"/>
      <w:pPr>
        <w:tabs>
          <w:tab w:val="left" w:pos="1440"/>
        </w:tabs>
        <w:ind w:left="1440" w:hanging="360"/>
      </w:pPr>
      <w:rPr>
        <w:rFonts w:ascii="Symbol" w:hAnsi="Symbol"/>
        <w:b/>
        <w:i w:val="0"/>
        <w:sz w:val="20"/>
      </w:rPr>
    </w:lvl>
    <w:lvl w:ilvl="3">
      <w:start w:val="1"/>
      <w:numFmt w:val="bullet"/>
      <w:lvlText w:val=""/>
      <w:lvlJc w:val="left"/>
      <w:pPr>
        <w:tabs>
          <w:tab w:val="left" w:pos="1800"/>
        </w:tabs>
        <w:ind w:left="1800" w:hanging="360"/>
      </w:pPr>
      <w:rPr>
        <w:rFonts w:ascii="Symbol" w:hAnsi="Symbol"/>
        <w:b/>
        <w:i w:val="0"/>
        <w:sz w:val="20"/>
      </w:rPr>
    </w:lvl>
    <w:lvl w:ilvl="4">
      <w:start w:val="1"/>
      <w:numFmt w:val="bullet"/>
      <w:lvlText w:val=""/>
      <w:lvlJc w:val="left"/>
      <w:pPr>
        <w:tabs>
          <w:tab w:val="left" w:pos="2160"/>
        </w:tabs>
        <w:ind w:left="2160" w:hanging="360"/>
      </w:pPr>
      <w:rPr>
        <w:rFonts w:ascii="Symbol" w:hAnsi="Symbol"/>
        <w:b/>
        <w:i w:val="0"/>
        <w:sz w:val="20"/>
      </w:rPr>
    </w:lvl>
    <w:lvl w:ilvl="5">
      <w:start w:val="1"/>
      <w:numFmt w:val="bullet"/>
      <w:lvlText w:val=""/>
      <w:lvlJc w:val="left"/>
      <w:pPr>
        <w:tabs>
          <w:tab w:val="left" w:pos="2520"/>
        </w:tabs>
        <w:ind w:left="2520" w:hanging="360"/>
      </w:pPr>
      <w:rPr>
        <w:rFonts w:ascii="Symbol" w:hAnsi="Symbol"/>
        <w:b/>
        <w:i w:val="0"/>
        <w:sz w:val="20"/>
      </w:rPr>
    </w:lvl>
    <w:lvl w:ilvl="6">
      <w:start w:val="1"/>
      <w:numFmt w:val="bullet"/>
      <w:lvlText w:val=""/>
      <w:lvlJc w:val="left"/>
      <w:pPr>
        <w:tabs>
          <w:tab w:val="left" w:pos="2880"/>
        </w:tabs>
        <w:ind w:left="2880" w:hanging="360"/>
      </w:pPr>
      <w:rPr>
        <w:rFonts w:ascii="Symbol" w:hAnsi="Symbol"/>
        <w:b/>
        <w:i w:val="0"/>
        <w:sz w:val="20"/>
      </w:rPr>
    </w:lvl>
    <w:lvl w:ilvl="7">
      <w:start w:val="1"/>
      <w:numFmt w:val="bullet"/>
      <w:lvlText w:val=""/>
      <w:lvlJc w:val="left"/>
      <w:pPr>
        <w:tabs>
          <w:tab w:val="left" w:pos="3240"/>
        </w:tabs>
        <w:ind w:left="3240" w:hanging="360"/>
      </w:pPr>
      <w:rPr>
        <w:rFonts w:ascii="Symbol" w:hAnsi="Symbol"/>
        <w:b/>
        <w:i w:val="0"/>
        <w:sz w:val="20"/>
      </w:rPr>
    </w:lvl>
    <w:lvl w:ilvl="8">
      <w:start w:val="1"/>
      <w:numFmt w:val="bullet"/>
      <w:lvlText w:val=""/>
      <w:lvlJc w:val="left"/>
      <w:pPr>
        <w:tabs>
          <w:tab w:val="left" w:pos="3600"/>
        </w:tabs>
        <w:ind w:left="3600" w:hanging="360"/>
      </w:pPr>
      <w:rPr>
        <w:rFonts w:ascii="Symbol" w:hAnsi="Symbol"/>
        <w:b/>
        <w:i w:val="0"/>
        <w:sz w:val="20"/>
      </w:rPr>
    </w:lvl>
  </w:abstractNum>
  <w:abstractNum w:abstractNumId="1" w15:restartNumberingAfterBreak="0">
    <w:nsid w:val="14E430C6"/>
    <w:multiLevelType w:val="multilevel"/>
    <w:tmpl w:val="14E430C6"/>
    <w:lvl w:ilvl="0">
      <w:start w:val="7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CDA2F01"/>
    <w:multiLevelType w:val="multilevel"/>
    <w:tmpl w:val="3CDA2F01"/>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F7"/>
    <w:rsid w:val="00000D57"/>
    <w:rsid w:val="0000128D"/>
    <w:rsid w:val="00002D97"/>
    <w:rsid w:val="000032AF"/>
    <w:rsid w:val="000033B3"/>
    <w:rsid w:val="00003FFC"/>
    <w:rsid w:val="00004772"/>
    <w:rsid w:val="00006732"/>
    <w:rsid w:val="00007D61"/>
    <w:rsid w:val="0001140D"/>
    <w:rsid w:val="000117E0"/>
    <w:rsid w:val="000136E6"/>
    <w:rsid w:val="00013A57"/>
    <w:rsid w:val="0001685E"/>
    <w:rsid w:val="00016C12"/>
    <w:rsid w:val="00017D11"/>
    <w:rsid w:val="00017E56"/>
    <w:rsid w:val="000211A5"/>
    <w:rsid w:val="00021B48"/>
    <w:rsid w:val="00023857"/>
    <w:rsid w:val="00023EB2"/>
    <w:rsid w:val="00025D23"/>
    <w:rsid w:val="00026AAE"/>
    <w:rsid w:val="00026D85"/>
    <w:rsid w:val="000302D4"/>
    <w:rsid w:val="00030A2E"/>
    <w:rsid w:val="00034368"/>
    <w:rsid w:val="00041F9B"/>
    <w:rsid w:val="000425AD"/>
    <w:rsid w:val="00044C3D"/>
    <w:rsid w:val="0004591C"/>
    <w:rsid w:val="00051B55"/>
    <w:rsid w:val="00051FF0"/>
    <w:rsid w:val="0005251E"/>
    <w:rsid w:val="00054231"/>
    <w:rsid w:val="00054E99"/>
    <w:rsid w:val="00057565"/>
    <w:rsid w:val="00057FB2"/>
    <w:rsid w:val="00062A65"/>
    <w:rsid w:val="0006342A"/>
    <w:rsid w:val="00066DF9"/>
    <w:rsid w:val="00073F9C"/>
    <w:rsid w:val="00075216"/>
    <w:rsid w:val="0008093E"/>
    <w:rsid w:val="00080D48"/>
    <w:rsid w:val="000815A8"/>
    <w:rsid w:val="000831ED"/>
    <w:rsid w:val="000844FC"/>
    <w:rsid w:val="000854C1"/>
    <w:rsid w:val="00086DFC"/>
    <w:rsid w:val="00095881"/>
    <w:rsid w:val="00095D12"/>
    <w:rsid w:val="000A068C"/>
    <w:rsid w:val="000A3DE7"/>
    <w:rsid w:val="000A4501"/>
    <w:rsid w:val="000A7A8D"/>
    <w:rsid w:val="000B0B6B"/>
    <w:rsid w:val="000B0F5E"/>
    <w:rsid w:val="000B1729"/>
    <w:rsid w:val="000B31E9"/>
    <w:rsid w:val="000B4D71"/>
    <w:rsid w:val="000B5C07"/>
    <w:rsid w:val="000B5E0C"/>
    <w:rsid w:val="000B7D3C"/>
    <w:rsid w:val="000B7E42"/>
    <w:rsid w:val="000B7F11"/>
    <w:rsid w:val="000C01CB"/>
    <w:rsid w:val="000C67FC"/>
    <w:rsid w:val="000C7323"/>
    <w:rsid w:val="000D058E"/>
    <w:rsid w:val="000D0C53"/>
    <w:rsid w:val="000D1907"/>
    <w:rsid w:val="000D2C2D"/>
    <w:rsid w:val="000D4266"/>
    <w:rsid w:val="000D4985"/>
    <w:rsid w:val="000D5048"/>
    <w:rsid w:val="000D71E2"/>
    <w:rsid w:val="000D7D2F"/>
    <w:rsid w:val="000E1838"/>
    <w:rsid w:val="000E1B84"/>
    <w:rsid w:val="000E1EB3"/>
    <w:rsid w:val="000E3DFD"/>
    <w:rsid w:val="000E56BD"/>
    <w:rsid w:val="000E5C5C"/>
    <w:rsid w:val="000E5F5D"/>
    <w:rsid w:val="000F010B"/>
    <w:rsid w:val="000F2DE0"/>
    <w:rsid w:val="000F31D7"/>
    <w:rsid w:val="000F40F2"/>
    <w:rsid w:val="001008FD"/>
    <w:rsid w:val="00107D4C"/>
    <w:rsid w:val="001115B8"/>
    <w:rsid w:val="0012171C"/>
    <w:rsid w:val="00130295"/>
    <w:rsid w:val="00131192"/>
    <w:rsid w:val="001314F5"/>
    <w:rsid w:val="0014106F"/>
    <w:rsid w:val="00142969"/>
    <w:rsid w:val="00143335"/>
    <w:rsid w:val="0014338A"/>
    <w:rsid w:val="00144DFB"/>
    <w:rsid w:val="00146B9E"/>
    <w:rsid w:val="00150BFC"/>
    <w:rsid w:val="00151686"/>
    <w:rsid w:val="00154923"/>
    <w:rsid w:val="0015567B"/>
    <w:rsid w:val="0016032D"/>
    <w:rsid w:val="00160A79"/>
    <w:rsid w:val="001632F2"/>
    <w:rsid w:val="00164499"/>
    <w:rsid w:val="00164B68"/>
    <w:rsid w:val="00166288"/>
    <w:rsid w:val="001675C4"/>
    <w:rsid w:val="00167A50"/>
    <w:rsid w:val="0017107A"/>
    <w:rsid w:val="001711FE"/>
    <w:rsid w:val="00173287"/>
    <w:rsid w:val="00173E0B"/>
    <w:rsid w:val="001766C3"/>
    <w:rsid w:val="001775B6"/>
    <w:rsid w:val="00177F24"/>
    <w:rsid w:val="00181B8B"/>
    <w:rsid w:val="00181CDE"/>
    <w:rsid w:val="001825F6"/>
    <w:rsid w:val="00183697"/>
    <w:rsid w:val="0018549B"/>
    <w:rsid w:val="001929D1"/>
    <w:rsid w:val="001955DD"/>
    <w:rsid w:val="00196048"/>
    <w:rsid w:val="00197501"/>
    <w:rsid w:val="00197E10"/>
    <w:rsid w:val="001A0A14"/>
    <w:rsid w:val="001A607F"/>
    <w:rsid w:val="001A61C3"/>
    <w:rsid w:val="001A69F2"/>
    <w:rsid w:val="001A759D"/>
    <w:rsid w:val="001B0D22"/>
    <w:rsid w:val="001B23E6"/>
    <w:rsid w:val="001B2F70"/>
    <w:rsid w:val="001B495A"/>
    <w:rsid w:val="001C2E6D"/>
    <w:rsid w:val="001C31DF"/>
    <w:rsid w:val="001C3EAB"/>
    <w:rsid w:val="001C4141"/>
    <w:rsid w:val="001C5B76"/>
    <w:rsid w:val="001C6088"/>
    <w:rsid w:val="001C7BB8"/>
    <w:rsid w:val="001D0151"/>
    <w:rsid w:val="001D725D"/>
    <w:rsid w:val="001E2CAD"/>
    <w:rsid w:val="001E4583"/>
    <w:rsid w:val="001E6645"/>
    <w:rsid w:val="001F3F70"/>
    <w:rsid w:val="00200337"/>
    <w:rsid w:val="00200D50"/>
    <w:rsid w:val="002013D2"/>
    <w:rsid w:val="00201F3E"/>
    <w:rsid w:val="00203420"/>
    <w:rsid w:val="002039B7"/>
    <w:rsid w:val="0020442B"/>
    <w:rsid w:val="00204874"/>
    <w:rsid w:val="0020651B"/>
    <w:rsid w:val="00206D72"/>
    <w:rsid w:val="00207215"/>
    <w:rsid w:val="002073D1"/>
    <w:rsid w:val="002104AE"/>
    <w:rsid w:val="0021196C"/>
    <w:rsid w:val="00212D51"/>
    <w:rsid w:val="002145FD"/>
    <w:rsid w:val="00214B70"/>
    <w:rsid w:val="00215A96"/>
    <w:rsid w:val="00222DDC"/>
    <w:rsid w:val="0022377D"/>
    <w:rsid w:val="00223BE9"/>
    <w:rsid w:val="0022584C"/>
    <w:rsid w:val="00227F0A"/>
    <w:rsid w:val="00230349"/>
    <w:rsid w:val="00231BAD"/>
    <w:rsid w:val="002355E1"/>
    <w:rsid w:val="00241B89"/>
    <w:rsid w:val="00242392"/>
    <w:rsid w:val="0024488F"/>
    <w:rsid w:val="002450F8"/>
    <w:rsid w:val="00245949"/>
    <w:rsid w:val="00253FF6"/>
    <w:rsid w:val="00257928"/>
    <w:rsid w:val="00257C6D"/>
    <w:rsid w:val="00257E89"/>
    <w:rsid w:val="00270DE7"/>
    <w:rsid w:val="002723C5"/>
    <w:rsid w:val="00272D6C"/>
    <w:rsid w:val="002747C6"/>
    <w:rsid w:val="0028078B"/>
    <w:rsid w:val="00282710"/>
    <w:rsid w:val="002842EB"/>
    <w:rsid w:val="00285920"/>
    <w:rsid w:val="00291126"/>
    <w:rsid w:val="00291844"/>
    <w:rsid w:val="00292D1A"/>
    <w:rsid w:val="00294FD5"/>
    <w:rsid w:val="00297F31"/>
    <w:rsid w:val="002A0618"/>
    <w:rsid w:val="002A13A3"/>
    <w:rsid w:val="002A3739"/>
    <w:rsid w:val="002A38DD"/>
    <w:rsid w:val="002A7A36"/>
    <w:rsid w:val="002B126E"/>
    <w:rsid w:val="002B1721"/>
    <w:rsid w:val="002B1A54"/>
    <w:rsid w:val="002B37C6"/>
    <w:rsid w:val="002C08D3"/>
    <w:rsid w:val="002C1FF6"/>
    <w:rsid w:val="002C2350"/>
    <w:rsid w:val="002C4635"/>
    <w:rsid w:val="002C55E8"/>
    <w:rsid w:val="002C6110"/>
    <w:rsid w:val="002C6D21"/>
    <w:rsid w:val="002C6F68"/>
    <w:rsid w:val="002C72B5"/>
    <w:rsid w:val="002D0892"/>
    <w:rsid w:val="002D0F19"/>
    <w:rsid w:val="002D44F5"/>
    <w:rsid w:val="002E2A7A"/>
    <w:rsid w:val="002E2AC8"/>
    <w:rsid w:val="002E404C"/>
    <w:rsid w:val="002E715C"/>
    <w:rsid w:val="002E7337"/>
    <w:rsid w:val="002F6A99"/>
    <w:rsid w:val="002F73D7"/>
    <w:rsid w:val="00300B7E"/>
    <w:rsid w:val="00302B99"/>
    <w:rsid w:val="00302E29"/>
    <w:rsid w:val="00306522"/>
    <w:rsid w:val="00312872"/>
    <w:rsid w:val="0031319B"/>
    <w:rsid w:val="00314F07"/>
    <w:rsid w:val="00316605"/>
    <w:rsid w:val="003176CB"/>
    <w:rsid w:val="0032042F"/>
    <w:rsid w:val="00321E07"/>
    <w:rsid w:val="00322275"/>
    <w:rsid w:val="00324F37"/>
    <w:rsid w:val="003315FD"/>
    <w:rsid w:val="00331820"/>
    <w:rsid w:val="0033640E"/>
    <w:rsid w:val="003376AF"/>
    <w:rsid w:val="00337B2E"/>
    <w:rsid w:val="00340195"/>
    <w:rsid w:val="0034061E"/>
    <w:rsid w:val="003410F8"/>
    <w:rsid w:val="00342609"/>
    <w:rsid w:val="00345E3B"/>
    <w:rsid w:val="003511B4"/>
    <w:rsid w:val="00352483"/>
    <w:rsid w:val="00352863"/>
    <w:rsid w:val="003532C5"/>
    <w:rsid w:val="00353DBD"/>
    <w:rsid w:val="00371F48"/>
    <w:rsid w:val="003723AC"/>
    <w:rsid w:val="0037736D"/>
    <w:rsid w:val="003807EB"/>
    <w:rsid w:val="00383A27"/>
    <w:rsid w:val="00384A4C"/>
    <w:rsid w:val="003875C5"/>
    <w:rsid w:val="0039024C"/>
    <w:rsid w:val="0039031B"/>
    <w:rsid w:val="003918D6"/>
    <w:rsid w:val="00391E72"/>
    <w:rsid w:val="0039559A"/>
    <w:rsid w:val="00397227"/>
    <w:rsid w:val="003A2367"/>
    <w:rsid w:val="003A50B6"/>
    <w:rsid w:val="003A68EC"/>
    <w:rsid w:val="003A7250"/>
    <w:rsid w:val="003B3311"/>
    <w:rsid w:val="003B3F6C"/>
    <w:rsid w:val="003B5982"/>
    <w:rsid w:val="003C0806"/>
    <w:rsid w:val="003C0C4D"/>
    <w:rsid w:val="003C1439"/>
    <w:rsid w:val="003C16BF"/>
    <w:rsid w:val="003C42C7"/>
    <w:rsid w:val="003C5326"/>
    <w:rsid w:val="003C5825"/>
    <w:rsid w:val="003C5F4C"/>
    <w:rsid w:val="003D09DE"/>
    <w:rsid w:val="003D0C44"/>
    <w:rsid w:val="003D3956"/>
    <w:rsid w:val="003D3CD4"/>
    <w:rsid w:val="003D543B"/>
    <w:rsid w:val="003D5662"/>
    <w:rsid w:val="003D5714"/>
    <w:rsid w:val="003D5B39"/>
    <w:rsid w:val="003D7357"/>
    <w:rsid w:val="003E06A0"/>
    <w:rsid w:val="003E1111"/>
    <w:rsid w:val="003E1CF5"/>
    <w:rsid w:val="003E379D"/>
    <w:rsid w:val="003F1591"/>
    <w:rsid w:val="003F631B"/>
    <w:rsid w:val="003F71B6"/>
    <w:rsid w:val="004019BF"/>
    <w:rsid w:val="00402F89"/>
    <w:rsid w:val="0040312A"/>
    <w:rsid w:val="00404E6A"/>
    <w:rsid w:val="004053D5"/>
    <w:rsid w:val="00411C76"/>
    <w:rsid w:val="0041375E"/>
    <w:rsid w:val="004146C3"/>
    <w:rsid w:val="00421D46"/>
    <w:rsid w:val="0043111A"/>
    <w:rsid w:val="00431AF9"/>
    <w:rsid w:val="00432365"/>
    <w:rsid w:val="0043480D"/>
    <w:rsid w:val="004361E4"/>
    <w:rsid w:val="004425DF"/>
    <w:rsid w:val="0044509A"/>
    <w:rsid w:val="00446048"/>
    <w:rsid w:val="004461B8"/>
    <w:rsid w:val="0045341F"/>
    <w:rsid w:val="004535BD"/>
    <w:rsid w:val="00453C87"/>
    <w:rsid w:val="00453CDB"/>
    <w:rsid w:val="00455BFF"/>
    <w:rsid w:val="00457B2D"/>
    <w:rsid w:val="00460250"/>
    <w:rsid w:val="00462367"/>
    <w:rsid w:val="00464084"/>
    <w:rsid w:val="004641E6"/>
    <w:rsid w:val="004710C8"/>
    <w:rsid w:val="0047230F"/>
    <w:rsid w:val="00475EEA"/>
    <w:rsid w:val="00485443"/>
    <w:rsid w:val="0048677D"/>
    <w:rsid w:val="00497100"/>
    <w:rsid w:val="004A00AB"/>
    <w:rsid w:val="004A76E3"/>
    <w:rsid w:val="004B00A1"/>
    <w:rsid w:val="004B1FDF"/>
    <w:rsid w:val="004B49B0"/>
    <w:rsid w:val="004C110B"/>
    <w:rsid w:val="004C25D7"/>
    <w:rsid w:val="004C44AC"/>
    <w:rsid w:val="004C637F"/>
    <w:rsid w:val="004C7440"/>
    <w:rsid w:val="004D33D2"/>
    <w:rsid w:val="004D5F31"/>
    <w:rsid w:val="004E243F"/>
    <w:rsid w:val="004F07BE"/>
    <w:rsid w:val="004F2A88"/>
    <w:rsid w:val="004F3E5B"/>
    <w:rsid w:val="004F6619"/>
    <w:rsid w:val="005044EF"/>
    <w:rsid w:val="005061E6"/>
    <w:rsid w:val="00510D8E"/>
    <w:rsid w:val="005215D5"/>
    <w:rsid w:val="00521825"/>
    <w:rsid w:val="00523CF5"/>
    <w:rsid w:val="00525AC0"/>
    <w:rsid w:val="00533577"/>
    <w:rsid w:val="005416AF"/>
    <w:rsid w:val="00541DBB"/>
    <w:rsid w:val="00541E36"/>
    <w:rsid w:val="005429CC"/>
    <w:rsid w:val="00543F35"/>
    <w:rsid w:val="00545B38"/>
    <w:rsid w:val="005460E6"/>
    <w:rsid w:val="00550CFA"/>
    <w:rsid w:val="005516AC"/>
    <w:rsid w:val="00553BB0"/>
    <w:rsid w:val="00553F05"/>
    <w:rsid w:val="005572B4"/>
    <w:rsid w:val="0056033D"/>
    <w:rsid w:val="0056310E"/>
    <w:rsid w:val="0056497F"/>
    <w:rsid w:val="00564AB9"/>
    <w:rsid w:val="00564F3F"/>
    <w:rsid w:val="00571164"/>
    <w:rsid w:val="00572031"/>
    <w:rsid w:val="00572EB7"/>
    <w:rsid w:val="00576ACB"/>
    <w:rsid w:val="00582011"/>
    <w:rsid w:val="00584E29"/>
    <w:rsid w:val="005908CB"/>
    <w:rsid w:val="00590C25"/>
    <w:rsid w:val="00593252"/>
    <w:rsid w:val="00595160"/>
    <w:rsid w:val="005954A6"/>
    <w:rsid w:val="00595541"/>
    <w:rsid w:val="00595966"/>
    <w:rsid w:val="00596D8B"/>
    <w:rsid w:val="005A1F27"/>
    <w:rsid w:val="005A30D4"/>
    <w:rsid w:val="005A4B9F"/>
    <w:rsid w:val="005A5FE4"/>
    <w:rsid w:val="005B10C2"/>
    <w:rsid w:val="005B3480"/>
    <w:rsid w:val="005B4897"/>
    <w:rsid w:val="005C0D99"/>
    <w:rsid w:val="005C2165"/>
    <w:rsid w:val="005C52E3"/>
    <w:rsid w:val="005C6799"/>
    <w:rsid w:val="005C778C"/>
    <w:rsid w:val="005D0E61"/>
    <w:rsid w:val="005D4931"/>
    <w:rsid w:val="005D7827"/>
    <w:rsid w:val="005E0372"/>
    <w:rsid w:val="005E51BB"/>
    <w:rsid w:val="005E5E4D"/>
    <w:rsid w:val="005F4386"/>
    <w:rsid w:val="00601C9C"/>
    <w:rsid w:val="00602077"/>
    <w:rsid w:val="00604873"/>
    <w:rsid w:val="00606A31"/>
    <w:rsid w:val="006101F3"/>
    <w:rsid w:val="00611171"/>
    <w:rsid w:val="006130E0"/>
    <w:rsid w:val="0061410D"/>
    <w:rsid w:val="00615852"/>
    <w:rsid w:val="00621CCA"/>
    <w:rsid w:val="006268CF"/>
    <w:rsid w:val="00626E16"/>
    <w:rsid w:val="00631403"/>
    <w:rsid w:val="006328A9"/>
    <w:rsid w:val="00632DA5"/>
    <w:rsid w:val="0063308F"/>
    <w:rsid w:val="006351DA"/>
    <w:rsid w:val="00637AE9"/>
    <w:rsid w:val="00637D88"/>
    <w:rsid w:val="00640258"/>
    <w:rsid w:val="006411B5"/>
    <w:rsid w:val="00643089"/>
    <w:rsid w:val="00645558"/>
    <w:rsid w:val="00646857"/>
    <w:rsid w:val="00652BED"/>
    <w:rsid w:val="006553C6"/>
    <w:rsid w:val="00655919"/>
    <w:rsid w:val="006642D5"/>
    <w:rsid w:val="00665FDD"/>
    <w:rsid w:val="00666DA7"/>
    <w:rsid w:val="0067292F"/>
    <w:rsid w:val="00672BEB"/>
    <w:rsid w:val="006733B2"/>
    <w:rsid w:val="00674F75"/>
    <w:rsid w:val="00676494"/>
    <w:rsid w:val="00681DC0"/>
    <w:rsid w:val="00690ED0"/>
    <w:rsid w:val="00691BBC"/>
    <w:rsid w:val="00691E34"/>
    <w:rsid w:val="00691ECF"/>
    <w:rsid w:val="006956FC"/>
    <w:rsid w:val="0069705B"/>
    <w:rsid w:val="00697C9F"/>
    <w:rsid w:val="006A0792"/>
    <w:rsid w:val="006A2461"/>
    <w:rsid w:val="006A2F69"/>
    <w:rsid w:val="006A6D94"/>
    <w:rsid w:val="006B005C"/>
    <w:rsid w:val="006B1C03"/>
    <w:rsid w:val="006B364B"/>
    <w:rsid w:val="006B4158"/>
    <w:rsid w:val="006B4495"/>
    <w:rsid w:val="006B4B99"/>
    <w:rsid w:val="006C0A77"/>
    <w:rsid w:val="006C1282"/>
    <w:rsid w:val="006C2BE3"/>
    <w:rsid w:val="006C535B"/>
    <w:rsid w:val="006D163F"/>
    <w:rsid w:val="006D1A05"/>
    <w:rsid w:val="006D2B17"/>
    <w:rsid w:val="006E0B79"/>
    <w:rsid w:val="006E295E"/>
    <w:rsid w:val="006E3DFE"/>
    <w:rsid w:val="006F21A1"/>
    <w:rsid w:val="006F2672"/>
    <w:rsid w:val="006F4EFB"/>
    <w:rsid w:val="006F595B"/>
    <w:rsid w:val="00700AD5"/>
    <w:rsid w:val="0070409B"/>
    <w:rsid w:val="00705F23"/>
    <w:rsid w:val="00706211"/>
    <w:rsid w:val="00707703"/>
    <w:rsid w:val="00707B36"/>
    <w:rsid w:val="00711B38"/>
    <w:rsid w:val="00712F32"/>
    <w:rsid w:val="007135FC"/>
    <w:rsid w:val="007136BC"/>
    <w:rsid w:val="007164F8"/>
    <w:rsid w:val="00716C19"/>
    <w:rsid w:val="00717D5E"/>
    <w:rsid w:val="007210DE"/>
    <w:rsid w:val="00722255"/>
    <w:rsid w:val="00727DA2"/>
    <w:rsid w:val="0073226F"/>
    <w:rsid w:val="007326BB"/>
    <w:rsid w:val="00735F30"/>
    <w:rsid w:val="00735F63"/>
    <w:rsid w:val="00736F50"/>
    <w:rsid w:val="00742CB9"/>
    <w:rsid w:val="0074690D"/>
    <w:rsid w:val="00746F05"/>
    <w:rsid w:val="00747719"/>
    <w:rsid w:val="00753014"/>
    <w:rsid w:val="00756275"/>
    <w:rsid w:val="00756C9B"/>
    <w:rsid w:val="007578EE"/>
    <w:rsid w:val="00757E3D"/>
    <w:rsid w:val="00757F7E"/>
    <w:rsid w:val="0076153A"/>
    <w:rsid w:val="007625D5"/>
    <w:rsid w:val="00764FA8"/>
    <w:rsid w:val="007654BB"/>
    <w:rsid w:val="00765D29"/>
    <w:rsid w:val="007666D3"/>
    <w:rsid w:val="00767298"/>
    <w:rsid w:val="007702C4"/>
    <w:rsid w:val="00770A7A"/>
    <w:rsid w:val="007721E5"/>
    <w:rsid w:val="00772AE1"/>
    <w:rsid w:val="007775D3"/>
    <w:rsid w:val="0078404E"/>
    <w:rsid w:val="00786A60"/>
    <w:rsid w:val="00791A26"/>
    <w:rsid w:val="007A0127"/>
    <w:rsid w:val="007A04F1"/>
    <w:rsid w:val="007A06C2"/>
    <w:rsid w:val="007A338B"/>
    <w:rsid w:val="007A47F2"/>
    <w:rsid w:val="007B090D"/>
    <w:rsid w:val="007B5D32"/>
    <w:rsid w:val="007B640F"/>
    <w:rsid w:val="007C4CB4"/>
    <w:rsid w:val="007C4FE3"/>
    <w:rsid w:val="007C662B"/>
    <w:rsid w:val="007D1441"/>
    <w:rsid w:val="007D1BEC"/>
    <w:rsid w:val="007D45DB"/>
    <w:rsid w:val="007E23C5"/>
    <w:rsid w:val="007E31CF"/>
    <w:rsid w:val="007E45AB"/>
    <w:rsid w:val="007E6971"/>
    <w:rsid w:val="007E7273"/>
    <w:rsid w:val="007E7AB3"/>
    <w:rsid w:val="007E7B6B"/>
    <w:rsid w:val="007F18AC"/>
    <w:rsid w:val="007F22AF"/>
    <w:rsid w:val="007F35A1"/>
    <w:rsid w:val="007F35AB"/>
    <w:rsid w:val="007F3821"/>
    <w:rsid w:val="007F3997"/>
    <w:rsid w:val="007F7084"/>
    <w:rsid w:val="007F7321"/>
    <w:rsid w:val="007F757B"/>
    <w:rsid w:val="00802E04"/>
    <w:rsid w:val="00805388"/>
    <w:rsid w:val="0081130F"/>
    <w:rsid w:val="00813C7F"/>
    <w:rsid w:val="0081437C"/>
    <w:rsid w:val="008175C3"/>
    <w:rsid w:val="008209C3"/>
    <w:rsid w:val="008223A3"/>
    <w:rsid w:val="00822DF7"/>
    <w:rsid w:val="0082322E"/>
    <w:rsid w:val="00824145"/>
    <w:rsid w:val="00824149"/>
    <w:rsid w:val="0082486E"/>
    <w:rsid w:val="008253F3"/>
    <w:rsid w:val="00827D13"/>
    <w:rsid w:val="00831F2C"/>
    <w:rsid w:val="00835455"/>
    <w:rsid w:val="008355CE"/>
    <w:rsid w:val="008406C8"/>
    <w:rsid w:val="00841AA8"/>
    <w:rsid w:val="00842300"/>
    <w:rsid w:val="00850FDB"/>
    <w:rsid w:val="008526AE"/>
    <w:rsid w:val="008562B5"/>
    <w:rsid w:val="00860CD3"/>
    <w:rsid w:val="00865FEB"/>
    <w:rsid w:val="00870339"/>
    <w:rsid w:val="008711B7"/>
    <w:rsid w:val="00871CA2"/>
    <w:rsid w:val="00873420"/>
    <w:rsid w:val="008760C0"/>
    <w:rsid w:val="00876EBF"/>
    <w:rsid w:val="00886774"/>
    <w:rsid w:val="008953E3"/>
    <w:rsid w:val="00895FAE"/>
    <w:rsid w:val="00896EBB"/>
    <w:rsid w:val="008A2702"/>
    <w:rsid w:val="008A5087"/>
    <w:rsid w:val="008B2274"/>
    <w:rsid w:val="008B33C5"/>
    <w:rsid w:val="008B5E86"/>
    <w:rsid w:val="008B606C"/>
    <w:rsid w:val="008B7D8A"/>
    <w:rsid w:val="008C1F92"/>
    <w:rsid w:val="008C2AAA"/>
    <w:rsid w:val="008C58B1"/>
    <w:rsid w:val="008C59D5"/>
    <w:rsid w:val="008C696D"/>
    <w:rsid w:val="008D2058"/>
    <w:rsid w:val="008D255B"/>
    <w:rsid w:val="008D2675"/>
    <w:rsid w:val="008D41B8"/>
    <w:rsid w:val="008D543C"/>
    <w:rsid w:val="008D7686"/>
    <w:rsid w:val="008E472D"/>
    <w:rsid w:val="008E5B2D"/>
    <w:rsid w:val="008E7226"/>
    <w:rsid w:val="008F7271"/>
    <w:rsid w:val="00912642"/>
    <w:rsid w:val="0091566D"/>
    <w:rsid w:val="009208BB"/>
    <w:rsid w:val="00922EDC"/>
    <w:rsid w:val="00923563"/>
    <w:rsid w:val="00924DD1"/>
    <w:rsid w:val="00927636"/>
    <w:rsid w:val="009309DE"/>
    <w:rsid w:val="00931542"/>
    <w:rsid w:val="00931931"/>
    <w:rsid w:val="009319C5"/>
    <w:rsid w:val="00933151"/>
    <w:rsid w:val="009339A3"/>
    <w:rsid w:val="00933B5F"/>
    <w:rsid w:val="00934759"/>
    <w:rsid w:val="00935BB4"/>
    <w:rsid w:val="00935CA4"/>
    <w:rsid w:val="009363A6"/>
    <w:rsid w:val="0093682B"/>
    <w:rsid w:val="009414BC"/>
    <w:rsid w:val="0094150D"/>
    <w:rsid w:val="00943B4F"/>
    <w:rsid w:val="00944837"/>
    <w:rsid w:val="00946233"/>
    <w:rsid w:val="00947B50"/>
    <w:rsid w:val="00950C0E"/>
    <w:rsid w:val="00954E25"/>
    <w:rsid w:val="00964827"/>
    <w:rsid w:val="00973E14"/>
    <w:rsid w:val="00980739"/>
    <w:rsid w:val="0098556C"/>
    <w:rsid w:val="0098729E"/>
    <w:rsid w:val="00991C1D"/>
    <w:rsid w:val="009936C4"/>
    <w:rsid w:val="00993A23"/>
    <w:rsid w:val="009961DE"/>
    <w:rsid w:val="00997811"/>
    <w:rsid w:val="009A0FAD"/>
    <w:rsid w:val="009A2629"/>
    <w:rsid w:val="009A27C6"/>
    <w:rsid w:val="009A40FC"/>
    <w:rsid w:val="009A4C63"/>
    <w:rsid w:val="009A50DF"/>
    <w:rsid w:val="009A54BB"/>
    <w:rsid w:val="009A6879"/>
    <w:rsid w:val="009A7D2E"/>
    <w:rsid w:val="009B22E3"/>
    <w:rsid w:val="009B2917"/>
    <w:rsid w:val="009B2E63"/>
    <w:rsid w:val="009B43D3"/>
    <w:rsid w:val="009B4D38"/>
    <w:rsid w:val="009B5547"/>
    <w:rsid w:val="009B6B73"/>
    <w:rsid w:val="009C41E8"/>
    <w:rsid w:val="009C4DD2"/>
    <w:rsid w:val="009C6110"/>
    <w:rsid w:val="009C6187"/>
    <w:rsid w:val="009D06A3"/>
    <w:rsid w:val="009D0CC7"/>
    <w:rsid w:val="009D118A"/>
    <w:rsid w:val="009D1FF8"/>
    <w:rsid w:val="009D236C"/>
    <w:rsid w:val="009D23FC"/>
    <w:rsid w:val="009D6D8E"/>
    <w:rsid w:val="009E1A4E"/>
    <w:rsid w:val="009E7A41"/>
    <w:rsid w:val="009F358C"/>
    <w:rsid w:val="009F3A2B"/>
    <w:rsid w:val="009F4426"/>
    <w:rsid w:val="009F7DC2"/>
    <w:rsid w:val="00A019F6"/>
    <w:rsid w:val="00A01FE6"/>
    <w:rsid w:val="00A039CD"/>
    <w:rsid w:val="00A155C7"/>
    <w:rsid w:val="00A15725"/>
    <w:rsid w:val="00A16046"/>
    <w:rsid w:val="00A16A2D"/>
    <w:rsid w:val="00A22045"/>
    <w:rsid w:val="00A23EC9"/>
    <w:rsid w:val="00A25EC8"/>
    <w:rsid w:val="00A31A91"/>
    <w:rsid w:val="00A328F8"/>
    <w:rsid w:val="00A33262"/>
    <w:rsid w:val="00A34A50"/>
    <w:rsid w:val="00A35208"/>
    <w:rsid w:val="00A37AAB"/>
    <w:rsid w:val="00A46192"/>
    <w:rsid w:val="00A46951"/>
    <w:rsid w:val="00A47C28"/>
    <w:rsid w:val="00A52C6C"/>
    <w:rsid w:val="00A542AE"/>
    <w:rsid w:val="00A54AEE"/>
    <w:rsid w:val="00A54BCB"/>
    <w:rsid w:val="00A60AFE"/>
    <w:rsid w:val="00A60CBB"/>
    <w:rsid w:val="00A60FB2"/>
    <w:rsid w:val="00A619BE"/>
    <w:rsid w:val="00A61B81"/>
    <w:rsid w:val="00A633F5"/>
    <w:rsid w:val="00A63A9E"/>
    <w:rsid w:val="00A64A1E"/>
    <w:rsid w:val="00A67F80"/>
    <w:rsid w:val="00A72EA9"/>
    <w:rsid w:val="00A758CB"/>
    <w:rsid w:val="00A76F58"/>
    <w:rsid w:val="00A7712E"/>
    <w:rsid w:val="00A7738B"/>
    <w:rsid w:val="00A844BC"/>
    <w:rsid w:val="00A8454F"/>
    <w:rsid w:val="00A8646A"/>
    <w:rsid w:val="00A90AC1"/>
    <w:rsid w:val="00A91417"/>
    <w:rsid w:val="00A917F6"/>
    <w:rsid w:val="00A942F3"/>
    <w:rsid w:val="00A9460E"/>
    <w:rsid w:val="00A94C68"/>
    <w:rsid w:val="00AA000F"/>
    <w:rsid w:val="00AA08B9"/>
    <w:rsid w:val="00AA530A"/>
    <w:rsid w:val="00AA5C49"/>
    <w:rsid w:val="00AB0EB3"/>
    <w:rsid w:val="00AB143C"/>
    <w:rsid w:val="00AB17D1"/>
    <w:rsid w:val="00AB1A61"/>
    <w:rsid w:val="00AB2B7D"/>
    <w:rsid w:val="00AB33EE"/>
    <w:rsid w:val="00AB473C"/>
    <w:rsid w:val="00AB4AF7"/>
    <w:rsid w:val="00AB4DE5"/>
    <w:rsid w:val="00AC6EC0"/>
    <w:rsid w:val="00AD1729"/>
    <w:rsid w:val="00AD36B4"/>
    <w:rsid w:val="00AD39D5"/>
    <w:rsid w:val="00AD5577"/>
    <w:rsid w:val="00AD7621"/>
    <w:rsid w:val="00AE150B"/>
    <w:rsid w:val="00AE2432"/>
    <w:rsid w:val="00AE3346"/>
    <w:rsid w:val="00AE5550"/>
    <w:rsid w:val="00AF6875"/>
    <w:rsid w:val="00B021C4"/>
    <w:rsid w:val="00B04875"/>
    <w:rsid w:val="00B0581C"/>
    <w:rsid w:val="00B06DC8"/>
    <w:rsid w:val="00B079F9"/>
    <w:rsid w:val="00B13059"/>
    <w:rsid w:val="00B1448F"/>
    <w:rsid w:val="00B146CE"/>
    <w:rsid w:val="00B229E4"/>
    <w:rsid w:val="00B23CD4"/>
    <w:rsid w:val="00B23D25"/>
    <w:rsid w:val="00B275E4"/>
    <w:rsid w:val="00B335E2"/>
    <w:rsid w:val="00B34D24"/>
    <w:rsid w:val="00B35D0A"/>
    <w:rsid w:val="00B36A8A"/>
    <w:rsid w:val="00B40CA4"/>
    <w:rsid w:val="00B42440"/>
    <w:rsid w:val="00B47BEB"/>
    <w:rsid w:val="00B51CC1"/>
    <w:rsid w:val="00B60784"/>
    <w:rsid w:val="00B620D2"/>
    <w:rsid w:val="00B64B07"/>
    <w:rsid w:val="00B7568D"/>
    <w:rsid w:val="00B75C46"/>
    <w:rsid w:val="00B80954"/>
    <w:rsid w:val="00B844B4"/>
    <w:rsid w:val="00B86DD6"/>
    <w:rsid w:val="00B8754D"/>
    <w:rsid w:val="00B911A2"/>
    <w:rsid w:val="00B915FA"/>
    <w:rsid w:val="00B92641"/>
    <w:rsid w:val="00B96C34"/>
    <w:rsid w:val="00B97CD5"/>
    <w:rsid w:val="00BA01A5"/>
    <w:rsid w:val="00BA3873"/>
    <w:rsid w:val="00BA3DAE"/>
    <w:rsid w:val="00BA4C32"/>
    <w:rsid w:val="00BA5141"/>
    <w:rsid w:val="00BA552C"/>
    <w:rsid w:val="00BA6706"/>
    <w:rsid w:val="00BB3822"/>
    <w:rsid w:val="00BB5AFC"/>
    <w:rsid w:val="00BC2601"/>
    <w:rsid w:val="00BC382B"/>
    <w:rsid w:val="00BC49AA"/>
    <w:rsid w:val="00BC64C0"/>
    <w:rsid w:val="00BD37C3"/>
    <w:rsid w:val="00BD68B0"/>
    <w:rsid w:val="00BE0273"/>
    <w:rsid w:val="00BE1BF3"/>
    <w:rsid w:val="00BE21CF"/>
    <w:rsid w:val="00BE2485"/>
    <w:rsid w:val="00BE416E"/>
    <w:rsid w:val="00BE5A6B"/>
    <w:rsid w:val="00BF25B4"/>
    <w:rsid w:val="00BF261C"/>
    <w:rsid w:val="00BF2D60"/>
    <w:rsid w:val="00BF2E83"/>
    <w:rsid w:val="00BF7DFB"/>
    <w:rsid w:val="00C00CE3"/>
    <w:rsid w:val="00C03995"/>
    <w:rsid w:val="00C03D6A"/>
    <w:rsid w:val="00C03EB4"/>
    <w:rsid w:val="00C06367"/>
    <w:rsid w:val="00C07442"/>
    <w:rsid w:val="00C07992"/>
    <w:rsid w:val="00C13216"/>
    <w:rsid w:val="00C142D3"/>
    <w:rsid w:val="00C15176"/>
    <w:rsid w:val="00C204BA"/>
    <w:rsid w:val="00C25215"/>
    <w:rsid w:val="00C2666F"/>
    <w:rsid w:val="00C322C9"/>
    <w:rsid w:val="00C3280D"/>
    <w:rsid w:val="00C35D9B"/>
    <w:rsid w:val="00C3716F"/>
    <w:rsid w:val="00C42BC9"/>
    <w:rsid w:val="00C44A66"/>
    <w:rsid w:val="00C46D62"/>
    <w:rsid w:val="00C53661"/>
    <w:rsid w:val="00C55F02"/>
    <w:rsid w:val="00C569DE"/>
    <w:rsid w:val="00C61CA9"/>
    <w:rsid w:val="00C62696"/>
    <w:rsid w:val="00C659B8"/>
    <w:rsid w:val="00C7292A"/>
    <w:rsid w:val="00C742B9"/>
    <w:rsid w:val="00C742DD"/>
    <w:rsid w:val="00C76300"/>
    <w:rsid w:val="00C771BC"/>
    <w:rsid w:val="00C80710"/>
    <w:rsid w:val="00C8275D"/>
    <w:rsid w:val="00C83B31"/>
    <w:rsid w:val="00C83D03"/>
    <w:rsid w:val="00C83DD0"/>
    <w:rsid w:val="00C84593"/>
    <w:rsid w:val="00C86E4F"/>
    <w:rsid w:val="00C87F64"/>
    <w:rsid w:val="00C90208"/>
    <w:rsid w:val="00C90FB8"/>
    <w:rsid w:val="00C9247A"/>
    <w:rsid w:val="00C9422B"/>
    <w:rsid w:val="00CA1759"/>
    <w:rsid w:val="00CA1A54"/>
    <w:rsid w:val="00CA31A8"/>
    <w:rsid w:val="00CA722D"/>
    <w:rsid w:val="00CB02AC"/>
    <w:rsid w:val="00CB3071"/>
    <w:rsid w:val="00CB574E"/>
    <w:rsid w:val="00CB5947"/>
    <w:rsid w:val="00CB7F9C"/>
    <w:rsid w:val="00CC10A5"/>
    <w:rsid w:val="00CC2A96"/>
    <w:rsid w:val="00CC2E2F"/>
    <w:rsid w:val="00CC6BBB"/>
    <w:rsid w:val="00CD1560"/>
    <w:rsid w:val="00CD15ED"/>
    <w:rsid w:val="00CD1A5C"/>
    <w:rsid w:val="00CD263D"/>
    <w:rsid w:val="00CD5D27"/>
    <w:rsid w:val="00CD5FB5"/>
    <w:rsid w:val="00CE2014"/>
    <w:rsid w:val="00CE2B30"/>
    <w:rsid w:val="00CE77FB"/>
    <w:rsid w:val="00CF00D1"/>
    <w:rsid w:val="00CF028D"/>
    <w:rsid w:val="00CF3101"/>
    <w:rsid w:val="00CF4FB0"/>
    <w:rsid w:val="00CF73D2"/>
    <w:rsid w:val="00D0770E"/>
    <w:rsid w:val="00D1206E"/>
    <w:rsid w:val="00D15DCB"/>
    <w:rsid w:val="00D21606"/>
    <w:rsid w:val="00D218CD"/>
    <w:rsid w:val="00D22C3A"/>
    <w:rsid w:val="00D24975"/>
    <w:rsid w:val="00D25F96"/>
    <w:rsid w:val="00D26C4F"/>
    <w:rsid w:val="00D342A8"/>
    <w:rsid w:val="00D345D2"/>
    <w:rsid w:val="00D34B4B"/>
    <w:rsid w:val="00D3764C"/>
    <w:rsid w:val="00D37A44"/>
    <w:rsid w:val="00D4030F"/>
    <w:rsid w:val="00D40322"/>
    <w:rsid w:val="00D414CA"/>
    <w:rsid w:val="00D42FBD"/>
    <w:rsid w:val="00D45109"/>
    <w:rsid w:val="00D455E9"/>
    <w:rsid w:val="00D4593C"/>
    <w:rsid w:val="00D45C71"/>
    <w:rsid w:val="00D47A18"/>
    <w:rsid w:val="00D5014C"/>
    <w:rsid w:val="00D50C5B"/>
    <w:rsid w:val="00D5474F"/>
    <w:rsid w:val="00D6005C"/>
    <w:rsid w:val="00D609F5"/>
    <w:rsid w:val="00D60F43"/>
    <w:rsid w:val="00D63907"/>
    <w:rsid w:val="00D66958"/>
    <w:rsid w:val="00D67238"/>
    <w:rsid w:val="00D70601"/>
    <w:rsid w:val="00D72668"/>
    <w:rsid w:val="00D73CF8"/>
    <w:rsid w:val="00D73DAD"/>
    <w:rsid w:val="00D74DEB"/>
    <w:rsid w:val="00D76196"/>
    <w:rsid w:val="00D76586"/>
    <w:rsid w:val="00D769EF"/>
    <w:rsid w:val="00D8040E"/>
    <w:rsid w:val="00D84264"/>
    <w:rsid w:val="00D90455"/>
    <w:rsid w:val="00D92310"/>
    <w:rsid w:val="00D96802"/>
    <w:rsid w:val="00DA6DD9"/>
    <w:rsid w:val="00DB06B0"/>
    <w:rsid w:val="00DB61BC"/>
    <w:rsid w:val="00DB6C59"/>
    <w:rsid w:val="00DB7F59"/>
    <w:rsid w:val="00DC0943"/>
    <w:rsid w:val="00DC2F1A"/>
    <w:rsid w:val="00DC3AE7"/>
    <w:rsid w:val="00DC6433"/>
    <w:rsid w:val="00DC7267"/>
    <w:rsid w:val="00DC78B3"/>
    <w:rsid w:val="00DD048A"/>
    <w:rsid w:val="00DD28C3"/>
    <w:rsid w:val="00DD4E1D"/>
    <w:rsid w:val="00DD6C07"/>
    <w:rsid w:val="00DD74D8"/>
    <w:rsid w:val="00DF2ADB"/>
    <w:rsid w:val="00DF3275"/>
    <w:rsid w:val="00DF4E27"/>
    <w:rsid w:val="00DF51FD"/>
    <w:rsid w:val="00DF5279"/>
    <w:rsid w:val="00DF743E"/>
    <w:rsid w:val="00E0156E"/>
    <w:rsid w:val="00E0614F"/>
    <w:rsid w:val="00E072F8"/>
    <w:rsid w:val="00E1300C"/>
    <w:rsid w:val="00E14357"/>
    <w:rsid w:val="00E16411"/>
    <w:rsid w:val="00E16C90"/>
    <w:rsid w:val="00E22260"/>
    <w:rsid w:val="00E24BC9"/>
    <w:rsid w:val="00E24D99"/>
    <w:rsid w:val="00E252E0"/>
    <w:rsid w:val="00E257FF"/>
    <w:rsid w:val="00E27098"/>
    <w:rsid w:val="00E270B4"/>
    <w:rsid w:val="00E31080"/>
    <w:rsid w:val="00E33A4F"/>
    <w:rsid w:val="00E3537A"/>
    <w:rsid w:val="00E3741D"/>
    <w:rsid w:val="00E37598"/>
    <w:rsid w:val="00E41DB4"/>
    <w:rsid w:val="00E42589"/>
    <w:rsid w:val="00E42649"/>
    <w:rsid w:val="00E42953"/>
    <w:rsid w:val="00E42B8C"/>
    <w:rsid w:val="00E44718"/>
    <w:rsid w:val="00E46BDB"/>
    <w:rsid w:val="00E502AA"/>
    <w:rsid w:val="00E50879"/>
    <w:rsid w:val="00E5318A"/>
    <w:rsid w:val="00E53417"/>
    <w:rsid w:val="00E569D3"/>
    <w:rsid w:val="00E56EF5"/>
    <w:rsid w:val="00E57114"/>
    <w:rsid w:val="00E57276"/>
    <w:rsid w:val="00E5731A"/>
    <w:rsid w:val="00E6184A"/>
    <w:rsid w:val="00E61881"/>
    <w:rsid w:val="00E61B37"/>
    <w:rsid w:val="00E66E60"/>
    <w:rsid w:val="00E75183"/>
    <w:rsid w:val="00E77706"/>
    <w:rsid w:val="00E804E9"/>
    <w:rsid w:val="00E84035"/>
    <w:rsid w:val="00E84EF4"/>
    <w:rsid w:val="00E86D5C"/>
    <w:rsid w:val="00E900B7"/>
    <w:rsid w:val="00E915E1"/>
    <w:rsid w:val="00E917AB"/>
    <w:rsid w:val="00E919F9"/>
    <w:rsid w:val="00E96DFC"/>
    <w:rsid w:val="00EA036C"/>
    <w:rsid w:val="00EA08BB"/>
    <w:rsid w:val="00EA350E"/>
    <w:rsid w:val="00EA35F1"/>
    <w:rsid w:val="00EB1267"/>
    <w:rsid w:val="00EC0332"/>
    <w:rsid w:val="00EC0750"/>
    <w:rsid w:val="00EC0B7A"/>
    <w:rsid w:val="00EC2552"/>
    <w:rsid w:val="00EC32C1"/>
    <w:rsid w:val="00EC4E94"/>
    <w:rsid w:val="00ED204C"/>
    <w:rsid w:val="00ED34C3"/>
    <w:rsid w:val="00ED4386"/>
    <w:rsid w:val="00EE009C"/>
    <w:rsid w:val="00EE1CAC"/>
    <w:rsid w:val="00EE26CB"/>
    <w:rsid w:val="00EE3C85"/>
    <w:rsid w:val="00EE4DA1"/>
    <w:rsid w:val="00EF5502"/>
    <w:rsid w:val="00EF61F2"/>
    <w:rsid w:val="00EF6A0D"/>
    <w:rsid w:val="00EF6A15"/>
    <w:rsid w:val="00F03806"/>
    <w:rsid w:val="00F11DB0"/>
    <w:rsid w:val="00F15632"/>
    <w:rsid w:val="00F167E8"/>
    <w:rsid w:val="00F16B4C"/>
    <w:rsid w:val="00F26205"/>
    <w:rsid w:val="00F30552"/>
    <w:rsid w:val="00F31089"/>
    <w:rsid w:val="00F33960"/>
    <w:rsid w:val="00F33C77"/>
    <w:rsid w:val="00F37E83"/>
    <w:rsid w:val="00F4055B"/>
    <w:rsid w:val="00F4181A"/>
    <w:rsid w:val="00F43EE2"/>
    <w:rsid w:val="00F50276"/>
    <w:rsid w:val="00F5246B"/>
    <w:rsid w:val="00F55852"/>
    <w:rsid w:val="00F56012"/>
    <w:rsid w:val="00F57104"/>
    <w:rsid w:val="00F60D96"/>
    <w:rsid w:val="00F663B8"/>
    <w:rsid w:val="00F66A72"/>
    <w:rsid w:val="00F67981"/>
    <w:rsid w:val="00F67B25"/>
    <w:rsid w:val="00F7197C"/>
    <w:rsid w:val="00F71F0B"/>
    <w:rsid w:val="00F77A4C"/>
    <w:rsid w:val="00F77D05"/>
    <w:rsid w:val="00F812C6"/>
    <w:rsid w:val="00F8276E"/>
    <w:rsid w:val="00F8308E"/>
    <w:rsid w:val="00F84457"/>
    <w:rsid w:val="00F91445"/>
    <w:rsid w:val="00F92CB0"/>
    <w:rsid w:val="00F9602D"/>
    <w:rsid w:val="00F96339"/>
    <w:rsid w:val="00F97192"/>
    <w:rsid w:val="00F978C3"/>
    <w:rsid w:val="00FA4DEF"/>
    <w:rsid w:val="00FA57E5"/>
    <w:rsid w:val="00FA63A7"/>
    <w:rsid w:val="00FA6EFC"/>
    <w:rsid w:val="00FB7617"/>
    <w:rsid w:val="00FC42BA"/>
    <w:rsid w:val="00FD03CC"/>
    <w:rsid w:val="00FD2F29"/>
    <w:rsid w:val="00FD40AE"/>
    <w:rsid w:val="00FD55DB"/>
    <w:rsid w:val="00FD6D13"/>
    <w:rsid w:val="00FE0B10"/>
    <w:rsid w:val="00FE27BD"/>
    <w:rsid w:val="00FE3535"/>
    <w:rsid w:val="00FE4B5E"/>
    <w:rsid w:val="00FE5624"/>
    <w:rsid w:val="00FE7D4F"/>
    <w:rsid w:val="00FF0D82"/>
    <w:rsid w:val="00FF1BC9"/>
    <w:rsid w:val="00FF4902"/>
    <w:rsid w:val="00FF5CBE"/>
    <w:rsid w:val="00FF72A0"/>
    <w:rsid w:val="48A3535F"/>
    <w:rsid w:val="69883D2A"/>
    <w:rsid w:val="6A9F147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323877-7AA2-40FE-980C-CB3530E7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qFormat="1"/>
    <w:lsdException w:name="Body Text Indent 2" w:semiHidden="1" w:unhideWhenUsed="1"/>
    <w:lsdException w:name="Body Text Indent 3" w:semiHidden="1" w:uiPriority="0" w:qFormat="1"/>
    <w:lsdException w:name="Block Text" w:semiHidden="1" w:unhideWhenUsed="1"/>
    <w:lsdException w:name="Hyperlink" w:semiHidden="1"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qFormat/>
    <w:pPr>
      <w:keepNext/>
      <w:spacing w:before="240" w:after="60"/>
      <w:outlineLvl w:val="0"/>
    </w:pPr>
    <w:rPr>
      <w:rFonts w:ascii="Arial" w:hAnsi="Arial" w:cs="Arial"/>
      <w:b/>
      <w:bCs/>
      <w:kern w:val="32"/>
      <w:sz w:val="32"/>
      <w:szCs w:val="32"/>
    </w:rPr>
  </w:style>
  <w:style w:type="paragraph" w:styleId="2">
    <w:name w:val="heading 2"/>
    <w:basedOn w:val="a"/>
    <w:next w:val="a"/>
    <w:link w:val="20"/>
    <w:qFormat/>
    <w:pPr>
      <w:keepNext/>
      <w:spacing w:before="240" w:after="60"/>
      <w:outlineLvl w:val="1"/>
    </w:pPr>
    <w:rPr>
      <w:rFonts w:ascii="Cambria" w:hAnsi="Cambria" w:cs="Cambria"/>
      <w:b/>
      <w:bCs/>
      <w:i/>
      <w:iCs/>
      <w:sz w:val="28"/>
      <w:szCs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qFormat/>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pPr>
      <w:tabs>
        <w:tab w:val="left" w:pos="1152"/>
      </w:tabs>
      <w:spacing w:before="240" w:after="60"/>
      <w:ind w:left="1152" w:hanging="1152"/>
      <w:outlineLvl w:val="5"/>
    </w:pPr>
    <w:rPr>
      <w:b/>
      <w:bCs/>
      <w:sz w:val="22"/>
      <w:szCs w:val="22"/>
    </w:rPr>
  </w:style>
  <w:style w:type="paragraph" w:styleId="7">
    <w:name w:val="heading 7"/>
    <w:basedOn w:val="a"/>
    <w:next w:val="a"/>
    <w:link w:val="70"/>
    <w:qFormat/>
    <w:pPr>
      <w:tabs>
        <w:tab w:val="left" w:pos="1296"/>
      </w:tabs>
      <w:spacing w:before="240" w:after="60"/>
      <w:ind w:left="1296" w:hanging="1296"/>
      <w:outlineLvl w:val="6"/>
    </w:pPr>
  </w:style>
  <w:style w:type="paragraph" w:styleId="8">
    <w:name w:val="heading 8"/>
    <w:basedOn w:val="a"/>
    <w:next w:val="a"/>
    <w:link w:val="80"/>
    <w:qFormat/>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pPr>
      <w:tabs>
        <w:tab w:val="left"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qFormat/>
    <w:rPr>
      <w:vertAlign w:val="superscript"/>
    </w:rPr>
  </w:style>
  <w:style w:type="character" w:styleId="a4">
    <w:name w:val="annotation reference"/>
    <w:basedOn w:val="a0"/>
    <w:uiPriority w:val="99"/>
    <w:semiHidden/>
    <w:unhideWhenUsed/>
    <w:qFormat/>
    <w:rPr>
      <w:sz w:val="16"/>
      <w:szCs w:val="16"/>
    </w:rPr>
  </w:style>
  <w:style w:type="character" w:styleId="a5">
    <w:name w:val="Hyperlink"/>
    <w:qFormat/>
    <w:rPr>
      <w:color w:val="0000FF"/>
      <w:u w:val="single"/>
    </w:rPr>
  </w:style>
  <w:style w:type="character" w:styleId="a6">
    <w:name w:val="Strong"/>
    <w:basedOn w:val="a0"/>
    <w:qFormat/>
    <w:rPr>
      <w:b/>
      <w:bCs/>
    </w:rPr>
  </w:style>
  <w:style w:type="paragraph" w:styleId="a7">
    <w:name w:val="Balloon Text"/>
    <w:basedOn w:val="a"/>
    <w:link w:val="a8"/>
    <w:uiPriority w:val="99"/>
    <w:semiHidden/>
    <w:unhideWhenUsed/>
    <w:qFormat/>
    <w:rPr>
      <w:rFonts w:ascii="Tahoma" w:hAnsi="Tahoma" w:cs="Tahoma"/>
      <w:sz w:val="16"/>
      <w:szCs w:val="16"/>
    </w:rPr>
  </w:style>
  <w:style w:type="paragraph" w:styleId="a9">
    <w:name w:val="Plain Text"/>
    <w:basedOn w:val="a"/>
    <w:link w:val="aa"/>
    <w:uiPriority w:val="99"/>
    <w:qFormat/>
    <w:pPr>
      <w:tabs>
        <w:tab w:val="left" w:pos="360"/>
      </w:tabs>
      <w:ind w:firstLine="900"/>
      <w:jc w:val="both"/>
    </w:pPr>
    <w:rPr>
      <w:rFonts w:eastAsia="MS Mincho"/>
      <w:spacing w:val="-2"/>
      <w:sz w:val="26"/>
      <w:szCs w:val="20"/>
    </w:rPr>
  </w:style>
  <w:style w:type="paragraph" w:styleId="31">
    <w:name w:val="Body Text Indent 3"/>
    <w:basedOn w:val="a"/>
    <w:link w:val="32"/>
    <w:qFormat/>
    <w:pPr>
      <w:spacing w:after="120"/>
      <w:ind w:left="283"/>
    </w:pPr>
    <w:rPr>
      <w:sz w:val="16"/>
      <w:szCs w:val="16"/>
    </w:rPr>
  </w:style>
  <w:style w:type="paragraph" w:styleId="ab">
    <w:name w:val="annotation text"/>
    <w:basedOn w:val="a"/>
    <w:link w:val="ac"/>
    <w:uiPriority w:val="99"/>
    <w:unhideWhenUsed/>
    <w:qFormat/>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iPriority w:val="99"/>
    <w:qFormat/>
    <w:pPr>
      <w:widowControl w:val="0"/>
      <w:autoSpaceDE w:val="0"/>
      <w:autoSpaceDN w:val="0"/>
    </w:pPr>
    <w:rPr>
      <w:sz w:val="20"/>
      <w:szCs w:val="20"/>
    </w:rPr>
  </w:style>
  <w:style w:type="paragraph" w:styleId="af1">
    <w:name w:val="header"/>
    <w:basedOn w:val="a"/>
    <w:link w:val="af2"/>
    <w:uiPriority w:val="99"/>
    <w:unhideWhenUsed/>
    <w:qFormat/>
    <w:pPr>
      <w:tabs>
        <w:tab w:val="center" w:pos="4677"/>
        <w:tab w:val="right" w:pos="9355"/>
      </w:tabs>
    </w:pPr>
  </w:style>
  <w:style w:type="paragraph" w:styleId="af3">
    <w:name w:val="Body Text"/>
    <w:basedOn w:val="a"/>
    <w:link w:val="af4"/>
    <w:qFormat/>
    <w:pPr>
      <w:ind w:firstLine="709"/>
      <w:jc w:val="both"/>
    </w:pPr>
    <w:rPr>
      <w:rFonts w:eastAsia="MS Mincho"/>
      <w:sz w:val="26"/>
    </w:rPr>
  </w:style>
  <w:style w:type="paragraph" w:styleId="11">
    <w:name w:val="toc 1"/>
    <w:basedOn w:val="a"/>
    <w:next w:val="a"/>
    <w:uiPriority w:val="39"/>
    <w:unhideWhenUsed/>
    <w:qFormat/>
  </w:style>
  <w:style w:type="paragraph" w:styleId="33">
    <w:name w:val="toc 3"/>
    <w:basedOn w:val="a"/>
    <w:next w:val="a"/>
    <w:uiPriority w:val="39"/>
    <w:unhideWhenUsed/>
    <w:qFormat/>
    <w:pPr>
      <w:tabs>
        <w:tab w:val="left" w:pos="1100"/>
        <w:tab w:val="right" w:leader="dot" w:pos="9627"/>
      </w:tabs>
      <w:ind w:firstLine="567"/>
      <w:jc w:val="both"/>
    </w:pPr>
    <w:rPr>
      <w:sz w:val="28"/>
      <w:szCs w:val="28"/>
    </w:rPr>
  </w:style>
  <w:style w:type="paragraph" w:styleId="21">
    <w:name w:val="toc 2"/>
    <w:basedOn w:val="a"/>
    <w:next w:val="a"/>
    <w:uiPriority w:val="39"/>
    <w:unhideWhenUsed/>
    <w:qFormat/>
    <w:pPr>
      <w:tabs>
        <w:tab w:val="left" w:pos="660"/>
        <w:tab w:val="right" w:leader="dot" w:pos="9627"/>
      </w:tabs>
      <w:ind w:firstLine="567"/>
    </w:pPr>
    <w:rPr>
      <w:b/>
      <w:sz w:val="28"/>
      <w:szCs w:val="28"/>
    </w:rPr>
  </w:style>
  <w:style w:type="paragraph" w:styleId="af5">
    <w:name w:val="Body Text Indent"/>
    <w:basedOn w:val="a"/>
    <w:link w:val="af6"/>
    <w:qFormat/>
    <w:pPr>
      <w:spacing w:after="120"/>
      <w:ind w:left="283"/>
    </w:pPr>
  </w:style>
  <w:style w:type="paragraph" w:styleId="af7">
    <w:name w:val="List Bullet"/>
    <w:basedOn w:val="a"/>
    <w:qFormat/>
    <w:pPr>
      <w:autoSpaceDE w:val="0"/>
      <w:autoSpaceDN w:val="0"/>
      <w:adjustRightInd w:val="0"/>
      <w:ind w:firstLine="720"/>
      <w:jc w:val="both"/>
    </w:pPr>
    <w:rPr>
      <w:b/>
      <w:bCs/>
      <w:i/>
      <w:sz w:val="28"/>
      <w:szCs w:val="28"/>
    </w:rPr>
  </w:style>
  <w:style w:type="paragraph" w:styleId="af8">
    <w:name w:val="Title"/>
    <w:basedOn w:val="a"/>
    <w:link w:val="af9"/>
    <w:uiPriority w:val="10"/>
    <w:qFormat/>
    <w:pPr>
      <w:jc w:val="center"/>
    </w:pPr>
    <w:rPr>
      <w:b/>
      <w:bCs/>
      <w:sz w:val="28"/>
      <w:szCs w:val="28"/>
      <w:lang w:val="en-US"/>
    </w:rPr>
  </w:style>
  <w:style w:type="paragraph" w:styleId="afa">
    <w:name w:val="footer"/>
    <w:basedOn w:val="a"/>
    <w:link w:val="afb"/>
    <w:uiPriority w:val="99"/>
    <w:unhideWhenUsed/>
    <w:qFormat/>
    <w:pPr>
      <w:tabs>
        <w:tab w:val="center" w:pos="4677"/>
        <w:tab w:val="right" w:pos="9355"/>
      </w:tabs>
    </w:pPr>
  </w:style>
  <w:style w:type="paragraph" w:styleId="34">
    <w:name w:val="Body Text 3"/>
    <w:basedOn w:val="a"/>
    <w:link w:val="35"/>
    <w:qFormat/>
    <w:pPr>
      <w:spacing w:after="120"/>
    </w:pPr>
    <w:rPr>
      <w:sz w:val="16"/>
      <w:szCs w:val="16"/>
    </w:rPr>
  </w:style>
  <w:style w:type="paragraph" w:styleId="afc">
    <w:name w:val="Subtitle"/>
    <w:basedOn w:val="a"/>
    <w:link w:val="afd"/>
    <w:qFormat/>
    <w:rPr>
      <w:b/>
      <w:bCs/>
    </w:rPr>
  </w:style>
  <w:style w:type="table" w:styleId="afe">
    <w:name w:val="Table Grid"/>
    <w:basedOn w:val="a1"/>
    <w:uiPriority w:val="5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qFormat/>
    <w:rPr>
      <w:rFonts w:ascii="Arial" w:eastAsia="Times New Roman" w:hAnsi="Arial" w:cs="Arial"/>
      <w:b/>
      <w:bCs/>
      <w:kern w:val="32"/>
      <w:sz w:val="32"/>
      <w:szCs w:val="32"/>
      <w:lang w:eastAsia="ru-RU"/>
    </w:rPr>
  </w:style>
  <w:style w:type="character" w:customStyle="1" w:styleId="20">
    <w:name w:val="Заголовок 2 Знак"/>
    <w:basedOn w:val="a0"/>
    <w:link w:val="2"/>
    <w:qFormat/>
    <w:rPr>
      <w:rFonts w:ascii="Cambria" w:eastAsia="Times New Roman" w:hAnsi="Cambria" w:cs="Cambria"/>
      <w:b/>
      <w:bCs/>
      <w:i/>
      <w:iCs/>
      <w:sz w:val="28"/>
      <w:szCs w:val="28"/>
      <w:lang w:eastAsia="ru-RU"/>
    </w:rPr>
  </w:style>
  <w:style w:type="character" w:customStyle="1" w:styleId="30">
    <w:name w:val="Заголовок 3 Знак"/>
    <w:basedOn w:val="a0"/>
    <w:link w:val="3"/>
    <w:qFormat/>
    <w:rPr>
      <w:rFonts w:ascii="Arial" w:eastAsia="Times New Roman" w:hAnsi="Arial" w:cs="Arial"/>
      <w:b/>
      <w:bCs/>
      <w:sz w:val="26"/>
      <w:szCs w:val="26"/>
      <w:lang w:eastAsia="ru-RU"/>
    </w:rPr>
  </w:style>
  <w:style w:type="character" w:customStyle="1" w:styleId="40">
    <w:name w:val="Заголовок 4 Знак"/>
    <w:basedOn w:val="a0"/>
    <w:link w:val="4"/>
    <w:qFormat/>
    <w:rPr>
      <w:rFonts w:ascii="Calibri" w:eastAsia="Times New Roman" w:hAnsi="Calibri" w:cs="Calibri"/>
      <w:b/>
      <w:bCs/>
      <w:sz w:val="28"/>
      <w:szCs w:val="28"/>
      <w:lang w:eastAsia="ru-RU"/>
    </w:rPr>
  </w:style>
  <w:style w:type="character" w:customStyle="1" w:styleId="50">
    <w:name w:val="Заголовок 5 Знак"/>
    <w:basedOn w:val="a0"/>
    <w:link w:val="5"/>
    <w:qFormat/>
    <w:rPr>
      <w:rFonts w:ascii="Calibri" w:eastAsia="Times New Roman" w:hAnsi="Calibri" w:cs="Calibri"/>
      <w:b/>
      <w:bCs/>
      <w:i/>
      <w:iCs/>
      <w:sz w:val="26"/>
      <w:szCs w:val="26"/>
      <w:lang w:eastAsia="ru-RU"/>
    </w:rPr>
  </w:style>
  <w:style w:type="character" w:customStyle="1" w:styleId="60">
    <w:name w:val="Заголовок 6 Знак"/>
    <w:basedOn w:val="a0"/>
    <w:link w:val="6"/>
    <w:qFormat/>
    <w:rPr>
      <w:rFonts w:ascii="Times New Roman" w:eastAsia="Times New Roman" w:hAnsi="Times New Roman" w:cs="Times New Roman"/>
      <w:b/>
      <w:bCs/>
      <w:lang w:eastAsia="ru-RU"/>
    </w:rPr>
  </w:style>
  <w:style w:type="character" w:customStyle="1" w:styleId="70">
    <w:name w:val="Заголовок 7 Знак"/>
    <w:basedOn w:val="a0"/>
    <w:link w:val="7"/>
    <w:qFormat/>
    <w:rPr>
      <w:rFonts w:ascii="Times New Roman" w:eastAsia="Times New Roman" w:hAnsi="Times New Roman" w:cs="Times New Roman"/>
      <w:sz w:val="24"/>
      <w:szCs w:val="24"/>
      <w:lang w:eastAsia="ru-RU"/>
    </w:rPr>
  </w:style>
  <w:style w:type="character" w:customStyle="1" w:styleId="80">
    <w:name w:val="Заголовок 8 Знак"/>
    <w:basedOn w:val="a0"/>
    <w:link w:val="8"/>
    <w:qFormat/>
    <w:rPr>
      <w:rFonts w:ascii="Calibri" w:eastAsia="Times New Roman" w:hAnsi="Calibri" w:cs="Calibri"/>
      <w:i/>
      <w:iCs/>
      <w:sz w:val="24"/>
      <w:szCs w:val="24"/>
      <w:lang w:eastAsia="ru-RU"/>
    </w:rPr>
  </w:style>
  <w:style w:type="character" w:customStyle="1" w:styleId="90">
    <w:name w:val="Заголовок 9 Знак"/>
    <w:basedOn w:val="a0"/>
    <w:link w:val="9"/>
    <w:qFormat/>
    <w:rPr>
      <w:rFonts w:ascii="Arial" w:eastAsia="Times New Roman" w:hAnsi="Arial" w:cs="Arial"/>
      <w:lang w:eastAsia="ru-RU"/>
    </w:rPr>
  </w:style>
  <w:style w:type="character" w:customStyle="1" w:styleId="210">
    <w:name w:val="Заголовок 2 Знак1"/>
    <w:basedOn w:val="a0"/>
    <w:qFormat/>
    <w:locked/>
    <w:rPr>
      <w:rFonts w:ascii="Cambria" w:hAnsi="Cambria" w:cs="Cambria"/>
      <w:b/>
      <w:bCs/>
      <w:i/>
      <w:iCs/>
      <w:sz w:val="28"/>
      <w:szCs w:val="28"/>
      <w:lang w:val="ru-RU" w:eastAsia="ru-RU" w:bidi="ar-SA"/>
    </w:rPr>
  </w:style>
  <w:style w:type="character" w:customStyle="1" w:styleId="af9">
    <w:name w:val="Заголовок Знак"/>
    <w:basedOn w:val="a0"/>
    <w:link w:val="af8"/>
    <w:uiPriority w:val="10"/>
    <w:qFormat/>
    <w:rPr>
      <w:rFonts w:ascii="Times New Roman" w:eastAsia="Times New Roman" w:hAnsi="Times New Roman" w:cs="Times New Roman"/>
      <w:b/>
      <w:bCs/>
      <w:sz w:val="28"/>
      <w:szCs w:val="28"/>
      <w:lang w:val="en-US" w:eastAsia="ru-RU"/>
    </w:rPr>
  </w:style>
  <w:style w:type="paragraph" w:styleId="aff">
    <w:name w:val="List Paragraph"/>
    <w:basedOn w:val="a"/>
    <w:link w:val="aff0"/>
    <w:uiPriority w:val="99"/>
    <w:qFormat/>
    <w:pPr>
      <w:ind w:left="708"/>
    </w:pPr>
  </w:style>
  <w:style w:type="paragraph" w:customStyle="1" w:styleId="12">
    <w:name w:val="Обычный1"/>
    <w:link w:val="Normal"/>
    <w:qFormat/>
    <w:pPr>
      <w:ind w:firstLine="720"/>
      <w:jc w:val="both"/>
    </w:pPr>
    <w:rPr>
      <w:rFonts w:ascii="Times New Roman" w:eastAsia="Times New Roman" w:hAnsi="Times New Roman" w:cs="Times New Roman"/>
      <w:sz w:val="28"/>
    </w:rPr>
  </w:style>
  <w:style w:type="character" w:customStyle="1" w:styleId="Normal">
    <w:name w:val="Normal Знак"/>
    <w:link w:val="12"/>
    <w:qFormat/>
    <w:rPr>
      <w:rFonts w:ascii="Times New Roman" w:eastAsia="Times New Roman" w:hAnsi="Times New Roman" w:cs="Times New Roman"/>
      <w:sz w:val="28"/>
      <w:szCs w:val="20"/>
      <w:lang w:eastAsia="ru-RU"/>
    </w:rPr>
  </w:style>
  <w:style w:type="character" w:customStyle="1" w:styleId="af4">
    <w:name w:val="Основной текст Знак"/>
    <w:basedOn w:val="a0"/>
    <w:link w:val="af3"/>
    <w:qFormat/>
    <w:rPr>
      <w:rFonts w:ascii="Times New Roman" w:eastAsia="MS Mincho" w:hAnsi="Times New Roman" w:cs="Times New Roman"/>
      <w:sz w:val="26"/>
      <w:szCs w:val="24"/>
      <w:lang w:eastAsia="ru-RU"/>
    </w:rPr>
  </w:style>
  <w:style w:type="character" w:customStyle="1" w:styleId="aa">
    <w:name w:val="Текст Знак"/>
    <w:basedOn w:val="a0"/>
    <w:link w:val="a9"/>
    <w:uiPriority w:val="99"/>
    <w:qFormat/>
    <w:rPr>
      <w:rFonts w:ascii="Times New Roman" w:eastAsia="MS Mincho" w:hAnsi="Times New Roman" w:cs="Times New Roman"/>
      <w:spacing w:val="-2"/>
      <w:sz w:val="26"/>
      <w:szCs w:val="20"/>
      <w:lang w:eastAsia="ru-RU"/>
    </w:rPr>
  </w:style>
  <w:style w:type="character" w:customStyle="1" w:styleId="af0">
    <w:name w:val="Текст сноски Знак"/>
    <w:basedOn w:val="a0"/>
    <w:link w:val="af"/>
    <w:uiPriority w:val="99"/>
    <w:qFormat/>
    <w:rPr>
      <w:rFonts w:ascii="Times New Roman" w:eastAsia="Times New Roman" w:hAnsi="Times New Roman" w:cs="Times New Roman"/>
      <w:sz w:val="20"/>
      <w:szCs w:val="20"/>
      <w:lang w:eastAsia="ru-RU"/>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ru-RU"/>
    </w:rPr>
  </w:style>
  <w:style w:type="paragraph" w:customStyle="1" w:styleId="22">
    <w:name w:val="Обычный2"/>
    <w:qFormat/>
    <w:pPr>
      <w:ind w:firstLine="720"/>
      <w:jc w:val="both"/>
    </w:pPr>
    <w:rPr>
      <w:rFonts w:ascii="Times New Roman" w:eastAsia="Times New Roman" w:hAnsi="Times New Roman" w:cs="Times New Roman"/>
      <w:sz w:val="28"/>
    </w:rPr>
  </w:style>
  <w:style w:type="character" w:customStyle="1" w:styleId="af2">
    <w:name w:val="Верхний колонтитул Знак"/>
    <w:basedOn w:val="a0"/>
    <w:link w:val="af1"/>
    <w:uiPriority w:val="99"/>
    <w:qFormat/>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qFormat/>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qFormat/>
    <w:rPr>
      <w:rFonts w:ascii="Times New Roman" w:eastAsia="Times New Roman" w:hAnsi="Times New Roman" w:cs="Times New Roman"/>
      <w:sz w:val="24"/>
      <w:szCs w:val="24"/>
      <w:lang w:eastAsia="ru-RU"/>
    </w:rPr>
  </w:style>
  <w:style w:type="character" w:customStyle="1" w:styleId="35">
    <w:name w:val="Основной текст 3 Знак"/>
    <w:basedOn w:val="a0"/>
    <w:link w:val="34"/>
    <w:qFormat/>
    <w:rPr>
      <w:rFonts w:ascii="Times New Roman" w:eastAsia="Times New Roman" w:hAnsi="Times New Roman" w:cs="Times New Roman"/>
      <w:sz w:val="16"/>
      <w:szCs w:val="16"/>
      <w:lang w:eastAsia="ru-RU"/>
    </w:rPr>
  </w:style>
  <w:style w:type="paragraph" w:customStyle="1" w:styleId="110">
    <w:name w:val="Заголовок 11"/>
    <w:basedOn w:val="a"/>
    <w:next w:val="a"/>
    <w:qFormat/>
    <w:pPr>
      <w:keepNext/>
      <w:spacing w:before="240" w:after="60"/>
      <w:jc w:val="center"/>
    </w:pPr>
    <w:rPr>
      <w:b/>
      <w:kern w:val="28"/>
      <w:sz w:val="28"/>
      <w:szCs w:val="20"/>
    </w:rPr>
  </w:style>
  <w:style w:type="character" w:customStyle="1" w:styleId="afd">
    <w:name w:val="Подзаголовок Знак"/>
    <w:basedOn w:val="a0"/>
    <w:link w:val="afc"/>
    <w:qFormat/>
    <w:rPr>
      <w:rFonts w:ascii="Times New Roman" w:eastAsia="Times New Roman" w:hAnsi="Times New Roman" w:cs="Times New Roman"/>
      <w:b/>
      <w:bCs/>
      <w:sz w:val="24"/>
      <w:szCs w:val="24"/>
      <w:lang w:eastAsia="ru-RU"/>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eastAsia="ru-RU"/>
    </w:rPr>
  </w:style>
  <w:style w:type="character" w:customStyle="1" w:styleId="ae">
    <w:name w:val="Тема примечания Знак"/>
    <w:basedOn w:val="ac"/>
    <w:link w:val="ad"/>
    <w:uiPriority w:val="99"/>
    <w:semiHidden/>
    <w:qFormat/>
    <w:rPr>
      <w:rFonts w:ascii="Times New Roman" w:eastAsia="Times New Roman" w:hAnsi="Times New Roman" w:cs="Times New Roman"/>
      <w:b/>
      <w:bCs/>
      <w:sz w:val="20"/>
      <w:szCs w:val="20"/>
      <w:lang w:eastAsia="ru-RU"/>
    </w:rPr>
  </w:style>
  <w:style w:type="character" w:customStyle="1" w:styleId="a8">
    <w:name w:val="Текст выноски Знак"/>
    <w:basedOn w:val="a0"/>
    <w:link w:val="a7"/>
    <w:uiPriority w:val="99"/>
    <w:semiHidden/>
    <w:qFormat/>
    <w:rPr>
      <w:rFonts w:ascii="Tahoma" w:eastAsia="Times New Roman" w:hAnsi="Tahoma" w:cs="Tahoma"/>
      <w:sz w:val="16"/>
      <w:szCs w:val="16"/>
      <w:lang w:eastAsia="ru-RU"/>
    </w:rPr>
  </w:style>
  <w:style w:type="paragraph" w:customStyle="1" w:styleId="13">
    <w:name w:val="Рецензия1"/>
    <w:hidden/>
    <w:uiPriority w:val="99"/>
    <w:semiHidden/>
    <w:qFormat/>
    <w:rPr>
      <w:rFonts w:ascii="Times New Roman" w:eastAsia="Times New Roman" w:hAnsi="Times New Roman" w:cs="Times New Roman"/>
      <w:sz w:val="24"/>
      <w:szCs w:val="24"/>
    </w:rPr>
  </w:style>
  <w:style w:type="paragraph" w:customStyle="1" w:styleId="Style13">
    <w:name w:val="Style13"/>
    <w:basedOn w:val="a"/>
    <w:qFormat/>
    <w:pPr>
      <w:widowControl w:val="0"/>
      <w:autoSpaceDE w:val="0"/>
      <w:autoSpaceDN w:val="0"/>
      <w:adjustRightInd w:val="0"/>
    </w:pPr>
  </w:style>
  <w:style w:type="paragraph" w:customStyle="1" w:styleId="Style14">
    <w:name w:val="Style14"/>
    <w:basedOn w:val="a"/>
    <w:uiPriority w:val="99"/>
    <w:qFormat/>
    <w:pPr>
      <w:widowControl w:val="0"/>
      <w:autoSpaceDE w:val="0"/>
      <w:autoSpaceDN w:val="0"/>
      <w:adjustRightInd w:val="0"/>
    </w:pPr>
  </w:style>
  <w:style w:type="paragraph" w:customStyle="1" w:styleId="Style15">
    <w:name w:val="Style15"/>
    <w:basedOn w:val="a"/>
    <w:uiPriority w:val="99"/>
    <w:qFormat/>
    <w:pPr>
      <w:widowControl w:val="0"/>
      <w:autoSpaceDE w:val="0"/>
      <w:autoSpaceDN w:val="0"/>
      <w:adjustRightInd w:val="0"/>
    </w:pPr>
  </w:style>
  <w:style w:type="character" w:customStyle="1" w:styleId="FontStyle21">
    <w:name w:val="Font Style21"/>
    <w:basedOn w:val="a0"/>
    <w:qFormat/>
    <w:rPr>
      <w:rFonts w:ascii="Times New Roman" w:hAnsi="Times New Roman" w:cs="Times New Roman"/>
      <w:b/>
      <w:bCs/>
      <w:color w:val="000000"/>
      <w:sz w:val="26"/>
      <w:szCs w:val="26"/>
    </w:rPr>
  </w:style>
  <w:style w:type="character" w:customStyle="1" w:styleId="FontStyle22">
    <w:name w:val="Font Style22"/>
    <w:basedOn w:val="a0"/>
    <w:qFormat/>
    <w:rPr>
      <w:rFonts w:ascii="Times New Roman" w:hAnsi="Times New Roman" w:cs="Times New Roman"/>
      <w:b/>
      <w:bCs/>
      <w:color w:val="000000"/>
      <w:sz w:val="28"/>
      <w:szCs w:val="28"/>
    </w:rPr>
  </w:style>
  <w:style w:type="character" w:customStyle="1" w:styleId="FontStyle23">
    <w:name w:val="Font Style23"/>
    <w:basedOn w:val="a0"/>
    <w:qFormat/>
    <w:rPr>
      <w:rFonts w:ascii="Times New Roman" w:hAnsi="Times New Roman" w:cs="Times New Roman"/>
      <w:color w:val="000000"/>
      <w:sz w:val="26"/>
      <w:szCs w:val="26"/>
    </w:rPr>
  </w:style>
  <w:style w:type="paragraph" w:customStyle="1" w:styleId="ConsPlusNormal">
    <w:name w:val="ConsPlusNormal"/>
    <w:qFormat/>
    <w:pPr>
      <w:autoSpaceDE w:val="0"/>
      <w:autoSpaceDN w:val="0"/>
      <w:adjustRightInd w:val="0"/>
    </w:pPr>
    <w:rPr>
      <w:rFonts w:ascii="Times New Roman" w:eastAsia="Times New Roman" w:hAnsi="Times New Roman" w:cs="Times New Roman"/>
    </w:rPr>
  </w:style>
  <w:style w:type="character" w:customStyle="1" w:styleId="aff0">
    <w:name w:val="Абзац списка Знак"/>
    <w:link w:val="aff"/>
    <w:uiPriority w:val="99"/>
    <w:qFormat/>
    <w:locked/>
    <w:rPr>
      <w:rFonts w:ascii="Times New Roman" w:eastAsia="Times New Roman" w:hAnsi="Times New Roman" w:cs="Times New Roman"/>
      <w:sz w:val="24"/>
      <w:szCs w:val="24"/>
      <w:lang w:eastAsia="ru-RU"/>
    </w:rPr>
  </w:style>
  <w:style w:type="paragraph" w:customStyle="1" w:styleId="ConsNonformat">
    <w:name w:val="ConsNonformat"/>
    <w:link w:val="ConsNonformat0"/>
    <w:qFormat/>
    <w:pPr>
      <w:widowControl w:val="0"/>
      <w:suppressAutoHyphens/>
      <w:autoSpaceDE w:val="0"/>
    </w:pPr>
    <w:rPr>
      <w:rFonts w:ascii="Courier New" w:eastAsia="Arial" w:hAnsi="Courier New" w:cs="Courier New"/>
      <w:lang w:eastAsia="ar-SA"/>
    </w:rPr>
  </w:style>
  <w:style w:type="character" w:customStyle="1" w:styleId="ConsNonformat0">
    <w:name w:val="ConsNonformat Знак"/>
    <w:link w:val="ConsNonformat"/>
    <w:qFormat/>
    <w:rPr>
      <w:rFonts w:ascii="Courier New" w:eastAsia="Arial" w:hAnsi="Courier New" w:cs="Courier New"/>
      <w:sz w:val="20"/>
      <w:szCs w:val="20"/>
      <w:lang w:eastAsia="ar-SA"/>
    </w:rPr>
  </w:style>
  <w:style w:type="paragraph" w:customStyle="1" w:styleId="ConsNormal">
    <w:name w:val="ConsNormal"/>
    <w:link w:val="ConsNormal0"/>
    <w:qFormat/>
    <w:pPr>
      <w:widowControl w:val="0"/>
      <w:autoSpaceDE w:val="0"/>
      <w:autoSpaceDN w:val="0"/>
      <w:adjustRightInd w:val="0"/>
      <w:ind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paragraph" w:customStyle="1" w:styleId="51">
    <w:name w:val="Обычный5"/>
    <w:qFormat/>
    <w:pPr>
      <w:suppressAutoHyphens/>
    </w:pPr>
    <w:rPr>
      <w:rFonts w:ascii="Times New Roman" w:eastAsia="Arial" w:hAnsi="Times New Roman" w:cs="Times New Roman"/>
      <w:lang w:eastAsia="ar-SA"/>
    </w:rPr>
  </w:style>
  <w:style w:type="paragraph" w:customStyle="1" w:styleId="130">
    <w:name w:val="Обычный13"/>
    <w:qFormat/>
    <w:pPr>
      <w:ind w:firstLine="720"/>
      <w:jc w:val="both"/>
    </w:pPr>
    <w:rPr>
      <w:rFonts w:ascii="Times New Roman" w:eastAsia="Times New Roman" w:hAnsi="Times New Roman" w:cs="Times New Roman"/>
      <w:sz w:val="28"/>
    </w:rPr>
  </w:style>
  <w:style w:type="paragraph" w:customStyle="1" w:styleId="aff1">
    <w:name w:val="áû÷íûé"/>
    <w:qFormat/>
    <w:pPr>
      <w:overflowPunct w:val="0"/>
      <w:autoSpaceDE w:val="0"/>
      <w:autoSpaceDN w:val="0"/>
      <w:adjustRightInd w:val="0"/>
      <w:textAlignment w:val="baseline"/>
    </w:pPr>
    <w:rPr>
      <w:rFonts w:ascii="Times New Roman" w:eastAsia="Times New Roman" w:hAnsi="Times New Roman" w:cs="Times New Roman"/>
    </w:rPr>
  </w:style>
  <w:style w:type="paragraph" w:customStyle="1" w:styleId="aff2">
    <w:name w:val="Статья"/>
    <w:basedOn w:val="af3"/>
    <w:next w:val="a"/>
    <w:qFormat/>
    <w:pPr>
      <w:keepNext/>
      <w:keepLines/>
      <w:tabs>
        <w:tab w:val="left" w:pos="360"/>
      </w:tabs>
      <w:spacing w:before="160" w:after="160"/>
      <w:ind w:left="1211" w:hanging="360"/>
      <w:jc w:val="center"/>
    </w:pPr>
    <w:rPr>
      <w:rFonts w:eastAsia="Times New Roman"/>
      <w:b/>
      <w:bCs/>
      <w:sz w:val="24"/>
    </w:rPr>
  </w:style>
  <w:style w:type="paragraph" w:customStyle="1" w:styleId="41">
    <w:name w:val="Обычный4"/>
    <w:qFormat/>
    <w:pPr>
      <w:suppressAutoHyphens/>
    </w:pPr>
    <w:rPr>
      <w:rFonts w:ascii="Times New Roman" w:eastAsia="Arial" w:hAnsi="Times New Roman" w:cs="Times New Roman"/>
      <w:lang w:eastAsia="ar-SA"/>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987775">
      <w:bodyDiv w:val="1"/>
      <w:marLeft w:val="0"/>
      <w:marRight w:val="0"/>
      <w:marTop w:val="0"/>
      <w:marBottom w:val="0"/>
      <w:divBdr>
        <w:top w:val="none" w:sz="0" w:space="0" w:color="auto"/>
        <w:left w:val="none" w:sz="0" w:space="0" w:color="auto"/>
        <w:bottom w:val="none" w:sz="0" w:space="0" w:color="auto"/>
        <w:right w:val="none" w:sz="0" w:space="0" w:color="auto"/>
      </w:divBdr>
    </w:div>
    <w:div w:id="1913808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mailto:elteza@elteza.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FC4114-4FA5-4119-85D5-3ADA9DDEE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1776</Words>
  <Characters>10127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Елизарова Наталия Игоревна</cp:lastModifiedBy>
  <cp:revision>2</cp:revision>
  <cp:lastPrinted>2019-02-19T11:51:00Z</cp:lastPrinted>
  <dcterms:created xsi:type="dcterms:W3CDTF">2024-09-27T13:42:00Z</dcterms:created>
  <dcterms:modified xsi:type="dcterms:W3CDTF">2024-09-27T13:42:00Z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1049-11.2.0.10152</vt:lpwstr>
  </property>
</Properties>
</file>