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61B" w:rsidRDefault="00DA561B" w:rsidP="00B15192">
      <w:pPr>
        <w:pStyle w:val="a7"/>
        <w:spacing w:before="0" w:after="0"/>
        <w:rPr>
          <w:rStyle w:val="a9"/>
          <w:color w:val="333333"/>
          <w:szCs w:val="24"/>
          <w:bdr w:val="none" w:sz="0" w:space="0" w:color="auto" w:frame="1"/>
        </w:rPr>
      </w:pPr>
    </w:p>
    <w:p w:rsidR="00DA56C7" w:rsidRPr="00DA56C7" w:rsidRDefault="00DA56C7" w:rsidP="00DA56C7">
      <w:pPr>
        <w:jc w:val="right"/>
        <w:rPr>
          <w:b/>
          <w:bCs/>
          <w:color w:val="333333"/>
          <w:bdr w:val="none" w:sz="0" w:space="0" w:color="auto" w:frame="1"/>
        </w:rPr>
      </w:pPr>
      <w:r w:rsidRPr="00DA56C7">
        <w:rPr>
          <w:b/>
          <w:bCs/>
          <w:color w:val="333333"/>
          <w:bdr w:val="none" w:sz="0" w:space="0" w:color="auto" w:frame="1"/>
        </w:rPr>
        <w:t>УТВЕРЖДАЮ:</w:t>
      </w:r>
    </w:p>
    <w:p w:rsidR="00DA56C7" w:rsidRPr="00DA56C7" w:rsidRDefault="00DA56C7" w:rsidP="00DA56C7">
      <w:pPr>
        <w:jc w:val="right"/>
        <w:rPr>
          <w:b/>
          <w:bCs/>
          <w:color w:val="333333"/>
          <w:bdr w:val="none" w:sz="0" w:space="0" w:color="auto" w:frame="1"/>
        </w:rPr>
      </w:pPr>
      <w:r w:rsidRPr="00DA56C7">
        <w:rPr>
          <w:b/>
          <w:bCs/>
          <w:color w:val="333333"/>
          <w:bdr w:val="none" w:sz="0" w:space="0" w:color="auto" w:frame="1"/>
        </w:rPr>
        <w:t xml:space="preserve">Главный механик </w:t>
      </w:r>
    </w:p>
    <w:p w:rsidR="00DA56C7" w:rsidRPr="00DA56C7" w:rsidRDefault="00DA56C7" w:rsidP="00DA56C7">
      <w:pPr>
        <w:jc w:val="right"/>
        <w:rPr>
          <w:b/>
          <w:bCs/>
          <w:color w:val="333333"/>
          <w:bdr w:val="none" w:sz="0" w:space="0" w:color="auto" w:frame="1"/>
        </w:rPr>
      </w:pPr>
      <w:r w:rsidRPr="00DA56C7">
        <w:rPr>
          <w:b/>
          <w:bCs/>
          <w:color w:val="333333"/>
          <w:bdr w:val="none" w:sz="0" w:space="0" w:color="auto" w:frame="1"/>
        </w:rPr>
        <w:t>АО «Ургалуголь»</w:t>
      </w:r>
    </w:p>
    <w:p w:rsidR="00DA56C7" w:rsidRPr="00DA56C7" w:rsidRDefault="00DA56C7" w:rsidP="00DA56C7">
      <w:pPr>
        <w:jc w:val="right"/>
        <w:rPr>
          <w:b/>
          <w:bCs/>
          <w:color w:val="333333"/>
          <w:bdr w:val="none" w:sz="0" w:space="0" w:color="auto" w:frame="1"/>
        </w:rPr>
      </w:pPr>
    </w:p>
    <w:p w:rsidR="00DA56C7" w:rsidRPr="00DA56C7" w:rsidRDefault="00DA56C7" w:rsidP="00DA56C7">
      <w:pPr>
        <w:jc w:val="right"/>
        <w:rPr>
          <w:b/>
          <w:bCs/>
          <w:color w:val="333333"/>
          <w:bdr w:val="none" w:sz="0" w:space="0" w:color="auto" w:frame="1"/>
        </w:rPr>
      </w:pPr>
      <w:r w:rsidRPr="00DA56C7">
        <w:rPr>
          <w:b/>
          <w:bCs/>
          <w:color w:val="333333"/>
          <w:bdr w:val="none" w:sz="0" w:space="0" w:color="auto" w:frame="1"/>
        </w:rPr>
        <w:t xml:space="preserve">___________ </w:t>
      </w:r>
    </w:p>
    <w:p w:rsidR="00DA56C7" w:rsidRPr="00DA56C7" w:rsidRDefault="00DA56C7" w:rsidP="00DA56C7">
      <w:pPr>
        <w:jc w:val="right"/>
        <w:rPr>
          <w:b/>
          <w:bCs/>
          <w:color w:val="333333"/>
          <w:bdr w:val="none" w:sz="0" w:space="0" w:color="auto" w:frame="1"/>
        </w:rPr>
      </w:pPr>
    </w:p>
    <w:p w:rsidR="00DA56C7" w:rsidRPr="00DA56C7" w:rsidRDefault="00E80AED" w:rsidP="00DA56C7">
      <w:pPr>
        <w:jc w:val="right"/>
        <w:rPr>
          <w:b/>
          <w:bCs/>
          <w:color w:val="333333"/>
          <w:bdr w:val="none" w:sz="0" w:space="0" w:color="auto" w:frame="1"/>
        </w:rPr>
      </w:pPr>
      <w:r>
        <w:rPr>
          <w:b/>
          <w:bCs/>
          <w:color w:val="333333"/>
          <w:bdr w:val="none" w:sz="0" w:space="0" w:color="auto" w:frame="1"/>
        </w:rPr>
        <w:t>«_____</w:t>
      </w:r>
      <w:proofErr w:type="gramStart"/>
      <w:r>
        <w:rPr>
          <w:b/>
          <w:bCs/>
          <w:color w:val="333333"/>
          <w:bdr w:val="none" w:sz="0" w:space="0" w:color="auto" w:frame="1"/>
        </w:rPr>
        <w:t>_»_</w:t>
      </w:r>
      <w:proofErr w:type="gramEnd"/>
      <w:r>
        <w:rPr>
          <w:b/>
          <w:bCs/>
          <w:color w:val="333333"/>
          <w:bdr w:val="none" w:sz="0" w:space="0" w:color="auto" w:frame="1"/>
        </w:rPr>
        <w:t>__________2024</w:t>
      </w:r>
      <w:r w:rsidR="00DA56C7" w:rsidRPr="00DA56C7">
        <w:rPr>
          <w:b/>
          <w:bCs/>
          <w:color w:val="333333"/>
          <w:bdr w:val="none" w:sz="0" w:space="0" w:color="auto" w:frame="1"/>
        </w:rPr>
        <w:t xml:space="preserve"> г.</w:t>
      </w:r>
    </w:p>
    <w:p w:rsidR="00DA561B" w:rsidRPr="00C33F68" w:rsidRDefault="00DA561B" w:rsidP="00DA561B">
      <w:pPr>
        <w:pStyle w:val="a7"/>
        <w:spacing w:before="0" w:after="0"/>
        <w:jc w:val="right"/>
        <w:rPr>
          <w:rStyle w:val="a9"/>
          <w:color w:val="333333"/>
          <w:szCs w:val="24"/>
          <w:bdr w:val="none" w:sz="0" w:space="0" w:color="auto" w:frame="1"/>
        </w:rPr>
      </w:pPr>
    </w:p>
    <w:p w:rsidR="00546369" w:rsidRDefault="00546369" w:rsidP="00546369">
      <w:pPr>
        <w:spacing w:after="100"/>
        <w:ind w:right="601"/>
        <w:jc w:val="center"/>
        <w:rPr>
          <w:b/>
          <w:color w:val="000000"/>
          <w:sz w:val="48"/>
          <w:szCs w:val="48"/>
        </w:rPr>
      </w:pPr>
    </w:p>
    <w:p w:rsidR="00546369" w:rsidRDefault="00546369" w:rsidP="00546369">
      <w:pPr>
        <w:spacing w:after="100"/>
        <w:ind w:right="601"/>
        <w:jc w:val="center"/>
        <w:rPr>
          <w:b/>
          <w:color w:val="000000"/>
          <w:sz w:val="48"/>
          <w:szCs w:val="48"/>
        </w:rPr>
      </w:pPr>
    </w:p>
    <w:p w:rsidR="00546369" w:rsidRDefault="00546369" w:rsidP="00546369">
      <w:pPr>
        <w:rPr>
          <w:rFonts w:ascii="Arial Narrow" w:hAnsi="Arial Narrow"/>
          <w:b/>
        </w:rPr>
      </w:pPr>
    </w:p>
    <w:p w:rsidR="00546369" w:rsidRDefault="00546369" w:rsidP="00546369">
      <w:pPr>
        <w:spacing w:after="100"/>
        <w:ind w:right="601"/>
        <w:jc w:val="center"/>
        <w:rPr>
          <w:b/>
          <w:color w:val="000000"/>
          <w:sz w:val="48"/>
          <w:szCs w:val="48"/>
        </w:rPr>
      </w:pPr>
    </w:p>
    <w:p w:rsidR="00546369" w:rsidRPr="004E7139" w:rsidRDefault="00546369" w:rsidP="00E80AED">
      <w:pPr>
        <w:spacing w:after="100"/>
        <w:ind w:right="601"/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Техническое </w:t>
      </w:r>
      <w:r w:rsidRPr="004E7139">
        <w:rPr>
          <w:b/>
          <w:color w:val="000000"/>
          <w:sz w:val="48"/>
          <w:szCs w:val="48"/>
        </w:rPr>
        <w:t>задание</w:t>
      </w:r>
    </w:p>
    <w:p w:rsidR="00E80AED" w:rsidRDefault="00546369" w:rsidP="00E80AED">
      <w:pPr>
        <w:pStyle w:val="1"/>
        <w:shd w:val="clear" w:color="auto" w:fill="FFFFFF"/>
        <w:jc w:val="center"/>
        <w:rPr>
          <w:color w:val="000000"/>
        </w:rPr>
      </w:pPr>
      <w:proofErr w:type="gramStart"/>
      <w:r w:rsidRPr="004E7139">
        <w:rPr>
          <w:color w:val="000000"/>
        </w:rPr>
        <w:t xml:space="preserve">на  </w:t>
      </w:r>
      <w:r w:rsidR="00DA56C7">
        <w:rPr>
          <w:color w:val="000000"/>
        </w:rPr>
        <w:t>поставку</w:t>
      </w:r>
      <w:proofErr w:type="gramEnd"/>
    </w:p>
    <w:p w:rsidR="00E80AED" w:rsidRPr="00E80AED" w:rsidRDefault="00E80AED" w:rsidP="00E80AED">
      <w:pPr>
        <w:pStyle w:val="1"/>
        <w:shd w:val="clear" w:color="auto" w:fill="FFFFFF"/>
        <w:jc w:val="center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>Намоточного станка</w:t>
      </w:r>
      <w:r w:rsidRPr="00E80AED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ru-RU"/>
        </w:rPr>
        <w:t xml:space="preserve"> крупногабаритной рядовой намотки — СН-10С-500(600) «ПРОГРЕСС»</w:t>
      </w:r>
    </w:p>
    <w:p w:rsidR="00546369" w:rsidRPr="00C538FD" w:rsidRDefault="00546369" w:rsidP="00E80AED">
      <w:pPr>
        <w:spacing w:after="100"/>
        <w:ind w:right="601"/>
        <w:jc w:val="center"/>
        <w:rPr>
          <w:rFonts w:ascii="Arial" w:hAnsi="Arial" w:cs="Arial"/>
          <w:caps/>
          <w:kern w:val="36"/>
        </w:rPr>
      </w:pPr>
      <w:r w:rsidRPr="00C538FD">
        <w:br w:type="page"/>
      </w:r>
    </w:p>
    <w:p w:rsidR="00546369" w:rsidRDefault="00546369" w:rsidP="00546369">
      <w:pPr>
        <w:jc w:val="both"/>
        <w:sectPr w:rsidR="00546369" w:rsidSect="00E26786">
          <w:pgSz w:w="11906" w:h="16838"/>
          <w:pgMar w:top="851" w:right="567" w:bottom="1134" w:left="1134" w:header="709" w:footer="709" w:gutter="0"/>
          <w:cols w:space="708"/>
          <w:titlePg/>
          <w:docGrid w:linePitch="360"/>
        </w:sectPr>
      </w:pPr>
    </w:p>
    <w:tbl>
      <w:tblPr>
        <w:tblpPr w:leftFromText="180" w:rightFromText="180" w:horzAnchor="margin" w:tblpXSpec="center" w:tblpY="-300"/>
        <w:tblW w:w="10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"/>
        <w:gridCol w:w="4815"/>
        <w:gridCol w:w="4844"/>
      </w:tblGrid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lastRenderedPageBreak/>
              <w:t>1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rPr>
                <w:b/>
              </w:rPr>
            </w:pPr>
            <w:r w:rsidRPr="00451E03">
              <w:rPr>
                <w:b/>
              </w:rPr>
              <w:t xml:space="preserve">Назначение 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</w:tcPr>
          <w:p w:rsidR="00451E03" w:rsidRPr="00451E03" w:rsidRDefault="00451E03" w:rsidP="00451E03">
            <w:pPr>
              <w:jc w:val="both"/>
            </w:pPr>
            <w:r w:rsidRPr="00451E03">
              <w:t>1.1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E80AED" w:rsidRDefault="00E80AED" w:rsidP="00E80AED">
            <w:pPr>
              <w:pStyle w:val="1"/>
              <w:shd w:val="clear" w:color="auto" w:fill="FFFFFF"/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</w:pPr>
            <w:r w:rsidRPr="00E80AED"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  <w:t>Намоточный станок</w:t>
            </w:r>
            <w:r w:rsidRPr="00E80AED"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  <w:t xml:space="preserve"> крупногабаритной рядовой намотки — СН-10С-500(600) «ПРОГРЕСС»</w:t>
            </w:r>
            <w:r>
              <w:rPr>
                <w:rFonts w:ascii="Times New Roman" w:eastAsia="Times New Roman" w:hAnsi="Times New Roman" w:cs="Times New Roman"/>
                <w:color w:val="auto"/>
                <w:kern w:val="36"/>
                <w:sz w:val="24"/>
                <w:szCs w:val="24"/>
                <w:lang w:eastAsia="ru-RU"/>
              </w:rPr>
              <w:t xml:space="preserve"> </w:t>
            </w:r>
            <w:r w:rsidR="00C538FD" w:rsidRPr="00E80AE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предназначен </w:t>
            </w:r>
            <w:r w:rsidRPr="00E80AED"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д</w:t>
            </w:r>
            <w:r w:rsidRPr="00E80AE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ля различных задач намотки изделий, допускающих консольное закрепление. 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</w:tcPr>
          <w:p w:rsidR="00451E03" w:rsidRPr="00451E03" w:rsidRDefault="00451E03" w:rsidP="00451E03">
            <w:pPr>
              <w:jc w:val="center"/>
            </w:pPr>
            <w:r w:rsidRPr="00451E03">
              <w:t>2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b/>
              </w:rPr>
            </w:pPr>
            <w:r w:rsidRPr="00451E03">
              <w:rPr>
                <w:b/>
              </w:rPr>
              <w:t>Перечень нормативно-технической документации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rPr>
                <w:b/>
              </w:rPr>
            </w:pPr>
            <w:r w:rsidRPr="00451E03">
              <w:rPr>
                <w:b/>
                <w:sz w:val="22"/>
                <w:szCs w:val="22"/>
              </w:rPr>
              <w:t>Обязательная разрешительная документация в соответствии с требованиями Законодательства РФ о техническом регулировании и промышленной безопасности опасных производственных объектов.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2.2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r w:rsidRPr="00451E03">
              <w:rPr>
                <w:b/>
                <w:sz w:val="22"/>
                <w:szCs w:val="22"/>
              </w:rPr>
              <w:t xml:space="preserve">Сертификат (декларация) </w:t>
            </w:r>
            <w:r w:rsidRPr="00451E03">
              <w:rPr>
                <w:sz w:val="22"/>
                <w:szCs w:val="22"/>
              </w:rPr>
              <w:t xml:space="preserve">соответствия на машины и оборудование, указанные в Приложении № 3 ТР ТС 010/2011 «О безопасности машин и </w:t>
            </w:r>
            <w:proofErr w:type="gramStart"/>
            <w:r w:rsidRPr="00451E03">
              <w:rPr>
                <w:sz w:val="22"/>
                <w:szCs w:val="22"/>
              </w:rPr>
              <w:t>оборудования»  и</w:t>
            </w:r>
            <w:proofErr w:type="gramEnd"/>
            <w:r w:rsidRPr="00451E03">
              <w:rPr>
                <w:sz w:val="22"/>
                <w:szCs w:val="22"/>
              </w:rPr>
              <w:t xml:space="preserve">  </w:t>
            </w:r>
            <w:r w:rsidRPr="00451E03">
              <w:rPr>
                <w:b/>
                <w:sz w:val="22"/>
                <w:szCs w:val="22"/>
              </w:rPr>
              <w:t xml:space="preserve">Сертификат </w:t>
            </w:r>
            <w:r w:rsidRPr="00451E03">
              <w:rPr>
                <w:sz w:val="22"/>
                <w:szCs w:val="22"/>
              </w:rPr>
              <w:t xml:space="preserve">соответствия ТР ТС 012/2011 «О безопасности оборудования для работы во взрывоопасных средах». 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2.3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451E03">
              <w:rPr>
                <w:rFonts w:eastAsia="Calibri"/>
                <w:b/>
                <w:sz w:val="22"/>
                <w:szCs w:val="22"/>
                <w:lang w:eastAsia="en-US"/>
              </w:rPr>
              <w:t>Заключение</w:t>
            </w:r>
            <w:r w:rsidRPr="00451E03">
              <w:rPr>
                <w:rFonts w:eastAsia="Calibri"/>
                <w:sz w:val="22"/>
                <w:szCs w:val="22"/>
                <w:lang w:eastAsia="en-US"/>
              </w:rPr>
              <w:t xml:space="preserve"> экспертизы промышленной безопасности на машины и оборудование, не указанные в п.1.1 (п.2 ст.7 №116-ФЗ "О промышленной безопасности опасных производственных объектов")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2.4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rPr>
                <w:b/>
              </w:rPr>
            </w:pPr>
            <w:r w:rsidRPr="00451E03">
              <w:rPr>
                <w:b/>
                <w:sz w:val="22"/>
                <w:szCs w:val="22"/>
              </w:rPr>
              <w:t>Техническая документация необходимая для эксплуатации, технического обслуживания, монтажа-демонтажа и ремонта: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2.5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spacing w:before="40" w:after="60"/>
            </w:pPr>
            <w:r w:rsidRPr="00451E03">
              <w:rPr>
                <w:sz w:val="22"/>
                <w:szCs w:val="22"/>
              </w:rPr>
              <w:t>Протокол предварительных (заводских) испытаний.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2.7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r w:rsidRPr="00451E03">
              <w:rPr>
                <w:sz w:val="22"/>
                <w:szCs w:val="22"/>
              </w:rPr>
              <w:t xml:space="preserve">Паспорт на механизм, оборудование или прибор с указанием: 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 xml:space="preserve">а) «ресурса» - суммарной наработки, при достижении которой, эксплуатация машины или оборудования должна быть прекращена независимо от их технического состояния; 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б) «жизненного цикла» - периода времени от начала проектирования машины, оборудования до завершения утилизации, включающие взаимосвязанные стадии и способ утилизации;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в) ремонтный цикл до капитального ремонта с указанием наработки межремонтного периода;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г) каталог запчастей и материалов с указанием ресурса;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д) формуляр, включающий комплект поставки, технические данные, сроки безопасной эксплуатации оборудования.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2.8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r w:rsidRPr="00451E03">
              <w:rPr>
                <w:sz w:val="22"/>
                <w:szCs w:val="22"/>
              </w:rPr>
              <w:t xml:space="preserve">Руководство по монтажу, эксплуатации и ремонту на русском языке, в том числе 1 экз. на электронном носителе, включающий: 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а) инструкцию по расконсервации/консервации оборудования;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б) подробное описание технического обслуживания и текущего ремонта;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в) указание вредных факторов и опасностей в работе оборудования и необходимых мер безопасности;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г) схемы и описание принципа действия механических, гидравлических и других систем;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д) методику диагностирования и проведения контрольных испытаний;</w:t>
            </w:r>
          </w:p>
          <w:p w:rsidR="00451E03" w:rsidRPr="00451E03" w:rsidRDefault="00451E03" w:rsidP="00451E03">
            <w:r w:rsidRPr="00451E03">
              <w:rPr>
                <w:sz w:val="22"/>
                <w:szCs w:val="22"/>
              </w:rPr>
              <w:t>е) карту смазки с указанием объема каждой камеры, таблицу основных смазочных материалов, фильтров, рабочих жидкостей и их заменителей, рекомендованных изготовителем оборудования с указанием технических параметров и фирмы-изготовителя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2.9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rFonts w:eastAsiaTheme="minorHAnsi" w:cstheme="minorBidi"/>
              </w:rPr>
            </w:pPr>
            <w:r w:rsidRPr="00451E03">
              <w:rPr>
                <w:rFonts w:eastAsiaTheme="minorHAnsi" w:cstheme="minorBidi"/>
                <w:sz w:val="22"/>
                <w:szCs w:val="22"/>
              </w:rPr>
              <w:t>Регламент технического обслуживания, с указанием периодичности и нормативов времени на выполнение каждого вида работ по утвержденному формату.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2.10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rFonts w:eastAsiaTheme="minorHAnsi" w:cstheme="minorBidi"/>
              </w:rPr>
            </w:pPr>
            <w:r w:rsidRPr="00451E03">
              <w:rPr>
                <w:rFonts w:eastAsiaTheme="minorHAnsi" w:cstheme="minorBidi"/>
                <w:sz w:val="22"/>
                <w:szCs w:val="22"/>
              </w:rPr>
              <w:t>Спецификация основных деталей и узлов. Паспорта на комплектующие покупные узлы, агрегаты, подшипники заводов-изготовителей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2.11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rFonts w:eastAsiaTheme="minorHAnsi" w:cstheme="minorBidi"/>
              </w:rPr>
            </w:pPr>
            <w:r w:rsidRPr="00451E03">
              <w:rPr>
                <w:rFonts w:eastAsiaTheme="minorHAnsi" w:cstheme="minorBidi"/>
                <w:sz w:val="22"/>
                <w:szCs w:val="22"/>
              </w:rPr>
              <w:t xml:space="preserve">Сборочные чертежи оборудования, с указанием общего веса и габаритов, а также отдельных элементов (включая чертежи машины в транспортном положении). 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2.12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rFonts w:eastAsiaTheme="minorHAnsi" w:cstheme="minorBidi"/>
              </w:rPr>
            </w:pPr>
            <w:r w:rsidRPr="00451E03">
              <w:rPr>
                <w:rFonts w:eastAsiaTheme="minorHAnsi" w:cstheme="minorBidi"/>
                <w:sz w:val="22"/>
                <w:szCs w:val="22"/>
              </w:rPr>
              <w:t>Учебное пособие (видеофильм) обучения специалистов предприятия  по монтажу/демонтажу, эксплуатации, техническому обслуживанию и ремонту оборудования.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2.13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rFonts w:eastAsiaTheme="minorHAnsi" w:cstheme="minorBidi"/>
              </w:rPr>
            </w:pPr>
            <w:r w:rsidRPr="00451E03">
              <w:rPr>
                <w:rFonts w:eastAsiaTheme="minorHAnsi" w:cstheme="minorBidi"/>
                <w:sz w:val="22"/>
                <w:szCs w:val="22"/>
              </w:rPr>
              <w:t>Компоновочные чертежи с описанием составных элементов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2.14</w:t>
            </w:r>
          </w:p>
        </w:tc>
        <w:tc>
          <w:tcPr>
            <w:tcW w:w="9659" w:type="dxa"/>
            <w:gridSpan w:val="2"/>
            <w:vAlign w:val="center"/>
          </w:tcPr>
          <w:p w:rsidR="00451E03" w:rsidRPr="00451E03" w:rsidRDefault="00451E03" w:rsidP="00451E03">
            <w:pPr>
              <w:rPr>
                <w:rFonts w:eastAsiaTheme="minorHAnsi" w:cstheme="minorBidi"/>
              </w:rPr>
            </w:pPr>
            <w:r w:rsidRPr="00451E03">
              <w:rPr>
                <w:rFonts w:eastAsiaTheme="minorHAnsi" w:cstheme="minorBidi"/>
                <w:sz w:val="22"/>
                <w:szCs w:val="22"/>
              </w:rPr>
              <w:t>Список быстроизнашивающихся узлов и деталей</w:t>
            </w:r>
          </w:p>
        </w:tc>
      </w:tr>
      <w:tr w:rsidR="00451E03" w:rsidRPr="00451E03" w:rsidTr="00451E03">
        <w:trPr>
          <w:trHeight w:val="84"/>
        </w:trPr>
        <w:tc>
          <w:tcPr>
            <w:tcW w:w="726" w:type="dxa"/>
            <w:vAlign w:val="center"/>
          </w:tcPr>
          <w:p w:rsidR="00451E03" w:rsidRPr="00451E03" w:rsidRDefault="00451E03" w:rsidP="00451E03">
            <w:pPr>
              <w:jc w:val="center"/>
            </w:pPr>
            <w:r w:rsidRPr="00451E03">
              <w:t>2.15</w:t>
            </w:r>
          </w:p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rPr>
                <w:b/>
              </w:rPr>
            </w:pPr>
            <w:r w:rsidRPr="00451E03">
              <w:rPr>
                <w:b/>
                <w:sz w:val="22"/>
                <w:szCs w:val="22"/>
              </w:rPr>
              <w:t>Обязательная разрешительная документация в соответствии с требованиями Законодательства РФ о техническом регулировании и промышленной безопасности опасных производственных объектов.</w:t>
            </w:r>
          </w:p>
        </w:tc>
      </w:tr>
      <w:tr w:rsidR="00451E03" w:rsidRPr="00451E03" w:rsidTr="00DF5A9E">
        <w:trPr>
          <w:trHeight w:val="398"/>
        </w:trPr>
        <w:tc>
          <w:tcPr>
            <w:tcW w:w="726" w:type="dxa"/>
            <w:vAlign w:val="center"/>
          </w:tcPr>
          <w:p w:rsidR="00451E03" w:rsidRDefault="00451E03" w:rsidP="00DF5A9E"/>
          <w:p w:rsidR="009E73A2" w:rsidRDefault="009E73A2" w:rsidP="00DF5A9E"/>
          <w:p w:rsidR="009E73A2" w:rsidRDefault="009E73A2" w:rsidP="00DF5A9E"/>
          <w:p w:rsidR="009E73A2" w:rsidRDefault="009E73A2" w:rsidP="00DF5A9E"/>
          <w:p w:rsidR="009E73A2" w:rsidRPr="00451E03" w:rsidRDefault="009E73A2" w:rsidP="00DF5A9E"/>
        </w:tc>
        <w:tc>
          <w:tcPr>
            <w:tcW w:w="9659" w:type="dxa"/>
            <w:gridSpan w:val="2"/>
          </w:tcPr>
          <w:p w:rsidR="00451E03" w:rsidRPr="00451E03" w:rsidRDefault="00451E03" w:rsidP="00451E03">
            <w:pPr>
              <w:rPr>
                <w:color w:val="000099"/>
              </w:rPr>
            </w:pPr>
            <w:r w:rsidRPr="00451E03">
              <w:rPr>
                <w:color w:val="000099"/>
              </w:rPr>
              <w:lastRenderedPageBreak/>
              <w:t xml:space="preserve"> </w:t>
            </w:r>
          </w:p>
          <w:p w:rsidR="00451E03" w:rsidRDefault="00451E03" w:rsidP="00451E03"/>
          <w:p w:rsidR="00DA56C7" w:rsidRDefault="00DA56C7" w:rsidP="00451E03"/>
          <w:p w:rsidR="00DA56C7" w:rsidRDefault="00DA56C7" w:rsidP="00451E03"/>
          <w:p w:rsidR="00DA56C7" w:rsidRDefault="00DA56C7" w:rsidP="00451E03"/>
          <w:p w:rsidR="00DA56C7" w:rsidRPr="00451E03" w:rsidRDefault="00DA56C7" w:rsidP="00451E03"/>
        </w:tc>
      </w:tr>
      <w:tr w:rsidR="00451E03" w:rsidRPr="00451E03" w:rsidTr="00DF5A9E">
        <w:trPr>
          <w:trHeight w:val="240"/>
        </w:trPr>
        <w:tc>
          <w:tcPr>
            <w:tcW w:w="726" w:type="dxa"/>
            <w:vAlign w:val="center"/>
          </w:tcPr>
          <w:p w:rsidR="00451E03" w:rsidRPr="00707AB1" w:rsidRDefault="00451E03" w:rsidP="00451E03">
            <w:pPr>
              <w:jc w:val="center"/>
            </w:pPr>
            <w:r w:rsidRPr="00707AB1">
              <w:lastRenderedPageBreak/>
              <w:t>3</w:t>
            </w:r>
          </w:p>
        </w:tc>
        <w:tc>
          <w:tcPr>
            <w:tcW w:w="9659" w:type="dxa"/>
            <w:gridSpan w:val="2"/>
          </w:tcPr>
          <w:p w:rsidR="00451E03" w:rsidRPr="00707AB1" w:rsidRDefault="00451E03" w:rsidP="00451E03">
            <w:pPr>
              <w:jc w:val="center"/>
              <w:rPr>
                <w:b/>
              </w:rPr>
            </w:pPr>
            <w:r w:rsidRPr="00707AB1">
              <w:rPr>
                <w:b/>
              </w:rPr>
              <w:t xml:space="preserve">Технические параметры </w:t>
            </w:r>
          </w:p>
          <w:p w:rsidR="00451E03" w:rsidRPr="00707AB1" w:rsidRDefault="00451E03" w:rsidP="00451E03">
            <w:pPr>
              <w:rPr>
                <w:b/>
              </w:rPr>
            </w:pP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3.1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Диаметр наматываемого провода, мм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0,5-3</w:t>
            </w: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3.2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Площадь сечения прямоугольного провода, </w:t>
            </w:r>
            <w:proofErr w:type="spellStart"/>
            <w:r>
              <w:rPr>
                <w:rFonts w:ascii="Verdana" w:hAnsi="Verdana"/>
                <w:color w:val="000000"/>
                <w:sz w:val="20"/>
                <w:szCs w:val="20"/>
              </w:rPr>
              <w:t>кв.мм</w:t>
            </w:r>
            <w:proofErr w:type="spellEnd"/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До 200</w:t>
            </w: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3.3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Максимальный диаметр каркаса, мм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900</w:t>
            </w: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3.4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Скорость намотки, об/мин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До 100</w:t>
            </w: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3.5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Крутящий момент, Н*м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До 1500</w:t>
            </w: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3.6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Зона раскладки, мм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500</w:t>
            </w:r>
          </w:p>
        </w:tc>
      </w:tr>
      <w:tr w:rsidR="00E80AED" w:rsidRPr="00451E03" w:rsidTr="00E80AED">
        <w:trPr>
          <w:trHeight w:val="232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3.7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Габаритные размеры, мм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1800×1500×1700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 w:rsidRPr="00B15192">
              <w:t>3.8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Масса, кг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800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3.9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Напряжение/частота питания, В/Гц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380/50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3.10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Потребляемая мощность, кВт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6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3.11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УХЛ4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3.12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Тип электрозащиты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IP44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3.13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Механизм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намотки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Механизм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раскладки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Verdana" w:hAnsi="Verdana"/>
                <w:color w:val="333333"/>
                <w:sz w:val="20"/>
                <w:szCs w:val="20"/>
              </w:rPr>
              <w:t>Формующе</w:t>
            </w:r>
            <w:proofErr w:type="spellEnd"/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>-натяжное устройство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Защитный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экран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Блок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управления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Педаль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«пуск-стоп»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Педаль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заправки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proofErr w:type="gramStart"/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Педаль</w:t>
            </w:r>
            <w:proofErr w:type="gramEnd"/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скорости</w:t>
            </w:r>
          </w:p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Symbol"/>
                <w:color w:val="333333"/>
                <w:sz w:val="20"/>
                <w:szCs w:val="20"/>
              </w:rPr>
              <w:t></w:t>
            </w:r>
            <w:r>
              <w:rPr>
                <w:rFonts w:ascii="Verdana" w:hAnsi="Verdana"/>
                <w:color w:val="333333"/>
                <w:sz w:val="20"/>
                <w:szCs w:val="20"/>
              </w:rPr>
              <w:t xml:space="preserve">  Паспорт</w:t>
            </w:r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3.14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порядок программирования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Подробно описан на странице </w:t>
            </w:r>
            <w:hyperlink r:id="rId5" w:tgtFrame="_blank" w:history="1">
              <w:r>
                <w:rPr>
                  <w:rStyle w:val="aa"/>
                  <w:rFonts w:ascii="Verdana" w:hAnsi="Verdana"/>
                  <w:color w:val="2A6EAA"/>
                  <w:sz w:val="20"/>
                  <w:szCs w:val="20"/>
                </w:rPr>
                <w:t>"ОПИСАНИЕ ПРОГРАММИРОВАНИЯ ПРОЦЕССА НАМОТКИ"</w:t>
              </w:r>
            </w:hyperlink>
          </w:p>
        </w:tc>
      </w:tr>
      <w:tr w:rsidR="00E80AED" w:rsidRPr="00451E03" w:rsidTr="00E80AED">
        <w:trPr>
          <w:trHeight w:val="84"/>
        </w:trPr>
        <w:tc>
          <w:tcPr>
            <w:tcW w:w="726" w:type="dxa"/>
            <w:vAlign w:val="center"/>
          </w:tcPr>
          <w:p w:rsidR="00E80AED" w:rsidRPr="00B15192" w:rsidRDefault="00E80AED" w:rsidP="00E80AED">
            <w:pPr>
              <w:jc w:val="center"/>
            </w:pPr>
            <w:r>
              <w:t>3.15</w:t>
            </w:r>
          </w:p>
        </w:tc>
        <w:tc>
          <w:tcPr>
            <w:tcW w:w="4815" w:type="dxa"/>
            <w:tcBorders>
              <w:top w:val="dotted" w:sz="6" w:space="0" w:color="CCCCCC"/>
              <w:right w:val="single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устройство и принцип работы</w:t>
            </w:r>
          </w:p>
        </w:tc>
        <w:tc>
          <w:tcPr>
            <w:tcW w:w="4844" w:type="dxa"/>
            <w:tcBorders>
              <w:top w:val="dotted" w:sz="6" w:space="0" w:color="CCCCCC"/>
            </w:tcBorders>
            <w:shd w:val="clear" w:color="auto" w:fill="auto"/>
          </w:tcPr>
          <w:p w:rsidR="00E80AED" w:rsidRDefault="00E80AED" w:rsidP="00E80AED">
            <w:pPr>
              <w:rPr>
                <w:rFonts w:ascii="Verdana" w:hAnsi="Verdana"/>
                <w:color w:val="333333"/>
                <w:sz w:val="20"/>
                <w:szCs w:val="20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</w:rPr>
              <w:t>Подробное описание на странице "ОПИСАНИЕ КОНСТРУКЦИИ СТАНКОВ РЯДОВОЙ НАМОТКИ"</w:t>
            </w:r>
          </w:p>
        </w:tc>
      </w:tr>
      <w:tr w:rsidR="00E15924" w:rsidRPr="00845692" w:rsidTr="00E80AED">
        <w:trPr>
          <w:trHeight w:val="232"/>
        </w:trPr>
        <w:tc>
          <w:tcPr>
            <w:tcW w:w="726" w:type="dxa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E15924" w:rsidRPr="00451E03" w:rsidRDefault="00E15924" w:rsidP="00E15924">
            <w:pPr>
              <w:jc w:val="both"/>
              <w:rPr>
                <w:b/>
                <w:bCs/>
              </w:rPr>
            </w:pPr>
            <w:r w:rsidRPr="00451E03">
              <w:rPr>
                <w:b/>
                <w:bCs/>
              </w:rPr>
              <w:t>Реквизиты заказчика: 682030, Россия, Хабаровский край, Верхнебуреинский р-он, п. Чегдомын, ул. Магистральная, 2</w:t>
            </w:r>
          </w:p>
          <w:p w:rsidR="00E15924" w:rsidRPr="00451E03" w:rsidRDefault="00E15924" w:rsidP="00E15924">
            <w:pPr>
              <w:jc w:val="both"/>
              <w:rPr>
                <w:bCs/>
              </w:rPr>
            </w:pPr>
            <w:r w:rsidRPr="00451E03">
              <w:rPr>
                <w:bCs/>
              </w:rPr>
              <w:t>тел приемной ген. Директора: 8-42149-5-15-87</w:t>
            </w:r>
          </w:p>
          <w:p w:rsidR="00E15924" w:rsidRPr="00E80AED" w:rsidRDefault="00E15924" w:rsidP="00E80AED">
            <w:pPr>
              <w:jc w:val="center"/>
            </w:pPr>
            <w:r w:rsidRPr="00451E03">
              <w:rPr>
                <w:bCs/>
                <w:lang w:val="en-US"/>
              </w:rPr>
              <w:t>e</w:t>
            </w:r>
            <w:r w:rsidRPr="00E80AED">
              <w:rPr>
                <w:bCs/>
              </w:rPr>
              <w:t>-</w:t>
            </w:r>
            <w:r w:rsidRPr="00451E03">
              <w:rPr>
                <w:bCs/>
                <w:lang w:val="en-US"/>
              </w:rPr>
              <w:t>mail</w:t>
            </w:r>
            <w:r w:rsidR="00E80AED">
              <w:rPr>
                <w:bCs/>
              </w:rPr>
              <w:t xml:space="preserve">       </w:t>
            </w:r>
            <w:r w:rsidR="00E80AED" w:rsidRPr="00E80AED">
              <w:rPr>
                <w:bCs/>
                <w:color w:val="FF0000"/>
              </w:rPr>
              <w:t xml:space="preserve"> </w:t>
            </w:r>
            <w:r w:rsidRPr="00E80AED">
              <w:rPr>
                <w:bCs/>
                <w:color w:val="FF0000"/>
              </w:rPr>
              <w:t>@</w:t>
            </w:r>
            <w:proofErr w:type="spellStart"/>
            <w:r w:rsidRPr="00DA56C7">
              <w:rPr>
                <w:bCs/>
                <w:color w:val="FF0000"/>
                <w:lang w:val="en-US"/>
              </w:rPr>
              <w:t>suek</w:t>
            </w:r>
            <w:proofErr w:type="spellEnd"/>
            <w:r w:rsidRPr="00E80AED">
              <w:rPr>
                <w:bCs/>
                <w:color w:val="FF0000"/>
              </w:rPr>
              <w:t>.</w:t>
            </w:r>
            <w:proofErr w:type="spellStart"/>
            <w:r w:rsidRPr="00DA56C7">
              <w:rPr>
                <w:bCs/>
                <w:color w:val="FF0000"/>
                <w:lang w:val="en-US"/>
              </w:rPr>
              <w:t>ru</w:t>
            </w:r>
            <w:proofErr w:type="spellEnd"/>
          </w:p>
        </w:tc>
      </w:tr>
      <w:tr w:rsidR="00E15924" w:rsidRPr="00451E03" w:rsidTr="00E80AED">
        <w:trPr>
          <w:trHeight w:val="232"/>
        </w:trPr>
        <w:tc>
          <w:tcPr>
            <w:tcW w:w="726" w:type="dxa"/>
            <w:vAlign w:val="center"/>
          </w:tcPr>
          <w:p w:rsidR="00E15924" w:rsidRPr="00E80AED" w:rsidRDefault="00E15924" w:rsidP="00E15924">
            <w:pPr>
              <w:jc w:val="center"/>
            </w:pPr>
          </w:p>
        </w:tc>
        <w:tc>
          <w:tcPr>
            <w:tcW w:w="4815" w:type="dxa"/>
            <w:shd w:val="clear" w:color="auto" w:fill="auto"/>
          </w:tcPr>
          <w:p w:rsidR="00E15924" w:rsidRPr="00451E03" w:rsidRDefault="00E15924" w:rsidP="00E15924">
            <w:pPr>
              <w:jc w:val="center"/>
              <w:rPr>
                <w:bCs/>
                <w:vertAlign w:val="superscript"/>
              </w:rPr>
            </w:pPr>
            <w:r w:rsidRPr="00451E03">
              <w:rPr>
                <w:bCs/>
                <w:vertAlign w:val="superscript"/>
              </w:rPr>
              <w:t>юридический адрес, тел/факс, Е-</w:t>
            </w:r>
            <w:r w:rsidRPr="00451E03">
              <w:rPr>
                <w:bCs/>
                <w:vertAlign w:val="superscript"/>
                <w:lang w:val="en-US"/>
              </w:rPr>
              <w:t>mail</w:t>
            </w:r>
          </w:p>
        </w:tc>
        <w:tc>
          <w:tcPr>
            <w:tcW w:w="4844" w:type="dxa"/>
            <w:shd w:val="clear" w:color="auto" w:fill="auto"/>
          </w:tcPr>
          <w:p w:rsidR="00E15924" w:rsidRPr="00451E03" w:rsidRDefault="00E15924" w:rsidP="00E15924">
            <w:pPr>
              <w:jc w:val="center"/>
            </w:pPr>
          </w:p>
        </w:tc>
      </w:tr>
      <w:tr w:rsidR="00E15924" w:rsidRPr="00451E03" w:rsidTr="00E80AED">
        <w:trPr>
          <w:trHeight w:val="232"/>
        </w:trPr>
        <w:tc>
          <w:tcPr>
            <w:tcW w:w="726" w:type="dxa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E15924" w:rsidRPr="00451E03" w:rsidRDefault="00E15924" w:rsidP="00E15924">
            <w:pPr>
              <w:jc w:val="center"/>
            </w:pPr>
            <w:r w:rsidRPr="00451E03">
              <w:rPr>
                <w:b/>
                <w:bCs/>
              </w:rPr>
              <w:t xml:space="preserve">Представитель заказчика, </w:t>
            </w:r>
            <w:r w:rsidRPr="00451E03">
              <w:rPr>
                <w:b/>
              </w:rPr>
              <w:t>ответственный за обеспечение технической информацией</w:t>
            </w:r>
          </w:p>
        </w:tc>
      </w:tr>
      <w:tr w:rsidR="00E15924" w:rsidRPr="00E80AED" w:rsidTr="00106034">
        <w:trPr>
          <w:trHeight w:val="244"/>
        </w:trPr>
        <w:tc>
          <w:tcPr>
            <w:tcW w:w="726" w:type="dxa"/>
            <w:shd w:val="clear" w:color="auto" w:fill="auto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E15924" w:rsidRPr="00106034" w:rsidRDefault="00E15924" w:rsidP="00E15924">
            <w:pPr>
              <w:jc w:val="both"/>
              <w:rPr>
                <w:bCs/>
              </w:rPr>
            </w:pPr>
            <w:r>
              <w:rPr>
                <w:bCs/>
              </w:rPr>
              <w:t>Мастер Электроцеха</w:t>
            </w:r>
            <w:r w:rsidRPr="00106034">
              <w:rPr>
                <w:bCs/>
              </w:rPr>
              <w:t xml:space="preserve"> АО «</w:t>
            </w:r>
            <w:r w:rsidRPr="00106034">
              <w:t xml:space="preserve">Ургалуголь» </w:t>
            </w:r>
            <w:r>
              <w:rPr>
                <w:bCs/>
              </w:rPr>
              <w:t>Сентякова Т.М</w:t>
            </w:r>
            <w:r w:rsidRPr="00106034">
              <w:rPr>
                <w:bCs/>
              </w:rPr>
              <w:t>., тел коммута</w:t>
            </w:r>
            <w:r>
              <w:rPr>
                <w:bCs/>
              </w:rPr>
              <w:t>тора 8-42149-52-338   доб. 43-02</w:t>
            </w:r>
          </w:p>
          <w:p w:rsidR="00E15924" w:rsidRPr="00106034" w:rsidRDefault="00E15924" w:rsidP="00E15924">
            <w:pPr>
              <w:jc w:val="center"/>
              <w:rPr>
                <w:lang w:val="en-US"/>
              </w:rPr>
            </w:pPr>
            <w:r w:rsidRPr="00106034">
              <w:rPr>
                <w:bCs/>
                <w:lang w:val="en-US"/>
              </w:rPr>
              <w:t xml:space="preserve">e-mail: </w:t>
            </w:r>
            <w:r>
              <w:rPr>
                <w:bCs/>
                <w:lang w:val="en-US"/>
              </w:rPr>
              <w:t>SentiakovaTM</w:t>
            </w:r>
            <w:r w:rsidRPr="00106034">
              <w:rPr>
                <w:bCs/>
                <w:lang w:val="en-US"/>
              </w:rPr>
              <w:t>@suek.ru</w:t>
            </w:r>
          </w:p>
        </w:tc>
      </w:tr>
      <w:tr w:rsidR="00E15924" w:rsidRPr="00451E03" w:rsidTr="00451E03">
        <w:trPr>
          <w:trHeight w:val="232"/>
        </w:trPr>
        <w:tc>
          <w:tcPr>
            <w:tcW w:w="726" w:type="dxa"/>
            <w:vAlign w:val="center"/>
          </w:tcPr>
          <w:p w:rsidR="00E15924" w:rsidRPr="00106034" w:rsidRDefault="00E15924" w:rsidP="00E15924">
            <w:pPr>
              <w:jc w:val="center"/>
              <w:rPr>
                <w:lang w:val="en-US"/>
              </w:rPr>
            </w:pPr>
          </w:p>
        </w:tc>
        <w:tc>
          <w:tcPr>
            <w:tcW w:w="4815" w:type="dxa"/>
          </w:tcPr>
          <w:p w:rsidR="00E15924" w:rsidRPr="00451E03" w:rsidRDefault="00E15924" w:rsidP="00E15924">
            <w:pPr>
              <w:jc w:val="center"/>
              <w:rPr>
                <w:b/>
                <w:bCs/>
                <w:vertAlign w:val="superscript"/>
              </w:rPr>
            </w:pPr>
            <w:r w:rsidRPr="00451E03">
              <w:rPr>
                <w:bCs/>
                <w:vertAlign w:val="superscript"/>
              </w:rPr>
              <w:t>Фамилия, И.,О., контактный тел., Е-</w:t>
            </w:r>
            <w:r w:rsidRPr="00451E03">
              <w:rPr>
                <w:bCs/>
                <w:vertAlign w:val="superscript"/>
                <w:lang w:val="en-US"/>
              </w:rPr>
              <w:t>mail</w:t>
            </w:r>
          </w:p>
        </w:tc>
        <w:tc>
          <w:tcPr>
            <w:tcW w:w="4844" w:type="dxa"/>
          </w:tcPr>
          <w:p w:rsidR="00E15924" w:rsidRPr="00451E03" w:rsidRDefault="00E15924" w:rsidP="00E15924">
            <w:pPr>
              <w:jc w:val="center"/>
            </w:pPr>
          </w:p>
        </w:tc>
      </w:tr>
      <w:tr w:rsidR="00E15924" w:rsidRPr="00451E03" w:rsidTr="00451E03">
        <w:trPr>
          <w:trHeight w:val="232"/>
        </w:trPr>
        <w:tc>
          <w:tcPr>
            <w:tcW w:w="726" w:type="dxa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4815" w:type="dxa"/>
          </w:tcPr>
          <w:p w:rsidR="00E15924" w:rsidRPr="00451E03" w:rsidRDefault="00E15924" w:rsidP="00E15924">
            <w:pPr>
              <w:rPr>
                <w:b/>
                <w:bCs/>
              </w:rPr>
            </w:pPr>
            <w:r w:rsidRPr="00451E03">
              <w:rPr>
                <w:b/>
                <w:bCs/>
              </w:rPr>
              <w:t>Срок представления технического предложения</w:t>
            </w:r>
          </w:p>
        </w:tc>
        <w:tc>
          <w:tcPr>
            <w:tcW w:w="4844" w:type="dxa"/>
          </w:tcPr>
          <w:p w:rsidR="00E15924" w:rsidRPr="00451E03" w:rsidRDefault="00E80AED" w:rsidP="00E15924">
            <w:pPr>
              <w:jc w:val="center"/>
            </w:pPr>
            <w:r>
              <w:t>3 кв. 2025</w:t>
            </w:r>
            <w:r w:rsidR="00E15924" w:rsidRPr="00451E03">
              <w:t>г</w:t>
            </w:r>
          </w:p>
        </w:tc>
      </w:tr>
      <w:tr w:rsidR="00E15924" w:rsidRPr="00451E03" w:rsidTr="00451E03">
        <w:trPr>
          <w:trHeight w:val="232"/>
        </w:trPr>
        <w:tc>
          <w:tcPr>
            <w:tcW w:w="726" w:type="dxa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4815" w:type="dxa"/>
          </w:tcPr>
          <w:p w:rsidR="00E15924" w:rsidRPr="00451E03" w:rsidRDefault="00E15924" w:rsidP="00E15924">
            <w:pPr>
              <w:rPr>
                <w:b/>
                <w:bCs/>
              </w:rPr>
            </w:pPr>
            <w:r w:rsidRPr="00451E03">
              <w:rPr>
                <w:b/>
                <w:bCs/>
              </w:rPr>
              <w:t xml:space="preserve">Дата поставки </w:t>
            </w:r>
          </w:p>
        </w:tc>
        <w:tc>
          <w:tcPr>
            <w:tcW w:w="4844" w:type="dxa"/>
          </w:tcPr>
          <w:p w:rsidR="00E15924" w:rsidRPr="00451E03" w:rsidRDefault="00E80AED" w:rsidP="00E15924">
            <w:pPr>
              <w:jc w:val="center"/>
            </w:pPr>
            <w:r>
              <w:t>2025</w:t>
            </w:r>
            <w:bookmarkStart w:id="0" w:name="_GoBack"/>
            <w:bookmarkEnd w:id="0"/>
            <w:r w:rsidR="00E15924">
              <w:t xml:space="preserve"> </w:t>
            </w:r>
            <w:r w:rsidR="00E15924" w:rsidRPr="00451E03">
              <w:t>г</w:t>
            </w:r>
          </w:p>
        </w:tc>
      </w:tr>
      <w:tr w:rsidR="00E15924" w:rsidRPr="00451E03" w:rsidTr="00451E03">
        <w:trPr>
          <w:trHeight w:val="158"/>
        </w:trPr>
        <w:tc>
          <w:tcPr>
            <w:tcW w:w="726" w:type="dxa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9659" w:type="dxa"/>
            <w:gridSpan w:val="2"/>
          </w:tcPr>
          <w:p w:rsidR="00E15924" w:rsidRPr="00451E03" w:rsidRDefault="00E15924" w:rsidP="00E15924">
            <w:pPr>
              <w:rPr>
                <w:b/>
                <w:bCs/>
              </w:rPr>
            </w:pPr>
            <w:r w:rsidRPr="00451E03">
              <w:rPr>
                <w:b/>
                <w:bCs/>
              </w:rPr>
              <w:t>Разработчик технического задания, шахта «Северная»</w:t>
            </w:r>
          </w:p>
        </w:tc>
      </w:tr>
      <w:tr w:rsidR="00E15924" w:rsidRPr="00451E03" w:rsidTr="00451E03">
        <w:trPr>
          <w:trHeight w:val="232"/>
        </w:trPr>
        <w:tc>
          <w:tcPr>
            <w:tcW w:w="726" w:type="dxa"/>
            <w:vAlign w:val="center"/>
          </w:tcPr>
          <w:p w:rsidR="00E15924" w:rsidRPr="00451E03" w:rsidRDefault="00E15924" w:rsidP="00E15924">
            <w:pPr>
              <w:jc w:val="center"/>
            </w:pPr>
          </w:p>
        </w:tc>
        <w:tc>
          <w:tcPr>
            <w:tcW w:w="4815" w:type="dxa"/>
          </w:tcPr>
          <w:p w:rsidR="00E15924" w:rsidRPr="00451E03" w:rsidRDefault="00E15924" w:rsidP="00E15924">
            <w:pPr>
              <w:jc w:val="both"/>
              <w:rPr>
                <w:bCs/>
              </w:rPr>
            </w:pPr>
          </w:p>
        </w:tc>
        <w:tc>
          <w:tcPr>
            <w:tcW w:w="4844" w:type="dxa"/>
          </w:tcPr>
          <w:p w:rsidR="00E15924" w:rsidRPr="00451E03" w:rsidRDefault="00E15924" w:rsidP="00E15924">
            <w:pPr>
              <w:jc w:val="center"/>
            </w:pPr>
          </w:p>
        </w:tc>
      </w:tr>
    </w:tbl>
    <w:p w:rsidR="00834C4F" w:rsidRPr="00C36F42" w:rsidRDefault="00834C4F" w:rsidP="0012678D">
      <w:pPr>
        <w:tabs>
          <w:tab w:val="left" w:pos="7725"/>
        </w:tabs>
      </w:pPr>
    </w:p>
    <w:sectPr w:rsidR="00834C4F" w:rsidRPr="00C36F42" w:rsidSect="0065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369"/>
    <w:rsid w:val="000B37F3"/>
    <w:rsid w:val="001012CB"/>
    <w:rsid w:val="00106034"/>
    <w:rsid w:val="0012678D"/>
    <w:rsid w:val="0019369D"/>
    <w:rsid w:val="003B4987"/>
    <w:rsid w:val="003F7B13"/>
    <w:rsid w:val="0042246B"/>
    <w:rsid w:val="00451E03"/>
    <w:rsid w:val="00546369"/>
    <w:rsid w:val="006228DE"/>
    <w:rsid w:val="006740DD"/>
    <w:rsid w:val="006C4DBB"/>
    <w:rsid w:val="006D6D98"/>
    <w:rsid w:val="00707AB1"/>
    <w:rsid w:val="00756AB6"/>
    <w:rsid w:val="007C6D90"/>
    <w:rsid w:val="00834C4F"/>
    <w:rsid w:val="00845692"/>
    <w:rsid w:val="008C520D"/>
    <w:rsid w:val="00940670"/>
    <w:rsid w:val="009E73A2"/>
    <w:rsid w:val="009F0F94"/>
    <w:rsid w:val="00A62A0B"/>
    <w:rsid w:val="00AA70E3"/>
    <w:rsid w:val="00AC48C9"/>
    <w:rsid w:val="00AD57D4"/>
    <w:rsid w:val="00B15192"/>
    <w:rsid w:val="00B7777B"/>
    <w:rsid w:val="00B84CB1"/>
    <w:rsid w:val="00BC69EF"/>
    <w:rsid w:val="00C2758C"/>
    <w:rsid w:val="00C36F42"/>
    <w:rsid w:val="00C45901"/>
    <w:rsid w:val="00C538FD"/>
    <w:rsid w:val="00C82570"/>
    <w:rsid w:val="00D15635"/>
    <w:rsid w:val="00D465AA"/>
    <w:rsid w:val="00D83304"/>
    <w:rsid w:val="00DA561B"/>
    <w:rsid w:val="00DA56C7"/>
    <w:rsid w:val="00DD4F8C"/>
    <w:rsid w:val="00DF5A9E"/>
    <w:rsid w:val="00E14238"/>
    <w:rsid w:val="00E15924"/>
    <w:rsid w:val="00E80AED"/>
    <w:rsid w:val="00F4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0CF18"/>
  <w15:docId w15:val="{A45A9E3D-9BDC-4E37-9777-430E88E94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465AA"/>
    <w:pPr>
      <w:keepNext/>
      <w:keepLines/>
      <w:spacing w:before="480" w:line="259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qFormat/>
    <w:rsid w:val="00756AB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821">
    <w:name w:val="style1821"/>
    <w:rsid w:val="00546369"/>
    <w:rPr>
      <w:b w:val="0"/>
      <w:bCs w:val="0"/>
      <w:color w:val="000099"/>
    </w:rPr>
  </w:style>
  <w:style w:type="paragraph" w:customStyle="1" w:styleId="ConsPlusNormal">
    <w:name w:val="ConsPlusNormal"/>
    <w:rsid w:val="0054636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3">
    <w:name w:val="No Spacing"/>
    <w:uiPriority w:val="1"/>
    <w:qFormat/>
    <w:rsid w:val="005463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_"/>
    <w:link w:val="21"/>
    <w:locked/>
    <w:rsid w:val="00546369"/>
    <w:rPr>
      <w:rFonts w:ascii="Arial" w:hAnsi="Arial"/>
      <w:sz w:val="19"/>
      <w:shd w:val="clear" w:color="auto" w:fill="FFFFFF"/>
    </w:rPr>
  </w:style>
  <w:style w:type="paragraph" w:customStyle="1" w:styleId="21">
    <w:name w:val="Основной текст2"/>
    <w:basedOn w:val="a"/>
    <w:link w:val="a4"/>
    <w:rsid w:val="00546369"/>
    <w:pPr>
      <w:shd w:val="clear" w:color="auto" w:fill="FFFFFF"/>
      <w:spacing w:line="229" w:lineRule="exact"/>
      <w:ind w:hanging="280"/>
    </w:pPr>
    <w:rPr>
      <w:rFonts w:ascii="Arial" w:eastAsiaTheme="minorHAnsi" w:hAnsi="Arial" w:cstheme="minorBidi"/>
      <w:sz w:val="19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F0F9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F9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465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DA561B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0"/>
    <w:link w:val="a7"/>
    <w:uiPriority w:val="99"/>
    <w:locked/>
    <w:rsid w:val="00DA561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Strong"/>
    <w:basedOn w:val="a0"/>
    <w:uiPriority w:val="22"/>
    <w:qFormat/>
    <w:rsid w:val="00DA561B"/>
    <w:rPr>
      <w:b/>
      <w:bCs/>
    </w:rPr>
  </w:style>
  <w:style w:type="character" w:styleId="aa">
    <w:name w:val="Hyperlink"/>
    <w:basedOn w:val="a0"/>
    <w:uiPriority w:val="99"/>
    <w:semiHidden/>
    <w:unhideWhenUsed/>
    <w:rsid w:val="00F479C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56AB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efault">
    <w:name w:val="Default"/>
    <w:rsid w:val="00C538FD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7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namotka.com/products/programma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A0376-23C8-46CF-B413-1AC70CACF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760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 Виктор Владимирович</dc:creator>
  <cp:keywords/>
  <dc:description/>
  <cp:lastModifiedBy>Сентякова Татьяна Михайловна \ Tatiana Sentiakova</cp:lastModifiedBy>
  <cp:revision>4</cp:revision>
  <cp:lastPrinted>2018-01-11T00:16:00Z</cp:lastPrinted>
  <dcterms:created xsi:type="dcterms:W3CDTF">2022-08-18T02:45:00Z</dcterms:created>
  <dcterms:modified xsi:type="dcterms:W3CDTF">2024-10-02T01:52:00Z</dcterms:modified>
</cp:coreProperties>
</file>