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F0A3D" w14:textId="77777777" w:rsidR="00662A0C" w:rsidRPr="00C47650" w:rsidRDefault="00662A0C" w:rsidP="00662A0C">
      <w:pPr>
        <w:rPr>
          <w:kern w:val="2"/>
          <w:szCs w:val="20"/>
        </w:rPr>
      </w:pPr>
    </w:p>
    <w:p w14:paraId="6168663A" w14:textId="77777777"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rFonts w:eastAsia="Times New Roman"/>
          <w:b/>
          <w:kern w:val="2"/>
          <w:sz w:val="28"/>
          <w:lang w:eastAsia="zh-CN"/>
        </w:rPr>
      </w:pPr>
      <w:r>
        <w:rPr>
          <w:rFonts w:eastAsia="Times New Roman"/>
          <w:b/>
          <w:kern w:val="2"/>
          <w:sz w:val="28"/>
          <w:lang w:eastAsia="zh-CN"/>
        </w:rPr>
        <w:t xml:space="preserve">Намоточный </w:t>
      </w:r>
      <w:r w:rsidRPr="00662A0C">
        <w:rPr>
          <w:rFonts w:eastAsia="Times New Roman"/>
          <w:b/>
          <w:kern w:val="2"/>
          <w:sz w:val="28"/>
          <w:lang w:eastAsia="zh-CN"/>
        </w:rPr>
        <w:t xml:space="preserve">станок СНС-2-2-300 «Оптима» </w:t>
      </w:r>
    </w:p>
    <w:p w14:paraId="7D26B561" w14:textId="77777777"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rFonts w:eastAsia="Times New Roman"/>
          <w:sz w:val="28"/>
          <w:lang w:eastAsia="zh-CN"/>
        </w:rPr>
      </w:pPr>
      <w:r w:rsidRPr="00662A0C">
        <w:rPr>
          <w:rFonts w:eastAsia="Times New Roman"/>
          <w:b/>
          <w:kern w:val="2"/>
          <w:sz w:val="28"/>
          <w:u w:val="single"/>
          <w:lang w:eastAsia="zh-CN"/>
        </w:rPr>
        <w:t>или эквивалент</w:t>
      </w:r>
      <w:r w:rsidRPr="00662A0C">
        <w:rPr>
          <w:rFonts w:eastAsia="Times New Roman"/>
          <w:b/>
          <w:sz w:val="28"/>
          <w:lang w:eastAsia="zh-CN"/>
        </w:rPr>
        <w:t xml:space="preserve"> — 2 шт</w:t>
      </w:r>
      <w:r w:rsidRPr="00662A0C">
        <w:rPr>
          <w:rFonts w:eastAsia="Times New Roman"/>
          <w:sz w:val="28"/>
          <w:lang w:eastAsia="zh-CN"/>
        </w:rPr>
        <w:t>.</w:t>
      </w:r>
    </w:p>
    <w:p w14:paraId="5109432C" w14:textId="77777777"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rFonts w:eastAsia="Times New Roman"/>
          <w:b/>
          <w:sz w:val="22"/>
          <w:szCs w:val="22"/>
          <w:lang w:eastAsia="zh-CN"/>
        </w:rPr>
      </w:pPr>
      <w:r w:rsidRPr="00662A0C">
        <w:rPr>
          <w:rFonts w:eastAsia="Times New Roman"/>
          <w:b/>
          <w:sz w:val="22"/>
          <w:szCs w:val="22"/>
          <w:lang w:eastAsia="zh-CN"/>
        </w:rPr>
        <w:t>пуско-наладочные работы, инструктаж, квалификационные испытания оборудования.</w:t>
      </w:r>
    </w:p>
    <w:p w14:paraId="6B62CF6A" w14:textId="77777777" w:rsidR="00662A0C" w:rsidRPr="00662A0C" w:rsidRDefault="00662A0C" w:rsidP="00662A0C">
      <w:pPr>
        <w:tabs>
          <w:tab w:val="left" w:pos="900"/>
        </w:tabs>
        <w:spacing w:line="100" w:lineRule="atLeast"/>
        <w:ind w:right="-27"/>
        <w:jc w:val="both"/>
        <w:rPr>
          <w:b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81"/>
        <w:gridCol w:w="3986"/>
      </w:tblGrid>
      <w:tr w:rsidR="00662A0C" w:rsidRPr="00662A0C" w14:paraId="282A514F" w14:textId="77777777" w:rsidTr="00662A0C">
        <w:tc>
          <w:tcPr>
            <w:tcW w:w="61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BC0CF1" w14:textId="77777777" w:rsidR="00662A0C" w:rsidRPr="00662A0C" w:rsidRDefault="00662A0C" w:rsidP="00181519">
            <w:pPr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Диаметр наматываемого провода, мм</w:t>
            </w:r>
          </w:p>
        </w:tc>
        <w:tc>
          <w:tcPr>
            <w:tcW w:w="39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1496811" w14:textId="77777777" w:rsidR="00662A0C" w:rsidRPr="00662A0C" w:rsidRDefault="00662A0C" w:rsidP="00181519">
            <w:pPr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0,02 ÷ 2</w:t>
            </w:r>
          </w:p>
        </w:tc>
      </w:tr>
      <w:tr w:rsidR="00662A0C" w:rsidRPr="00662A0C" w14:paraId="1E33A51D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7E045C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Шаг раскладки за 1 оборот,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7A3442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0,001</w:t>
            </w: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 xml:space="preserve"> ÷ 2,5</w:t>
            </w:r>
          </w:p>
        </w:tc>
      </w:tr>
      <w:tr w:rsidR="00662A0C" w:rsidRPr="00662A0C" w14:paraId="7FFB759A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521AE8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Максимальный диаметр каркаса,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DF1A28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180</w:t>
            </w:r>
          </w:p>
        </w:tc>
      </w:tr>
      <w:tr w:rsidR="00662A0C" w:rsidRPr="00662A0C" w14:paraId="57808C65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DB858F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Дискретность счета, витков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9FBF74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0,1</w:t>
            </w:r>
          </w:p>
        </w:tc>
      </w:tr>
      <w:tr w:rsidR="00662A0C" w:rsidRPr="00662A0C" w14:paraId="22D7BC4B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96F4ED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Ширина зоны раскладки</w:t>
            </w:r>
            <w:r w:rsidRPr="00662A0C">
              <w:rPr>
                <w:sz w:val="22"/>
                <w:szCs w:val="22"/>
              </w:rPr>
              <w:t>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3F1A11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 ÷ 200</w:t>
            </w:r>
          </w:p>
        </w:tc>
      </w:tr>
      <w:tr w:rsidR="00662A0C" w:rsidRPr="00662A0C" w14:paraId="1C27A8A8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5F52FA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Число витков в слое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FF1078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Максимально на ширину раскладки</w:t>
            </w:r>
          </w:p>
        </w:tc>
      </w:tr>
      <w:tr w:rsidR="00662A0C" w:rsidRPr="00662A0C" w14:paraId="7880A77C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7DFF70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Число витков в обмотке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BD2D53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bCs/>
                <w:kern w:val="2"/>
                <w:sz w:val="22"/>
                <w:szCs w:val="22"/>
                <w:lang w:eastAsia="zh-CN"/>
              </w:rPr>
              <w:t>До 9999,9</w:t>
            </w:r>
          </w:p>
        </w:tc>
      </w:tr>
      <w:tr w:rsidR="00662A0C" w:rsidRPr="00662A0C" w14:paraId="3549668B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A6342F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Диапазон вращения шпинделя, об/мин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2CDDE4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 ÷ 3000</w:t>
            </w:r>
          </w:p>
        </w:tc>
      </w:tr>
      <w:tr w:rsidR="00662A0C" w:rsidRPr="00662A0C" w14:paraId="74325B41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FBFDB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Количество программ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A01AD7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999</w:t>
            </w:r>
          </w:p>
        </w:tc>
      </w:tr>
      <w:tr w:rsidR="00662A0C" w:rsidRPr="00662A0C" w14:paraId="2BD9A119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E3D2CF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Точность программирования раскладчика, мм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1B3554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0,001</w:t>
            </w:r>
          </w:p>
        </w:tc>
      </w:tr>
      <w:tr w:rsidR="00662A0C" w:rsidRPr="00662A0C" w14:paraId="6A4DCE60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05FDCB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Точность позиционирования намоточного шпинделя, витка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E63A0D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rFonts w:eastAsia="Andale Sans UI"/>
                <w:kern w:val="2"/>
                <w:sz w:val="22"/>
                <w:szCs w:val="22"/>
                <w:lang w:eastAsia="zh-CN"/>
              </w:rPr>
              <w:t>0,01</w:t>
            </w:r>
          </w:p>
        </w:tc>
      </w:tr>
      <w:tr w:rsidR="00662A0C" w:rsidRPr="00662A0C" w14:paraId="27DF689E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F327EB" w14:textId="77777777"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Реверс направления движения раскладчика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4F438E" w14:textId="77777777"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Автоматический, программный, ручной</w:t>
            </w:r>
          </w:p>
        </w:tc>
      </w:tr>
      <w:tr w:rsidR="00662A0C" w:rsidRPr="00662A0C" w14:paraId="5990A2F2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BD3A8F" w14:textId="77777777"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Счетчик числа витков</w:t>
            </w:r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7C4C87" w14:textId="77777777"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Электронный, реверсивный</w:t>
            </w:r>
          </w:p>
        </w:tc>
      </w:tr>
      <w:tr w:rsidR="00662A0C" w:rsidRPr="00662A0C" w14:paraId="1D04FA4D" w14:textId="77777777" w:rsidTr="00662A0C">
        <w:tc>
          <w:tcPr>
            <w:tcW w:w="61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C7F7D5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 xml:space="preserve">Натяг провода, обеспечивающий натяжным устройством </w:t>
            </w:r>
            <w:r w:rsidRPr="00662A0C">
              <w:rPr>
                <w:sz w:val="22"/>
                <w:szCs w:val="22"/>
                <w:lang w:val="en-US"/>
              </w:rPr>
              <w:t>min</w:t>
            </w:r>
            <w:r w:rsidRPr="00662A0C">
              <w:rPr>
                <w:sz w:val="22"/>
                <w:szCs w:val="22"/>
              </w:rPr>
              <w:t xml:space="preserve">, </w:t>
            </w:r>
            <w:proofErr w:type="spellStart"/>
            <w:r w:rsidRPr="00662A0C">
              <w:rPr>
                <w:sz w:val="22"/>
                <w:szCs w:val="22"/>
              </w:rPr>
              <w:t>гр</w:t>
            </w:r>
            <w:proofErr w:type="spellEnd"/>
          </w:p>
        </w:tc>
        <w:tc>
          <w:tcPr>
            <w:tcW w:w="39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7B58A8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7,5</w:t>
            </w:r>
          </w:p>
        </w:tc>
      </w:tr>
    </w:tbl>
    <w:p w14:paraId="63032A92" w14:textId="77777777" w:rsidR="00662A0C" w:rsidRPr="00662A0C" w:rsidRDefault="00662A0C" w:rsidP="00662A0C">
      <w:pPr>
        <w:rPr>
          <w:sz w:val="22"/>
          <w:szCs w:val="22"/>
        </w:rPr>
      </w:pPr>
    </w:p>
    <w:p w14:paraId="0B8511A3" w14:textId="77777777" w:rsidR="00662A0C" w:rsidRPr="00662A0C" w:rsidRDefault="00662A0C" w:rsidP="00662A0C">
      <w:pPr>
        <w:rPr>
          <w:sz w:val="22"/>
          <w:szCs w:val="22"/>
        </w:rPr>
      </w:pPr>
      <w:r w:rsidRPr="00662A0C">
        <w:rPr>
          <w:b/>
          <w:bCs/>
          <w:sz w:val="22"/>
          <w:szCs w:val="22"/>
        </w:rPr>
        <w:t xml:space="preserve">Комплект поставки 1 </w:t>
      </w:r>
      <w:proofErr w:type="spellStart"/>
      <w:r w:rsidRPr="00662A0C">
        <w:rPr>
          <w:b/>
          <w:bCs/>
          <w:sz w:val="22"/>
          <w:szCs w:val="22"/>
        </w:rPr>
        <w:t>ед</w:t>
      </w:r>
      <w:proofErr w:type="spellEnd"/>
      <w:r w:rsidRPr="00662A0C">
        <w:rPr>
          <w:b/>
          <w:bCs/>
          <w:sz w:val="22"/>
          <w:szCs w:val="22"/>
        </w:rPr>
        <w:t>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79"/>
        <w:gridCol w:w="993"/>
      </w:tblGrid>
      <w:tr w:rsidR="00662A0C" w:rsidRPr="00662A0C" w14:paraId="21E5ED48" w14:textId="77777777" w:rsidTr="00662A0C">
        <w:tc>
          <w:tcPr>
            <w:tcW w:w="2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025197" w14:textId="77777777"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Механизм намотки</w:t>
            </w:r>
          </w:p>
          <w:p w14:paraId="7300CA3F" w14:textId="77777777"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Стояночный тормоз</w:t>
            </w:r>
          </w:p>
          <w:p w14:paraId="005BBC2A" w14:textId="77777777"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Задняя бабка</w:t>
            </w:r>
          </w:p>
          <w:p w14:paraId="5A4E52AD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Механизм раскладки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C69244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  <w:tr w:rsidR="00662A0C" w:rsidRPr="00662A0C" w14:paraId="72151010" w14:textId="77777777" w:rsidTr="00662A0C">
        <w:tc>
          <w:tcPr>
            <w:tcW w:w="2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CCADF0" w14:textId="77777777" w:rsidR="00662A0C" w:rsidRPr="00662A0C" w:rsidRDefault="00662A0C" w:rsidP="00181519">
            <w:pPr>
              <w:pStyle w:val="a6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Педаль «Пуск-стоп»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398E4E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  <w:tr w:rsidR="00662A0C" w:rsidRPr="00662A0C" w14:paraId="6DBC88C1" w14:textId="77777777" w:rsidTr="00662A0C">
        <w:tc>
          <w:tcPr>
            <w:tcW w:w="2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162BD3" w14:textId="77777777"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Натяжное устройство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69C1ACA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  <w:tr w:rsidR="00662A0C" w:rsidRPr="00662A0C" w14:paraId="359F12BF" w14:textId="77777777" w:rsidTr="00662A0C">
        <w:tc>
          <w:tcPr>
            <w:tcW w:w="2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D737FD" w14:textId="77777777" w:rsidR="00662A0C" w:rsidRPr="00662A0C" w:rsidRDefault="00662A0C" w:rsidP="00181519">
            <w:pPr>
              <w:pStyle w:val="a6"/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Паспорт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8BEA0E" w14:textId="77777777" w:rsidR="00662A0C" w:rsidRPr="00662A0C" w:rsidRDefault="00662A0C" w:rsidP="00181519">
            <w:pPr>
              <w:snapToGrid w:val="0"/>
              <w:rPr>
                <w:sz w:val="22"/>
                <w:szCs w:val="22"/>
              </w:rPr>
            </w:pPr>
            <w:r w:rsidRPr="00662A0C">
              <w:rPr>
                <w:sz w:val="22"/>
                <w:szCs w:val="22"/>
              </w:rPr>
              <w:t>1</w:t>
            </w:r>
          </w:p>
        </w:tc>
      </w:tr>
    </w:tbl>
    <w:p w14:paraId="329F0660" w14:textId="77777777" w:rsidR="00662A0C" w:rsidRPr="00662A0C" w:rsidRDefault="00662A0C" w:rsidP="00662A0C">
      <w:pPr>
        <w:spacing w:after="120"/>
        <w:jc w:val="both"/>
        <w:rPr>
          <w:sz w:val="22"/>
          <w:szCs w:val="22"/>
        </w:rPr>
      </w:pPr>
      <w:r w:rsidRPr="00662A0C">
        <w:rPr>
          <w:rStyle w:val="30"/>
          <w:rFonts w:eastAsia="Andale Sans UI"/>
          <w:color w:val="000000"/>
          <w:kern w:val="2"/>
          <w:sz w:val="22"/>
          <w:szCs w:val="22"/>
          <w:highlight w:val="white"/>
          <w:lang w:eastAsia="zh-CN"/>
        </w:rPr>
        <w:t>Станок</w:t>
      </w:r>
      <w:r w:rsidRPr="00662A0C">
        <w:rPr>
          <w:rStyle w:val="30"/>
          <w:rFonts w:eastAsia="Calibri"/>
          <w:color w:val="000000"/>
          <w:sz w:val="22"/>
          <w:szCs w:val="22"/>
          <w:highlight w:val="white"/>
          <w:lang w:eastAsia="zh-CN"/>
        </w:rPr>
        <w:t xml:space="preserve"> предназначен для </w:t>
      </w:r>
      <w:r w:rsidRPr="00662A0C">
        <w:rPr>
          <w:rStyle w:val="30"/>
          <w:rFonts w:eastAsia="Andale Sans UI"/>
          <w:color w:val="000000"/>
          <w:kern w:val="2"/>
          <w:sz w:val="22"/>
          <w:szCs w:val="22"/>
          <w:highlight w:val="white"/>
          <w:lang w:eastAsia="zh-CN"/>
        </w:rPr>
        <w:t>намотки прецизионных катушек (каркасных, бескаркасных), требующих высокой степени стабильности натяжения, раскладки и числа витков, наматываемых проводом диаметром 0,02 ÷ 2 мм</w:t>
      </w:r>
      <w:r w:rsidRPr="00662A0C">
        <w:rPr>
          <w:rStyle w:val="30"/>
          <w:rFonts w:eastAsia="Andale Sans UI"/>
          <w:color w:val="000000"/>
          <w:kern w:val="2"/>
          <w:sz w:val="22"/>
          <w:szCs w:val="22"/>
          <w:lang w:eastAsia="zh-CN"/>
        </w:rPr>
        <w:t>.</w:t>
      </w:r>
    </w:p>
    <w:p w14:paraId="19C45450" w14:textId="77777777" w:rsidR="00662A0C" w:rsidRPr="00662A0C" w:rsidRDefault="00662A0C" w:rsidP="00662A0C">
      <w:pPr>
        <w:rPr>
          <w:sz w:val="22"/>
          <w:szCs w:val="22"/>
        </w:rPr>
      </w:pPr>
      <w:r>
        <w:rPr>
          <w:sz w:val="22"/>
          <w:szCs w:val="22"/>
        </w:rPr>
        <w:t xml:space="preserve">Доставка </w:t>
      </w:r>
      <w:r w:rsidRPr="00662A0C">
        <w:rPr>
          <w:sz w:val="22"/>
          <w:szCs w:val="22"/>
        </w:rPr>
        <w:t>осуществляется в г. Саратов.</w:t>
      </w:r>
    </w:p>
    <w:p w14:paraId="1BE346D3" w14:textId="77777777" w:rsidR="00662A0C" w:rsidRPr="00662A0C" w:rsidRDefault="00662A0C" w:rsidP="00662A0C">
      <w:pPr>
        <w:jc w:val="both"/>
        <w:rPr>
          <w:sz w:val="22"/>
          <w:szCs w:val="22"/>
        </w:rPr>
      </w:pPr>
      <w:r w:rsidRPr="00662A0C">
        <w:rPr>
          <w:sz w:val="22"/>
          <w:szCs w:val="22"/>
          <w:shd w:val="clear" w:color="auto" w:fill="FFFFFF"/>
        </w:rPr>
        <w:t>Срок поставки, выполнение пусконаладочных работ,</w:t>
      </w:r>
      <w:r>
        <w:rPr>
          <w:sz w:val="22"/>
          <w:szCs w:val="22"/>
          <w:shd w:val="clear" w:color="auto" w:fill="FFFFFF"/>
        </w:rPr>
        <w:t xml:space="preserve"> инструктаж персонала</w:t>
      </w:r>
      <w:r w:rsidRPr="00662A0C">
        <w:rPr>
          <w:sz w:val="22"/>
          <w:szCs w:val="22"/>
          <w:shd w:val="clear" w:color="auto" w:fill="FFFFFF"/>
        </w:rPr>
        <w:t xml:space="preserve">, квалификационные испытания в течение </w:t>
      </w:r>
      <w:r w:rsidRPr="00662A0C">
        <w:rPr>
          <w:rFonts w:eastAsia="Times New Roman"/>
          <w:color w:val="000000"/>
          <w:sz w:val="22"/>
          <w:szCs w:val="22"/>
          <w:shd w:val="clear" w:color="auto" w:fill="FFFFFF"/>
          <w:lang w:eastAsia="zh-CN"/>
        </w:rPr>
        <w:t xml:space="preserve">100 календарных </w:t>
      </w:r>
      <w:r w:rsidRPr="00662A0C">
        <w:rPr>
          <w:sz w:val="22"/>
          <w:szCs w:val="22"/>
          <w:shd w:val="clear" w:color="auto" w:fill="FFFFFF"/>
        </w:rPr>
        <w:t>дней с даты оплаты.</w:t>
      </w:r>
    </w:p>
    <w:p w14:paraId="7920C43F" w14:textId="77777777" w:rsidR="00662A0C" w:rsidRPr="00662A0C" w:rsidRDefault="00662A0C" w:rsidP="00662A0C">
      <w:pPr>
        <w:jc w:val="both"/>
        <w:rPr>
          <w:sz w:val="22"/>
          <w:szCs w:val="22"/>
        </w:rPr>
      </w:pPr>
      <w:r w:rsidRPr="00662A0C">
        <w:rPr>
          <w:sz w:val="22"/>
          <w:szCs w:val="22"/>
          <w:shd w:val="clear" w:color="auto" w:fill="FFFFFF"/>
        </w:rPr>
        <w:t>Инструктаж персонала по обслуживанию, эксплуатации - не менее 2 человек, не менее 16 часов.</w:t>
      </w:r>
    </w:p>
    <w:p w14:paraId="79159C8B" w14:textId="77777777" w:rsidR="00B42EF5" w:rsidRPr="00662A0C" w:rsidRDefault="00B42EF5">
      <w:pPr>
        <w:rPr>
          <w:sz w:val="22"/>
          <w:szCs w:val="22"/>
        </w:rPr>
      </w:pPr>
    </w:p>
    <w:sectPr w:rsidR="00B42EF5" w:rsidRPr="00662A0C" w:rsidSect="00662A0C"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F3562"/>
    <w:multiLevelType w:val="multilevel"/>
    <w:tmpl w:val="41DE73BC"/>
    <w:lvl w:ilvl="0">
      <w:start w:val="1"/>
      <w:numFmt w:val="decimal"/>
      <w:pStyle w:val="2"/>
      <w:lvlText w:val="%1."/>
      <w:lvlJc w:val="left"/>
      <w:pPr>
        <w:ind w:left="4395" w:hanging="1134"/>
      </w:pPr>
      <w:rPr>
        <w:rFonts w:ascii="Times New Roman" w:hAnsi="Times New Roman" w:cs="Times New Roman" w:hint="default"/>
        <w:sz w:val="16"/>
        <w:szCs w:val="12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ascii="Times New Roman" w:hAnsi="Times New Roman" w:cs="Times New Roman" w:hint="default"/>
        <w:sz w:val="16"/>
        <w:szCs w:val="18"/>
        <w:lang w:val="ru"/>
      </w:rPr>
    </w:lvl>
    <w:lvl w:ilvl="2">
      <w:start w:val="1"/>
      <w:numFmt w:val="decimal"/>
      <w:pStyle w:val="4"/>
      <w:lvlText w:val="%1.%2.%3"/>
      <w:lvlJc w:val="left"/>
      <w:pPr>
        <w:ind w:left="1418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3403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725"/>
    <w:rsid w:val="00662A0C"/>
    <w:rsid w:val="007D7725"/>
    <w:rsid w:val="00B42EF5"/>
    <w:rsid w:val="00F2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5DF57"/>
  <w15:chartTrackingRefBased/>
  <w15:docId w15:val="{BF70900D-2B7E-4141-A15A-95221461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62A0C"/>
    <w:pPr>
      <w:spacing w:after="0" w:line="240" w:lineRule="auto"/>
      <w:contextualSpacing/>
    </w:pPr>
    <w:rPr>
      <w:rFonts w:ascii="Times New Roman" w:eastAsia="Calibri" w:hAnsi="Times New Roman" w:cs="Times New Roman"/>
      <w:sz w:val="20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Основной текст3"/>
    <w:rsid w:val="00662A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shd w:val="clear" w:color="auto" w:fill="FFFFFF"/>
    </w:rPr>
  </w:style>
  <w:style w:type="character" w:styleId="a4">
    <w:name w:val="Hyperlink"/>
    <w:rsid w:val="00662A0C"/>
    <w:rPr>
      <w:color w:val="0000FF"/>
      <w:u w:val="single"/>
    </w:rPr>
  </w:style>
  <w:style w:type="character" w:customStyle="1" w:styleId="1">
    <w:name w:val="Основной шрифт абзаца1"/>
    <w:rsid w:val="00662A0C"/>
  </w:style>
  <w:style w:type="paragraph" w:customStyle="1" w:styleId="3">
    <w:name w:val="[Ростех] Наименование Подраздела (Уровень 3)"/>
    <w:uiPriority w:val="99"/>
    <w:qFormat/>
    <w:rsid w:val="00662A0C"/>
    <w:pPr>
      <w:keepNext/>
      <w:keepLines/>
      <w:numPr>
        <w:ilvl w:val="1"/>
        <w:numId w:val="1"/>
      </w:numPr>
      <w:suppressAutoHyphens/>
      <w:spacing w:before="240" w:after="0" w:line="240" w:lineRule="auto"/>
      <w:contextualSpacing/>
      <w:outlineLvl w:val="2"/>
    </w:pPr>
    <w:rPr>
      <w:rFonts w:ascii="Times New Roman" w:eastAsia="Times New Roman" w:hAnsi="Times New Roman" w:cs="Times New Roman"/>
      <w:b/>
      <w:sz w:val="16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662A0C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662A0C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662A0C"/>
    <w:pPr>
      <w:numPr>
        <w:ilvl w:val="3"/>
        <w:numId w:val="1"/>
      </w:numPr>
      <w:suppressAutoHyphens/>
      <w:spacing w:before="120" w:after="0" w:line="240" w:lineRule="auto"/>
      <w:contextualSpacing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662A0C"/>
    <w:pPr>
      <w:numPr>
        <w:ilvl w:val="4"/>
        <w:numId w:val="1"/>
      </w:numPr>
      <w:suppressAutoHyphens/>
      <w:spacing w:before="120" w:after="0" w:line="240" w:lineRule="auto"/>
      <w:contextualSpacing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662A0C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Times New Roman" w:eastAsia="Times New Roman" w:hAnsi="Times New Roman" w:cs="Times New Roman"/>
      <w:sz w:val="16"/>
      <w:szCs w:val="28"/>
      <w:lang w:eastAsia="ru-RU"/>
    </w:rPr>
  </w:style>
  <w:style w:type="paragraph" w:styleId="a5">
    <w:name w:val="No Spacing"/>
    <w:qFormat/>
    <w:rsid w:val="00662A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6">
    <w:name w:val="Содержимое таблицы"/>
    <w:basedOn w:val="a0"/>
    <w:rsid w:val="00662A0C"/>
    <w:pPr>
      <w:suppressLineNumbers/>
      <w:suppressAutoHyphen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1205</Characters>
  <Application>Microsoft Office Word</Application>
  <DocSecurity>4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</dc:creator>
  <cp:keywords/>
  <dc:description/>
  <cp:lastModifiedBy>Юлия</cp:lastModifiedBy>
  <cp:revision>2</cp:revision>
  <dcterms:created xsi:type="dcterms:W3CDTF">2024-09-20T09:41:00Z</dcterms:created>
  <dcterms:modified xsi:type="dcterms:W3CDTF">2024-09-20T09:41:00Z</dcterms:modified>
</cp:coreProperties>
</file>