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Техническое</w:t>
      </w:r>
      <w:r>
        <w:rPr>
          <w:rFonts w:ascii="Times New Roman" w:hAnsi="Times New Roman" w:cs="Times New Roman"/>
          <w:b/>
        </w:rPr>
        <w:t xml:space="preserve"> задание</w:t>
      </w:r>
      <w:r>
        <w:rPr>
          <w:rFonts w:ascii="Times New Roman" w:hAnsi="Times New Roman" w:cs="Times New Roman"/>
          <w:b/>
        </w:rPr>
      </w:r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Наименование Заказчика: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ООО «Мед </w:t>
      </w:r>
      <w:r>
        <w:rPr>
          <w:rFonts w:ascii="Times New Roman" w:hAnsi="Times New Roman" w:cs="Times New Roman"/>
        </w:rPr>
        <w:t xml:space="preserve">ТеКо</w:t>
      </w:r>
      <w:r>
        <w:rPr>
          <w:rFonts w:ascii="Times New Roman" w:hAnsi="Times New Roman" w:cs="Times New Roman"/>
        </w:rPr>
        <w:t xml:space="preserve">» производитель медицинского оборудования для низкотемпературной стерилизации, дезинфекции воздуха, физиотерапии.</w:t>
      </w:r>
      <w:r>
        <w:rPr>
          <w:rFonts w:ascii="Times New Roman" w:hAnsi="Times New Roman" w:cs="Times New Roman"/>
        </w:rPr>
      </w:r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Место нахождения:</w:t>
      </w:r>
      <w:r>
        <w:rPr>
          <w:rFonts w:ascii="Times New Roman" w:hAnsi="Times New Roman" w:cs="Times New Roman"/>
        </w:rPr>
        <w:t xml:space="preserve"> Российская Федерация, Московская область, </w:t>
      </w:r>
      <w: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г. Мытищи, Олимпийский проспект, д. 16, корп. 2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</w:p>
    <w:p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Контакты: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Необходимые опции </w:t>
      </w:r>
      <w:r>
        <w:rPr>
          <w:rFonts w:ascii="Times New Roman" w:hAnsi="Times New Roman" w:cs="Times New Roman"/>
          <w:b/>
        </w:rPr>
        <w:t xml:space="preserve">(критерии) для намоточного станка:</w:t>
      </w:r>
      <w:r>
        <w:rPr>
          <w:rFonts w:ascii="Times New Roman" w:hAnsi="Times New Roman" w:cs="Times New Roman"/>
          <w:b/>
        </w:rPr>
      </w:r>
    </w:p>
    <w:tbl>
      <w:tblPr>
        <w:tblStyle w:val="62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>
        <w:trPr/>
        <w:tc>
          <w:tcPr>
            <w:tcW w:w="467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Наименование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Станок для намотки катушек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Напряжение/частота питания, В/Гц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220/</w:t>
            </w:r>
            <w:r>
              <w:rPr>
                <w:rFonts w:ascii="Times New Roman" w:hAnsi="Times New Roman" w:cs="Times New Roman"/>
              </w:rPr>
              <w:t xml:space="preserve">50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привода 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Потребляемая мощность, </w:t>
            </w:r>
            <w:r>
              <w:rPr>
                <w:rFonts w:ascii="Times New Roman" w:hAnsi="Times New Roman" w:cs="Times New Roman"/>
              </w:rPr>
              <w:t xml:space="preserve">Вт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Диаметр наматываемого провода, мм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0,5 –</w:t>
            </w:r>
            <w:r>
              <w:rPr>
                <w:rFonts w:ascii="Times New Roman" w:hAnsi="Times New Roman" w:cs="Times New Roman"/>
              </w:rPr>
              <w:t xml:space="preserve"> 5,0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Ширина намотки</w:t>
            </w:r>
            <w:r>
              <w:rPr>
                <w:rFonts w:ascii="Times New Roman" w:hAnsi="Times New Roman" w:cs="Times New Roman"/>
              </w:rPr>
              <w:t xml:space="preserve">, мм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400</w:t>
            </w:r>
            <w:r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 xml:space="preserve">1000</w:t>
            </w:r>
            <w:r>
              <w:rPr>
                <w:rFonts w:ascii="Times New Roman" w:hAnsi="Times New Roman" w:cs="Times New Roman"/>
              </w:rPr>
              <w:t xml:space="preserve">)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Вес катушки</w:t>
            </w:r>
            <w:r>
              <w:rPr>
                <w:rFonts w:ascii="Times New Roman" w:hAnsi="Times New Roman" w:cs="Times New Roman"/>
              </w:rPr>
              <w:t xml:space="preserve">, кг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/>
            <w:bookmarkStart w:id="0" w:name="_GoBack"/>
            <w:r/>
            <w:bookmarkEnd w:id="0"/>
            <w:r>
              <w:rPr>
                <w:rFonts w:ascii="Times New Roman" w:hAnsi="Times New Roman" w:cs="Times New Roman"/>
              </w:rPr>
              <w:t xml:space="preserve">Д</w:t>
            </w:r>
            <w:r>
              <w:rPr>
                <w:rFonts w:ascii="Times New Roman" w:hAnsi="Times New Roman" w:cs="Times New Roman"/>
              </w:rPr>
              <w:t xml:space="preserve">о 12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Масса катушки с кабелем</w:t>
            </w:r>
            <w:r>
              <w:rPr>
                <w:rFonts w:ascii="Times New Roman" w:hAnsi="Times New Roman" w:cs="Times New Roman"/>
              </w:rPr>
              <w:t xml:space="preserve">, кг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До </w:t>
            </w:r>
            <w:r>
              <w:rPr>
                <w:rFonts w:ascii="Times New Roman" w:hAnsi="Times New Roman" w:cs="Times New Roman"/>
              </w:rPr>
              <w:t xml:space="preserve">20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Максимальный диаметр </w:t>
            </w:r>
            <w:r>
              <w:rPr>
                <w:rFonts w:ascii="Times New Roman" w:hAnsi="Times New Roman" w:cs="Times New Roman"/>
              </w:rPr>
              <w:t xml:space="preserve">катушки</w:t>
            </w:r>
            <w:r>
              <w:rPr>
                <w:rFonts w:ascii="Times New Roman" w:hAnsi="Times New Roman" w:cs="Times New Roman"/>
              </w:rPr>
              <w:t xml:space="preserve">, мм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650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Лампа освещения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Д</w:t>
            </w:r>
            <w:r>
              <w:rPr>
                <w:rFonts w:ascii="Times New Roman" w:hAnsi="Times New Roman" w:cs="Times New Roman"/>
              </w:rPr>
              <w:t xml:space="preserve">а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Педальный узел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Д</w:t>
            </w:r>
            <w:r>
              <w:rPr>
                <w:rFonts w:ascii="Times New Roman" w:hAnsi="Times New Roman" w:cs="Times New Roman"/>
              </w:rPr>
              <w:t xml:space="preserve">а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Счетч</w:t>
            </w:r>
            <w:r>
              <w:rPr>
                <w:rFonts w:ascii="Times New Roman" w:hAnsi="Times New Roman" w:cs="Times New Roman"/>
              </w:rPr>
              <w:t xml:space="preserve">и</w:t>
            </w:r>
            <w:r>
              <w:rPr>
                <w:rFonts w:ascii="Times New Roman" w:hAnsi="Times New Roman" w:cs="Times New Roman"/>
              </w:rPr>
              <w:t xml:space="preserve">к</w:t>
            </w:r>
            <w:r>
              <w:rPr>
                <w:rFonts w:ascii="Times New Roman" w:hAnsi="Times New Roman" w:cs="Times New Roman"/>
              </w:rPr>
              <w:t xml:space="preserve"> витков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Д</w:t>
            </w:r>
            <w:r>
              <w:rPr>
                <w:rFonts w:ascii="Times New Roman" w:hAnsi="Times New Roman" w:cs="Times New Roman"/>
              </w:rPr>
              <w:t xml:space="preserve">а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Регулятор скорости</w:t>
            </w:r>
            <w:r>
              <w:rPr>
                <w:rFonts w:ascii="Times New Roman" w:hAnsi="Times New Roman" w:cs="Times New Roman"/>
              </w:rPr>
              <w:t xml:space="preserve"> намотки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</w:t>
            </w:r>
            <w:r>
              <w:rPr>
                <w:rFonts w:ascii="Times New Roman" w:hAnsi="Times New Roman" w:cs="Times New Roman"/>
              </w:rPr>
              <w:t xml:space="preserve">а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Контроль натяжения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Д</w:t>
            </w:r>
            <w:r>
              <w:rPr>
                <w:rFonts w:ascii="Times New Roman" w:hAnsi="Times New Roman" w:cs="Times New Roman"/>
              </w:rPr>
              <w:t xml:space="preserve">а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Аварийная остановка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Д</w:t>
            </w:r>
            <w:r>
              <w:rPr>
                <w:rFonts w:ascii="Times New Roman" w:hAnsi="Times New Roman" w:cs="Times New Roman"/>
              </w:rPr>
              <w:t xml:space="preserve">а</w:t>
            </w:r>
            <w:r/>
          </w:p>
        </w:tc>
      </w:tr>
      <w:tr>
        <w:trPr/>
        <w:tc>
          <w:tcPr>
            <w:tcW w:w="4672" w:type="dxa"/>
            <w:textDirection w:val="lrTb"/>
            <w:noWrap w:val="false"/>
          </w:tcPr>
          <w:p>
            <w:r>
              <w:rPr>
                <w:rFonts w:ascii="Times New Roman" w:hAnsi="Times New Roman" w:cs="Times New Roman"/>
              </w:rPr>
              <w:t xml:space="preserve">Скорость намотки, </w:t>
            </w:r>
            <w:r>
              <w:rPr>
                <w:rFonts w:ascii="Times New Roman" w:hAnsi="Times New Roman" w:cs="Times New Roman"/>
              </w:rPr>
              <w:t xml:space="preserve">об/мин</w:t>
            </w:r>
            <w:r>
              <w:rPr>
                <w:rFonts w:ascii="Times New Roman" w:hAnsi="Times New Roman" w:cs="Times New Roman"/>
              </w:rPr>
              <w:t xml:space="preserve">.  </w:t>
            </w:r>
            <w:r/>
          </w:p>
        </w:tc>
        <w:tc>
          <w:tcPr>
            <w:tcW w:w="467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до 1000</w:t>
            </w:r>
            <w:r/>
          </w:p>
        </w:tc>
      </w:tr>
    </w:tbl>
    <w:p>
      <w:pPr>
        <w:jc w:val="center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1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1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1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1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1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1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1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1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1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18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18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18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18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18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18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character" w:styleId="618" w:default="1">
    <w:name w:val="Default Paragraph Font"/>
    <w:uiPriority w:val="1"/>
    <w:semiHidden/>
    <w:unhideWhenUsed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table" w:styleId="621">
    <w:name w:val="Table Grid"/>
    <w:basedOn w:val="619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Олейник Алексей Валентинович</dc:creator>
  <cp:keywords/>
  <dc:description/>
  <cp:lastModifiedBy>Иван Владимирович Секирин</cp:lastModifiedBy>
  <cp:revision>6</cp:revision>
  <dcterms:created xsi:type="dcterms:W3CDTF">2024-08-23T08:21:00Z</dcterms:created>
  <dcterms:modified xsi:type="dcterms:W3CDTF">2024-08-23T10:58:20Z</dcterms:modified>
</cp:coreProperties>
</file>