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75C" w:rsidRDefault="00DB14A3" w:rsidP="00A1275C">
      <w:pPr>
        <w:pStyle w:val="xl39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after="0" w:line="264" w:lineRule="auto"/>
        <w:ind w:left="-540" w:right="-302"/>
        <w:textAlignment w:val="auto"/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ТЕХНИЧЕСКОЕ ЗАДАНИЕ</w:t>
      </w:r>
    </w:p>
    <w:p w:rsidR="002B657B" w:rsidRPr="00C21814" w:rsidRDefault="00B15B64" w:rsidP="00B15B64">
      <w:pPr>
        <w:pStyle w:val="11"/>
        <w:spacing w:before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Поставка станка для перемотки кабеля</w:t>
      </w:r>
    </w:p>
    <w:p w:rsidR="003623C7" w:rsidRPr="003623C7" w:rsidRDefault="003623C7" w:rsidP="003623C7">
      <w:pPr>
        <w:pStyle w:val="a7"/>
        <w:tabs>
          <w:tab w:val="left" w:pos="142"/>
          <w:tab w:val="left" w:pos="4186"/>
          <w:tab w:val="center" w:pos="4677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i/>
          <w:iCs/>
          <w:sz w:val="28"/>
        </w:rPr>
      </w:pPr>
    </w:p>
    <w:p w:rsidR="00224CD5" w:rsidRPr="002B657B" w:rsidRDefault="00AF1F39" w:rsidP="005C0DD5">
      <w:pPr>
        <w:pStyle w:val="a7"/>
        <w:keepNext/>
        <w:keepLines/>
        <w:widowControl w:val="0"/>
        <w:numPr>
          <w:ilvl w:val="0"/>
          <w:numId w:val="9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закупки:</w:t>
      </w:r>
      <w:r w:rsidR="008B682A"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15B64">
        <w:rPr>
          <w:rFonts w:ascii="Times New Roman" w:hAnsi="Times New Roman" w:cs="Times New Roman"/>
          <w:color w:val="000000" w:themeColor="text1"/>
        </w:rPr>
        <w:t>поставка станка для перемотки кабеля</w:t>
      </w:r>
      <w:r w:rsidR="003623C7" w:rsidRPr="002B657B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:rsidR="00224CD5" w:rsidRDefault="003E5A9A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16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ена договора</w:t>
      </w:r>
    </w:p>
    <w:p w:rsidR="00A1275C" w:rsidRPr="00A1275C" w:rsidRDefault="00224CD5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Предельная (начальная) стоимость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составляет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(без НДС)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(с НДС)</w:t>
      </w:r>
    </w:p>
    <w:p w:rsidR="00A10B79" w:rsidRPr="00A10B79" w:rsidRDefault="00A1275C" w:rsidP="00A10B79">
      <w:pPr>
        <w:pStyle w:val="a7"/>
        <w:keepNext/>
        <w:keepLines/>
        <w:widowControl w:val="0"/>
        <w:numPr>
          <w:ilvl w:val="0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Форма, сроки и порядок оплаты товара</w:t>
      </w:r>
    </w:p>
    <w:p w:rsidR="00A1275C" w:rsidRPr="00A10B79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Безналичный расчет.</w:t>
      </w:r>
      <w:r w:rsidR="00A1275C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10FF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0" w:right="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hAnsi="Times New Roman" w:cs="Times New Roman"/>
          <w:bCs/>
          <w:sz w:val="24"/>
          <w:szCs w:val="24"/>
        </w:rPr>
        <w:t>Оплата за товар - в течение 30 (тридцати) рабочих дней (для с субъектов малого и среднего предпринимательства – в течение 7 (семи) рабочих дней) со дня фактической передачи партии Товара в собственность Покупателя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7161B5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товарной накладной ТОРГ-12</w:t>
      </w:r>
      <w:r w:rsidR="003A3CC4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(или УПД)</w:t>
      </w:r>
      <w:r w:rsidR="0057000F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поставки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Калининград</w:t>
      </w:r>
      <w:r w:rsidR="001D7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Нарвская, 55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поставки товара: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35 рабочих дней</w:t>
      </w:r>
      <w:r w:rsidRPr="002B65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5A9A" w:rsidRPr="002A287F" w:rsidRDefault="003E5A9A" w:rsidP="00CE700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275C"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81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57000F" w:rsidRPr="0057000F" w:rsidRDefault="00233D59" w:rsidP="00CE70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bookmarkStart w:id="1" w:name="_Hlk119680668"/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всей технической документации (</w:t>
      </w:r>
      <w:r w:rsidR="00547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ертификаты (декларации) соответствия; </w:t>
      </w:r>
      <w:r w:rsidR="00B15B64">
        <w:rPr>
          <w:rFonts w:ascii="Times New Roman" w:hAnsi="Times New Roman" w:cs="Times New Roman"/>
          <w:sz w:val="24"/>
          <w:szCs w:val="24"/>
        </w:rPr>
        <w:t>свидетельства об утверждении типа средств измерений, а также свидетельства о первичной поверке средств измерений</w:t>
      </w:r>
      <w:r w:rsidR="00547C8F" w:rsidRPr="00547C8F">
        <w:rPr>
          <w:rFonts w:ascii="Times New Roman" w:hAnsi="Times New Roman" w:cs="Times New Roman"/>
          <w:sz w:val="24"/>
          <w:szCs w:val="24"/>
        </w:rPr>
        <w:t>, выданные не ранее, чем за три месяца до поставки;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паспорта и руководств</w:t>
      </w:r>
      <w:r w:rsidR="00EB55AD">
        <w:rPr>
          <w:rFonts w:ascii="Times New Roman" w:hAnsi="Times New Roman" w:cs="Times New Roman"/>
          <w:sz w:val="24"/>
          <w:szCs w:val="24"/>
        </w:rPr>
        <w:t>о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по эксплуатации</w:t>
      </w:r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на русском языке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bookmarkEnd w:id="1"/>
    <w:p w:rsidR="0057000F" w:rsidRPr="0057000F" w:rsidRDefault="0057000F" w:rsidP="00DC757D">
      <w:pPr>
        <w:pStyle w:val="a"/>
        <w:numPr>
          <w:ilvl w:val="0"/>
          <w:numId w:val="0"/>
        </w:numPr>
        <w:tabs>
          <w:tab w:val="clear" w:pos="311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</w:t>
      </w:r>
      <w:r w:rsidR="00687E6C">
        <w:rPr>
          <w:sz w:val="24"/>
          <w:szCs w:val="24"/>
        </w:rPr>
        <w:t>2</w:t>
      </w:r>
      <w:r w:rsidRPr="0057000F">
        <w:rPr>
          <w:sz w:val="24"/>
          <w:szCs w:val="24"/>
        </w:rPr>
        <w:t xml:space="preserve">. </w:t>
      </w:r>
      <w:r w:rsidR="00DC757D" w:rsidRPr="002D5314">
        <w:rPr>
          <w:bCs/>
          <w:sz w:val="24"/>
          <w:szCs w:val="24"/>
        </w:rPr>
        <w:t xml:space="preserve">В стоимость продукции должна быть включена </w:t>
      </w:r>
      <w:r w:rsidR="00DC757D" w:rsidRPr="00933D0C">
        <w:rPr>
          <w:sz w:val="24"/>
          <w:szCs w:val="24"/>
        </w:rPr>
        <w:t>стоимость товара, стоимость тары и упаковки, стоимость маркировки, затраты на оформление необходимой документации, стоимость страховки, транспортные расходы, расходы на погрузку-разгрузку</w:t>
      </w:r>
      <w:r w:rsidR="00B15B64">
        <w:rPr>
          <w:sz w:val="24"/>
          <w:szCs w:val="24"/>
        </w:rPr>
        <w:t>, м</w:t>
      </w:r>
      <w:r w:rsidR="00B15B64" w:rsidRPr="00B15B64">
        <w:rPr>
          <w:sz w:val="24"/>
          <w:szCs w:val="24"/>
        </w:rPr>
        <w:t xml:space="preserve">онтаж (расстановка узлов станка с использованием подъемных агрегатов Покупателя, анкерное крепление </w:t>
      </w:r>
      <w:r w:rsidR="00B15B64" w:rsidRPr="006F6D7E">
        <w:rPr>
          <w:sz w:val="24"/>
          <w:szCs w:val="24"/>
        </w:rPr>
        <w:t xml:space="preserve">к бетонному </w:t>
      </w:r>
      <w:r w:rsidR="006F6D7E">
        <w:rPr>
          <w:sz w:val="24"/>
          <w:szCs w:val="24"/>
        </w:rPr>
        <w:t>основанию</w:t>
      </w:r>
      <w:r w:rsidR="00B15B64" w:rsidRPr="00B15B64">
        <w:rPr>
          <w:sz w:val="24"/>
          <w:szCs w:val="24"/>
        </w:rPr>
        <w:t>, пробный запуск) на складе Покупателя</w:t>
      </w:r>
      <w:r w:rsidRPr="0057000F">
        <w:rPr>
          <w:sz w:val="24"/>
          <w:szCs w:val="24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новым и ранее не использованным;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опломбировано и упаковано в тару, обеспечивающую сохранность продукции при перевозке и хранении;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гарантии на оборудование должен быть не менее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</w:t>
      </w:r>
      <w:r w:rsidR="00DC757D" w:rsidRPr="00DC75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57D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соответствовать</w:t>
      </w:r>
      <w:r w:rsidR="008B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техническим параметрам, указанным в техническом задании</w:t>
      </w:r>
      <w:r w:rsidR="003828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21D2" w:rsidRPr="00D521D2" w:rsidRDefault="0057000F" w:rsidP="00D521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Продукция должна быть соответствующим образом промаркирована. Маркировка, выбиваемая в доступном месте, должна иметь четкие обозначения и сохраняться весь срок службы</w:t>
      </w:r>
    </w:p>
    <w:p w:rsidR="0057000F" w:rsidRPr="00B15B64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Допускается поставка товара с абсолютно аналогичными техническими характеристиками и потребительскими свойствами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замены некачественного оборудования - не позднее </w:t>
      </w:r>
      <w:r w:rsidR="00F5131D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со дня получения требования Покупателя.</w:t>
      </w:r>
    </w:p>
    <w:p w:rsidR="00BF4377" w:rsidRDefault="00BF4377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характеристики оборудования</w:t>
      </w:r>
    </w:p>
    <w:p w:rsidR="00BF4377" w:rsidRDefault="002308C5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Технические характеристики предлагаемого к поставке оборудования должны соответствовать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требованиям: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 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тяжелого класса, предназначен для перемотки материала с барабана на барабан.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Станок состоит из приемной стойки с приводом, отдающей стойки, автоматического раскладчика, сертифицированного измерителя длины ИДМ-65ПВР, набора осей.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Достоинства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Диапазон используемых барабанов с 8 по 25 типоразмер (ширина барабана на подающей стойке до 1,4м, на приемной до 1,2м).  Возможность эксплуатации на открытом воздухе. Предлагаемый станок запатентован и производится нашей компанией уже более 20 лет.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Подъем барабана на стойку осуществляется с помощью погрузочной техники (тельфера, кран-балки, погрузчика и др.). Станок может отгружаться и храниться в полуразобранном виде. 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данные</w:t>
      </w:r>
      <w:r w:rsidRPr="00B15B6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</w:p>
    <w:tbl>
      <w:tblPr>
        <w:tblW w:w="9374" w:type="dxa"/>
        <w:tblInd w:w="-5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754"/>
        <w:gridCol w:w="3620"/>
      </w:tblGrid>
      <w:tr w:rsidR="00B15B64" w:rsidRPr="00B15B64" w:rsidTr="00CE7004">
        <w:trPr>
          <w:trHeight w:val="191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CE7004" w:rsidP="006F6D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УПК-25РЧ003 с </w:t>
            </w:r>
            <w:r w:rsidR="006F6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 и подающей стойкой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6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Напряжение питающей сети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3-х фазное, 380В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переменного тока, Гц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48-63 </w:t>
            </w:r>
          </w:p>
        </w:tc>
      </w:tr>
      <w:tr w:rsidR="00B15B64" w:rsidRPr="00B15B64" w:rsidTr="00CE7004">
        <w:trPr>
          <w:trHeight w:val="195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Потребляемая мощность, кВт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вращения приводного барабана, об/мин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0-35 (плавно)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барабана, не более,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2,5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Ширина барабана, приемного/отдающего, не более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1,2/1,4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измеряемого материала,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3-65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Исполнение укладчика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6F6D7E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ручное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приемной стойке, мм 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отдающей стойке,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и 60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Точность измерения, %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±1 (+ 0,1м)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Время разгона в режиме плавного пуска, с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(можно изменить)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Защита электродвигателя: от перегрева, от скачков напряжения, от короткого замыкания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отдающего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приемного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Температурный диапазон работы станка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-25ºС до +32ºС (под навесом)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Масса, кг: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Габаритные размеры основных узлов, мм: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6F6D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приемная стойка с укладчиком </w:t>
            </w:r>
            <w:r w:rsidR="006F6D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2830х2255х1697 </w:t>
            </w:r>
          </w:p>
        </w:tc>
      </w:tr>
    </w:tbl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Комплектация станка для перемотка кабеля УПК-25-РЧ-003 с </w:t>
      </w:r>
      <w:r w:rsidR="006F6D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</w:t>
      </w:r>
      <w:r w:rsidRPr="00B15B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КУ: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CE70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Приемная стойка с двигателем и осью </w:t>
      </w:r>
    </w:p>
    <w:p w:rsidR="00B15B64" w:rsidRPr="00CE7004" w:rsidRDefault="006F6D7E" w:rsidP="00CE7004">
      <w:pPr>
        <w:pStyle w:val="a7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Ручной</w:t>
      </w:r>
      <w:r w:rsidR="00B15B64" w:rsidRPr="00CE7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кабелеукладчик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B15B64" w:rsidRPr="00CE70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Измеритель длины ИДМ-65ПВВР с функцией останова по достижению запрограммированной длины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Щит управления (с обогревом и защитой электродвигателя)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Пульт управления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Технологический барабан ТБ-1,7 </w:t>
      </w:r>
    </w:p>
    <w:p w:rsidR="00B15B64" w:rsidRPr="00B15B64" w:rsidRDefault="00B15B64" w:rsidP="00CE7004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Технологический барабан ТБ-1,4 </w:t>
      </w:r>
    </w:p>
    <w:p w:rsidR="00B15B64" w:rsidRPr="00B15B64" w:rsidRDefault="00B15B64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EF1" w:rsidRPr="00C31FA7" w:rsidRDefault="00782EF1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77" w:rsidRPr="00BB61C8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6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Спецификация оборудования</w:t>
      </w:r>
    </w:p>
    <w:p w:rsidR="00BF4377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418"/>
        <w:gridCol w:w="709"/>
        <w:gridCol w:w="2976"/>
      </w:tblGrid>
      <w:tr w:rsidR="00B15B64" w:rsidRPr="00CE7004" w:rsidTr="00CE7004">
        <w:trPr>
          <w:trHeight w:val="6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CE7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Начальная (максимальная) цена едини</w:t>
            </w:r>
            <w:r w:rsid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цы</w:t>
            </w: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(руб. без НДС)</w:t>
            </w:r>
          </w:p>
        </w:tc>
      </w:tr>
      <w:tr w:rsidR="00B15B64" w:rsidRPr="00CE7004" w:rsidTr="00CE7004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CE7004" w:rsidP="006F6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Станок для перемотка кабеля УПК-25-РЧ-003 с </w:t>
            </w:r>
            <w:r w:rsidR="006F6D7E">
              <w:rPr>
                <w:rFonts w:ascii="Times New Roman" w:eastAsia="Times New Roman" w:hAnsi="Times New Roman" w:cs="Times New Roman"/>
                <w:lang w:eastAsia="ru-RU"/>
              </w:rPr>
              <w:t>РКУ</w:t>
            </w: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 (или эквивалент)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581525" w:rsidRPr="00581525" w:rsidRDefault="00CB7DEA" w:rsidP="005815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86D4F" w:rsidRPr="00986D4F" w:rsidRDefault="00986D4F" w:rsidP="00986D4F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D4F" w:rsidRPr="00986D4F" w:rsidRDefault="00986D4F" w:rsidP="00986D4F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6709E" w:rsidRPr="00986D4F" w:rsidRDefault="00A6709E" w:rsidP="00986D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C055A" w:rsidRDefault="00A6709E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Начальник </w:t>
      </w:r>
      <w:r w:rsidR="005C0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департамента </w:t>
      </w:r>
    </w:p>
    <w:p w:rsidR="00BA4EFB" w:rsidRDefault="005C055A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конкурсных процедур и МТО</w:t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А.Н. Душкина</w:t>
      </w:r>
    </w:p>
    <w:p w:rsidR="00BA4EFB" w:rsidRPr="00BA4EFB" w:rsidRDefault="00BA4EFB" w:rsidP="00BA4E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EFB" w:rsidRPr="00BA4EFB" w:rsidRDefault="00BA4EFB" w:rsidP="00BA4EF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A4EFB" w:rsidRPr="00BA4EFB" w:rsidSect="003E5A9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BA0" w:rsidRDefault="00CA4BA0" w:rsidP="00BA4EFB">
      <w:pPr>
        <w:spacing w:after="0" w:line="240" w:lineRule="auto"/>
      </w:pPr>
      <w:r>
        <w:separator/>
      </w:r>
    </w:p>
  </w:endnote>
  <w:endnote w:type="continuationSeparator" w:id="0">
    <w:p w:rsidR="00CA4BA0" w:rsidRDefault="00CA4BA0" w:rsidP="00BA4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BA0" w:rsidRDefault="00CA4BA0" w:rsidP="00BA4EFB">
      <w:pPr>
        <w:spacing w:after="0" w:line="240" w:lineRule="auto"/>
      </w:pPr>
      <w:r>
        <w:separator/>
      </w:r>
    </w:p>
  </w:footnote>
  <w:footnote w:type="continuationSeparator" w:id="0">
    <w:p w:rsidR="00CA4BA0" w:rsidRDefault="00CA4BA0" w:rsidP="00BA4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265E"/>
    <w:multiLevelType w:val="hybridMultilevel"/>
    <w:tmpl w:val="8292853A"/>
    <w:lvl w:ilvl="0" w:tplc="025E49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43D46"/>
    <w:multiLevelType w:val="hybridMultilevel"/>
    <w:tmpl w:val="A2A4D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72CE"/>
    <w:multiLevelType w:val="hybridMultilevel"/>
    <w:tmpl w:val="35FA3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935A04"/>
    <w:multiLevelType w:val="multilevel"/>
    <w:tmpl w:val="3D266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653C87"/>
    <w:multiLevelType w:val="hybridMultilevel"/>
    <w:tmpl w:val="CBE47DBA"/>
    <w:lvl w:ilvl="0" w:tplc="7DA496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8C32CE"/>
    <w:multiLevelType w:val="hybridMultilevel"/>
    <w:tmpl w:val="2BA24F68"/>
    <w:lvl w:ilvl="0" w:tplc="ACCEE8EE">
      <w:start w:val="1"/>
      <w:numFmt w:val="decimal"/>
      <w:pStyle w:val="2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3935B84"/>
    <w:multiLevelType w:val="hybridMultilevel"/>
    <w:tmpl w:val="3E2A4B7C"/>
    <w:lvl w:ilvl="0" w:tplc="C9C4EAC2">
      <w:start w:val="2"/>
      <w:numFmt w:val="decimal"/>
      <w:lvlText w:val="%1."/>
      <w:lvlJc w:val="left"/>
      <w:pPr>
        <w:ind w:left="7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9A63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34CC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582E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32BD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09D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1AD9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CD6E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27C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154A2E"/>
    <w:multiLevelType w:val="hybridMultilevel"/>
    <w:tmpl w:val="043A7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A2315"/>
    <w:multiLevelType w:val="hybridMultilevel"/>
    <w:tmpl w:val="8AB24ADA"/>
    <w:lvl w:ilvl="0" w:tplc="446EBD4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77A12"/>
    <w:multiLevelType w:val="multilevel"/>
    <w:tmpl w:val="40661C6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91"/>
        </w:tabs>
        <w:ind w:left="139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pStyle w:val="a"/>
      <w:lvlText w:val="%4.1.2.1.1"/>
      <w:lvlJc w:val="left"/>
      <w:pPr>
        <w:tabs>
          <w:tab w:val="num" w:pos="2034"/>
        </w:tabs>
        <w:ind w:left="2034" w:hanging="1134"/>
      </w:pPr>
      <w:rPr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380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2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4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6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87"/>
        </w:tabs>
        <w:ind w:left="4887" w:hanging="1440"/>
      </w:pPr>
      <w:rPr>
        <w:rFonts w:hint="default"/>
      </w:rPr>
    </w:lvl>
  </w:abstractNum>
  <w:abstractNum w:abstractNumId="10" w15:restartNumberingAfterBreak="0">
    <w:nsid w:val="6272005D"/>
    <w:multiLevelType w:val="hybridMultilevel"/>
    <w:tmpl w:val="B010F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851237"/>
    <w:multiLevelType w:val="hybridMultilevel"/>
    <w:tmpl w:val="F078E3B0"/>
    <w:lvl w:ilvl="0" w:tplc="529A36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6EA16B51"/>
    <w:multiLevelType w:val="hybridMultilevel"/>
    <w:tmpl w:val="A3BC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0436EE"/>
    <w:multiLevelType w:val="multilevel"/>
    <w:tmpl w:val="E8CA45C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1134"/>
          </w:tabs>
          <w:ind w:left="1134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2.%3"/>
        <w:lvlJc w:val="left"/>
        <w:pPr>
          <w:tabs>
            <w:tab w:val="num" w:pos="1391"/>
          </w:tabs>
          <w:ind w:left="1391" w:hanging="851"/>
        </w:pPr>
        <w:rPr>
          <w:rFonts w:hint="default"/>
          <w:b w:val="0"/>
          <w:bCs w:val="0"/>
          <w:i w:val="0"/>
          <w:iCs w:val="0"/>
        </w:rPr>
      </w:lvl>
    </w:lvlOverride>
    <w:lvlOverride w:ilvl="3">
      <w:lvl w:ilvl="3">
        <w:start w:val="1"/>
        <w:numFmt w:val="decimal"/>
        <w:pStyle w:val="a"/>
        <w:lvlText w:val="%4.1.2.1.1"/>
        <w:lvlJc w:val="left"/>
        <w:pPr>
          <w:tabs>
            <w:tab w:val="num" w:pos="2034"/>
          </w:tabs>
          <w:ind w:left="2034" w:hanging="1134"/>
        </w:pPr>
        <w:rPr>
          <w:rFonts w:hint="default"/>
          <w:b w:val="0"/>
          <w:bCs w:val="0"/>
          <w:i w:val="0"/>
          <w:iCs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807"/>
          </w:tabs>
          <w:ind w:left="2799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527"/>
          </w:tabs>
          <w:ind w:left="3303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247"/>
          </w:tabs>
          <w:ind w:left="3807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967"/>
          </w:tabs>
          <w:ind w:left="4311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687"/>
          </w:tabs>
          <w:ind w:left="4887" w:hanging="1440"/>
        </w:pPr>
        <w:rPr>
          <w:rFonts w:hint="default"/>
        </w:rPr>
      </w:lvl>
    </w:lvlOverride>
  </w:num>
  <w:num w:numId="5">
    <w:abstractNumId w:val="3"/>
  </w:num>
  <w:num w:numId="6">
    <w:abstractNumId w:val="13"/>
  </w:num>
  <w:num w:numId="7">
    <w:abstractNumId w:val="11"/>
  </w:num>
  <w:num w:numId="8">
    <w:abstractNumId w:val="0"/>
  </w:num>
  <w:num w:numId="9">
    <w:abstractNumId w:val="8"/>
  </w:num>
  <w:num w:numId="10">
    <w:abstractNumId w:val="14"/>
  </w:num>
  <w:num w:numId="11">
    <w:abstractNumId w:val="5"/>
  </w:num>
  <w:num w:numId="12">
    <w:abstractNumId w:val="4"/>
  </w:num>
  <w:num w:numId="13">
    <w:abstractNumId w:val="12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42"/>
    <w:rsid w:val="00040E3B"/>
    <w:rsid w:val="00086B5F"/>
    <w:rsid w:val="000D4AAF"/>
    <w:rsid w:val="000E028A"/>
    <w:rsid w:val="00116BB5"/>
    <w:rsid w:val="001312A9"/>
    <w:rsid w:val="001611E3"/>
    <w:rsid w:val="00194876"/>
    <w:rsid w:val="001A71C3"/>
    <w:rsid w:val="001D79C2"/>
    <w:rsid w:val="001E0188"/>
    <w:rsid w:val="002024D5"/>
    <w:rsid w:val="0020756E"/>
    <w:rsid w:val="00224CD5"/>
    <w:rsid w:val="002308C5"/>
    <w:rsid w:val="00233D59"/>
    <w:rsid w:val="002524A8"/>
    <w:rsid w:val="002566A6"/>
    <w:rsid w:val="002618C5"/>
    <w:rsid w:val="00265C59"/>
    <w:rsid w:val="00270542"/>
    <w:rsid w:val="002A1A35"/>
    <w:rsid w:val="002A287F"/>
    <w:rsid w:val="002B657B"/>
    <w:rsid w:val="002D056C"/>
    <w:rsid w:val="002E3836"/>
    <w:rsid w:val="002F0C51"/>
    <w:rsid w:val="00315259"/>
    <w:rsid w:val="00322AA3"/>
    <w:rsid w:val="00327371"/>
    <w:rsid w:val="00351BCA"/>
    <w:rsid w:val="003563F9"/>
    <w:rsid w:val="003623C7"/>
    <w:rsid w:val="00375F76"/>
    <w:rsid w:val="0038283A"/>
    <w:rsid w:val="00386BCD"/>
    <w:rsid w:val="00387974"/>
    <w:rsid w:val="00397855"/>
    <w:rsid w:val="003A3CC4"/>
    <w:rsid w:val="003E5A9A"/>
    <w:rsid w:val="003E6A6F"/>
    <w:rsid w:val="00435837"/>
    <w:rsid w:val="00446C48"/>
    <w:rsid w:val="00470CBD"/>
    <w:rsid w:val="00497831"/>
    <w:rsid w:val="004C7497"/>
    <w:rsid w:val="004E7338"/>
    <w:rsid w:val="00541363"/>
    <w:rsid w:val="005426E8"/>
    <w:rsid w:val="00545ACD"/>
    <w:rsid w:val="00547C8F"/>
    <w:rsid w:val="00561F3A"/>
    <w:rsid w:val="0056592A"/>
    <w:rsid w:val="0057000F"/>
    <w:rsid w:val="005747E6"/>
    <w:rsid w:val="00581525"/>
    <w:rsid w:val="00596B82"/>
    <w:rsid w:val="005B3C25"/>
    <w:rsid w:val="005B5FCC"/>
    <w:rsid w:val="005C055A"/>
    <w:rsid w:val="005D2716"/>
    <w:rsid w:val="005E2BB3"/>
    <w:rsid w:val="005E508F"/>
    <w:rsid w:val="005F5264"/>
    <w:rsid w:val="00630E80"/>
    <w:rsid w:val="00665519"/>
    <w:rsid w:val="00687E6C"/>
    <w:rsid w:val="006F6D7E"/>
    <w:rsid w:val="007114BB"/>
    <w:rsid w:val="007161B5"/>
    <w:rsid w:val="0072194A"/>
    <w:rsid w:val="00724938"/>
    <w:rsid w:val="00743314"/>
    <w:rsid w:val="00782EF1"/>
    <w:rsid w:val="00795DA9"/>
    <w:rsid w:val="007A0979"/>
    <w:rsid w:val="007B6F5C"/>
    <w:rsid w:val="007D153F"/>
    <w:rsid w:val="007E19FC"/>
    <w:rsid w:val="007F4C7F"/>
    <w:rsid w:val="007F7613"/>
    <w:rsid w:val="00800640"/>
    <w:rsid w:val="00830216"/>
    <w:rsid w:val="008436DA"/>
    <w:rsid w:val="008452F3"/>
    <w:rsid w:val="008538A9"/>
    <w:rsid w:val="00856A22"/>
    <w:rsid w:val="00883691"/>
    <w:rsid w:val="00890B7D"/>
    <w:rsid w:val="008A2475"/>
    <w:rsid w:val="008A63B4"/>
    <w:rsid w:val="008B682A"/>
    <w:rsid w:val="00900322"/>
    <w:rsid w:val="009251FF"/>
    <w:rsid w:val="009367F3"/>
    <w:rsid w:val="00982BC1"/>
    <w:rsid w:val="00986D4F"/>
    <w:rsid w:val="009910FF"/>
    <w:rsid w:val="00997ED9"/>
    <w:rsid w:val="009B74FB"/>
    <w:rsid w:val="00A10B79"/>
    <w:rsid w:val="00A1275C"/>
    <w:rsid w:val="00A22510"/>
    <w:rsid w:val="00A228F2"/>
    <w:rsid w:val="00A26A78"/>
    <w:rsid w:val="00A565BA"/>
    <w:rsid w:val="00A6709E"/>
    <w:rsid w:val="00A84825"/>
    <w:rsid w:val="00A90C7A"/>
    <w:rsid w:val="00A93A52"/>
    <w:rsid w:val="00AA3555"/>
    <w:rsid w:val="00AC0DE0"/>
    <w:rsid w:val="00AC6FDA"/>
    <w:rsid w:val="00AF1F39"/>
    <w:rsid w:val="00B055E8"/>
    <w:rsid w:val="00B12E1F"/>
    <w:rsid w:val="00B15B64"/>
    <w:rsid w:val="00B164C3"/>
    <w:rsid w:val="00B16958"/>
    <w:rsid w:val="00B56A68"/>
    <w:rsid w:val="00BA4EFB"/>
    <w:rsid w:val="00BA58D0"/>
    <w:rsid w:val="00BB080B"/>
    <w:rsid w:val="00BB61C8"/>
    <w:rsid w:val="00BB7738"/>
    <w:rsid w:val="00BF4377"/>
    <w:rsid w:val="00C23BA4"/>
    <w:rsid w:val="00C253C2"/>
    <w:rsid w:val="00C31FA7"/>
    <w:rsid w:val="00C32446"/>
    <w:rsid w:val="00CA4BA0"/>
    <w:rsid w:val="00CB7DEA"/>
    <w:rsid w:val="00CD5B01"/>
    <w:rsid w:val="00CE7004"/>
    <w:rsid w:val="00D05B90"/>
    <w:rsid w:val="00D521D2"/>
    <w:rsid w:val="00D53E7E"/>
    <w:rsid w:val="00D873D7"/>
    <w:rsid w:val="00D87559"/>
    <w:rsid w:val="00DB14A3"/>
    <w:rsid w:val="00DB7A2D"/>
    <w:rsid w:val="00DC0839"/>
    <w:rsid w:val="00DC757D"/>
    <w:rsid w:val="00DD1E7B"/>
    <w:rsid w:val="00E128CF"/>
    <w:rsid w:val="00E33D09"/>
    <w:rsid w:val="00E37CB0"/>
    <w:rsid w:val="00E627D8"/>
    <w:rsid w:val="00E67259"/>
    <w:rsid w:val="00EB0242"/>
    <w:rsid w:val="00EB55AD"/>
    <w:rsid w:val="00EC01D3"/>
    <w:rsid w:val="00EF0311"/>
    <w:rsid w:val="00EF3034"/>
    <w:rsid w:val="00F30CEA"/>
    <w:rsid w:val="00F404CA"/>
    <w:rsid w:val="00F40D7B"/>
    <w:rsid w:val="00F5131D"/>
    <w:rsid w:val="00F61A49"/>
    <w:rsid w:val="00FC682C"/>
    <w:rsid w:val="00FD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0DE90E-4483-4D48-A25A-68D557E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10F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xl39">
    <w:name w:val="xl39"/>
    <w:basedOn w:val="a0"/>
    <w:rsid w:val="00A1275C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0">
    <w:name w:val="Цитата1"/>
    <w:basedOn w:val="a0"/>
    <w:rsid w:val="00A1275C"/>
    <w:pPr>
      <w:suppressAutoHyphens/>
      <w:overflowPunct w:val="0"/>
      <w:autoSpaceDE w:val="0"/>
      <w:spacing w:after="0" w:line="240" w:lineRule="auto"/>
      <w:ind w:left="720" w:right="-285"/>
      <w:jc w:val="both"/>
      <w:textAlignment w:val="baseline"/>
    </w:pPr>
    <w:rPr>
      <w:rFonts w:ascii="Times New Roman CYR" w:eastAsia="Times New Roman" w:hAnsi="Times New Roman CYR" w:cs="Times New Roman"/>
      <w:bCs/>
      <w:iCs/>
      <w:sz w:val="28"/>
      <w:szCs w:val="20"/>
      <w:lang w:eastAsia="ar-SA"/>
    </w:rPr>
  </w:style>
  <w:style w:type="character" w:styleId="a4">
    <w:name w:val="Hyperlink"/>
    <w:basedOn w:val="a1"/>
    <w:uiPriority w:val="99"/>
    <w:unhideWhenUsed/>
    <w:rsid w:val="002566A6"/>
    <w:rPr>
      <w:color w:val="0000FF" w:themeColor="hyperlink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5B5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B5FC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91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aliases w:val="Маркер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Абзац маркированнный,1"/>
    <w:basedOn w:val="a0"/>
    <w:link w:val="a8"/>
    <w:uiPriority w:val="34"/>
    <w:qFormat/>
    <w:rsid w:val="00AF1F39"/>
    <w:pPr>
      <w:ind w:left="720"/>
      <w:contextualSpacing/>
    </w:pPr>
  </w:style>
  <w:style w:type="paragraph" w:customStyle="1" w:styleId="a">
    <w:name w:val="Подпункт"/>
    <w:basedOn w:val="a0"/>
    <w:rsid w:val="00DC757D"/>
    <w:pPr>
      <w:numPr>
        <w:ilvl w:val="3"/>
        <w:numId w:val="4"/>
      </w:numPr>
      <w:tabs>
        <w:tab w:val="num" w:pos="3119"/>
      </w:tabs>
      <w:spacing w:after="0" w:line="360" w:lineRule="auto"/>
      <w:ind w:left="311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комментарий"/>
    <w:rsid w:val="00DC757D"/>
    <w:rPr>
      <w:b/>
      <w:bCs/>
      <w:i/>
      <w:iCs/>
      <w:sz w:val="28"/>
      <w:szCs w:val="28"/>
    </w:rPr>
  </w:style>
  <w:style w:type="character" w:customStyle="1" w:styleId="a8">
    <w:name w:val="Абзац списка Знак"/>
    <w:aliases w:val="Маркер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,ПАРАГРАФ Знак,f_Абзац 1 Знак"/>
    <w:link w:val="a7"/>
    <w:uiPriority w:val="34"/>
    <w:qFormat/>
    <w:locked/>
    <w:rsid w:val="00986D4F"/>
  </w:style>
  <w:style w:type="character" w:customStyle="1" w:styleId="ConsPlusNormal">
    <w:name w:val="ConsPlusNormal Знак"/>
    <w:link w:val="ConsPlusNormal0"/>
    <w:locked/>
    <w:rsid w:val="00986D4F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986D4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Стиль1"/>
    <w:basedOn w:val="a0"/>
    <w:rsid w:val="00986D4F"/>
    <w:pPr>
      <w:keepNext/>
      <w:keepLines/>
      <w:widowControl w:val="0"/>
      <w:numPr>
        <w:numId w:val="13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0">
    <w:name w:val="Стиль2"/>
    <w:basedOn w:val="2"/>
    <w:uiPriority w:val="99"/>
    <w:rsid w:val="00986D4F"/>
    <w:pPr>
      <w:keepNext/>
      <w:keepLines/>
      <w:widowControl w:val="0"/>
      <w:numPr>
        <w:ilvl w:val="1"/>
        <w:numId w:val="13"/>
      </w:numPr>
      <w:suppressLineNumbers/>
      <w:tabs>
        <w:tab w:val="clear" w:pos="1836"/>
        <w:tab w:val="num" w:pos="360"/>
        <w:tab w:val="num" w:pos="1492"/>
      </w:tabs>
      <w:suppressAutoHyphens/>
      <w:spacing w:after="60" w:line="240" w:lineRule="auto"/>
      <w:ind w:left="1440" w:hanging="360"/>
      <w:contextualSpacing w:val="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">
    <w:name w:val="Стиль3"/>
    <w:basedOn w:val="21"/>
    <w:rsid w:val="00986D4F"/>
    <w:pPr>
      <w:widowControl w:val="0"/>
      <w:numPr>
        <w:ilvl w:val="2"/>
        <w:numId w:val="13"/>
      </w:numPr>
      <w:tabs>
        <w:tab w:val="clear" w:pos="1307"/>
        <w:tab w:val="num" w:pos="360"/>
      </w:tabs>
      <w:adjustRightInd w:val="0"/>
      <w:spacing w:after="0" w:line="240" w:lineRule="auto"/>
      <w:ind w:left="216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Number 2"/>
    <w:basedOn w:val="a0"/>
    <w:uiPriority w:val="99"/>
    <w:semiHidden/>
    <w:unhideWhenUsed/>
    <w:rsid w:val="00986D4F"/>
    <w:pPr>
      <w:numPr>
        <w:numId w:val="11"/>
      </w:numPr>
      <w:contextualSpacing/>
    </w:pPr>
  </w:style>
  <w:style w:type="paragraph" w:styleId="21">
    <w:name w:val="Body Text Indent 2"/>
    <w:basedOn w:val="a0"/>
    <w:link w:val="22"/>
    <w:uiPriority w:val="99"/>
    <w:semiHidden/>
    <w:unhideWhenUsed/>
    <w:rsid w:val="00986D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86D4F"/>
  </w:style>
  <w:style w:type="paragraph" w:styleId="aa">
    <w:name w:val="header"/>
    <w:basedOn w:val="a0"/>
    <w:link w:val="ab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BA4EFB"/>
  </w:style>
  <w:style w:type="paragraph" w:styleId="ac">
    <w:name w:val="footer"/>
    <w:basedOn w:val="a0"/>
    <w:link w:val="ad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BA4EFB"/>
  </w:style>
  <w:style w:type="paragraph" w:customStyle="1" w:styleId="11">
    <w:name w:val="Заголовок1"/>
    <w:basedOn w:val="a0"/>
    <w:next w:val="ae"/>
    <w:qFormat/>
    <w:rsid w:val="002B657B"/>
    <w:pPr>
      <w:keepNext/>
      <w:spacing w:before="240" w:after="120" w:line="240" w:lineRule="auto"/>
    </w:pPr>
    <w:rPr>
      <w:rFonts w:ascii="Liberation Sans" w:eastAsia="Microsoft YaHei" w:hAnsi="Liberation Sans" w:cs="Mangal"/>
      <w:kern w:val="2"/>
      <w:sz w:val="28"/>
      <w:szCs w:val="28"/>
      <w:lang w:eastAsia="zh-CN" w:bidi="hi-IN"/>
    </w:rPr>
  </w:style>
  <w:style w:type="paragraph" w:styleId="ae">
    <w:name w:val="Body Text"/>
    <w:basedOn w:val="a0"/>
    <w:link w:val="af"/>
    <w:uiPriority w:val="99"/>
    <w:semiHidden/>
    <w:unhideWhenUsed/>
    <w:rsid w:val="002B657B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2B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688F8-2766-42A2-96ED-5FFDE9B7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Аделина Р. Меркуль</dc:creator>
  <cp:keywords/>
  <dc:description/>
  <cp:lastModifiedBy>RePack by Diakov</cp:lastModifiedBy>
  <cp:revision>2</cp:revision>
  <cp:lastPrinted>2021-10-08T07:03:00Z</cp:lastPrinted>
  <dcterms:created xsi:type="dcterms:W3CDTF">2024-06-13T06:37:00Z</dcterms:created>
  <dcterms:modified xsi:type="dcterms:W3CDTF">2024-06-13T06:37:00Z</dcterms:modified>
</cp:coreProperties>
</file>