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200DE4" w:rsidRPr="00200DE4" w:rsidTr="00F06828"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10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bookmarkStart w:id="0" w:name="_GoBack"/>
            <w:bookmarkEnd w:id="0"/>
            <w:r w:rsidRPr="00F06828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Устройство для перемотки кабеля с РКУ</w:t>
            </w:r>
            <w:r w:rsidRPr="00200DE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- это универсальный намоточный станок среднего класса с </w:t>
            </w:r>
            <w:r w:rsidRPr="00F06828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ручным </w:t>
            </w:r>
            <w:proofErr w:type="gramStart"/>
            <w:r w:rsidRPr="00F06828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кабелеукладчиком</w:t>
            </w:r>
            <w:r w:rsidRPr="00200DE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  предназначен</w:t>
            </w:r>
            <w:proofErr w:type="gramEnd"/>
            <w:r w:rsidRPr="00200DE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для </w:t>
            </w:r>
            <w:r w:rsidRPr="00F06828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намотки </w:t>
            </w:r>
            <w:r w:rsidRPr="00200DE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кабеля диаметром до 65 мм. как в бухты, так и на барабаны. Диапазон используемых кабельных барабанов, при перемотке кабеля, с 12 по 16 типоразмер. Максимальная масса наматываемого кабеля, провода, троса, каната и др. на барабан составляет 3 000 кг.</w:t>
            </w:r>
          </w:p>
        </w:tc>
      </w:tr>
    </w:tbl>
    <w:p w:rsidR="00200DE4" w:rsidRPr="00200DE4" w:rsidRDefault="00200DE4" w:rsidP="00F06828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vanish/>
          <w:color w:val="000000"/>
          <w:sz w:val="21"/>
          <w:szCs w:val="21"/>
          <w:lang w:eastAsia="ru-RU"/>
        </w:rPr>
      </w:pPr>
    </w:p>
    <w:tbl>
      <w:tblPr>
        <w:tblW w:w="10207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FDBE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200DE4" w:rsidRPr="00200DE4" w:rsidTr="00F06828">
        <w:trPr>
          <w:trHeight w:val="1458"/>
        </w:trPr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0682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Устройство для перемотки кабеля с </w:t>
            </w:r>
            <w:proofErr w:type="gramStart"/>
            <w:r w:rsidRPr="00F0682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РКУ</w:t>
            </w: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 состоит</w:t>
            </w:r>
            <w:proofErr w:type="gramEnd"/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из:</w:t>
            </w:r>
          </w:p>
          <w:p w:rsidR="00200DE4" w:rsidRPr="00200DE4" w:rsidRDefault="00200DE4" w:rsidP="00F06828">
            <w:pPr>
              <w:numPr>
                <w:ilvl w:val="0"/>
                <w:numId w:val="1"/>
              </w:numPr>
              <w:shd w:val="clear" w:color="auto" w:fill="FFFFFF" w:themeFill="background1"/>
              <w:spacing w:before="100" w:beforeAutospacing="1" w:after="100" w:afterAutospacing="1" w:line="240" w:lineRule="auto"/>
              <w:ind w:left="144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0682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ручным кабелеукладчиком</w:t>
            </w: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, совмещенного с измерителем </w:t>
            </w:r>
            <w:proofErr w:type="gramStart"/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длины ,</w:t>
            </w:r>
            <w:proofErr w:type="gramEnd"/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реализованном на герметичном</w:t>
            </w:r>
            <w:r w:rsidRPr="00F0682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электронном счетчике импульсов</w:t>
            </w:r>
          </w:p>
          <w:p w:rsidR="00200DE4" w:rsidRPr="00200DE4" w:rsidRDefault="00200DE4" w:rsidP="00F06828">
            <w:pPr>
              <w:numPr>
                <w:ilvl w:val="0"/>
                <w:numId w:val="1"/>
              </w:numPr>
              <w:shd w:val="clear" w:color="auto" w:fill="FFFFFF" w:themeFill="background1"/>
              <w:spacing w:before="100" w:beforeAutospacing="1" w:after="100" w:afterAutospacing="1" w:line="240" w:lineRule="auto"/>
              <w:ind w:left="1440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приемной стойки.</w:t>
            </w:r>
          </w:p>
        </w:tc>
      </w:tr>
    </w:tbl>
    <w:p w:rsidR="00200DE4" w:rsidRPr="00200DE4" w:rsidRDefault="00200DE4" w:rsidP="00F06828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vanish/>
          <w:color w:val="000000"/>
          <w:sz w:val="21"/>
          <w:szCs w:val="21"/>
          <w:lang w:eastAsia="ru-RU"/>
        </w:rPr>
      </w:pPr>
    </w:p>
    <w:tbl>
      <w:tblPr>
        <w:tblW w:w="10207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FDBE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200DE4" w:rsidRPr="00200DE4" w:rsidTr="00F06828"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100" w:line="240" w:lineRule="auto"/>
              <w:divId w:val="269821765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0682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В стандартной комплектации Устройство с РКУ поставляется</w:t>
            </w: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со складным </w:t>
            </w:r>
            <w:r w:rsidRPr="00F0682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технологическим барабаном</w:t>
            </w: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и центрирующими втулками.</w:t>
            </w: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  <w:t>    Приемная стойка станка для перемотки кабеля с РКУ оснащена гидравлическим подъемником, что позволяет при подъеме и опускании барабана с кабелем производить отмотку без привлечения сторонних грузоподъемных механизмов.</w:t>
            </w: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  <w:t>    Станок с РКУ оснащен мотор-редуктором. Преобразователь частоты позволяет плавно изменять скорость отмотки от 4 до 40 оборотов в минуту.</w:t>
            </w: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  <w:t>    Устройство для перемотки кабеля  с РКУ оснащено колесными опорами, что позволяет оператору легко перемещать станок по территории склада. Намотка провода, кабеля осуществляется автоматически.</w:t>
            </w:r>
          </w:p>
        </w:tc>
      </w:tr>
    </w:tbl>
    <w:p w:rsidR="00200DE4" w:rsidRPr="00200DE4" w:rsidRDefault="00200DE4" w:rsidP="00F06828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1"/>
          <w:szCs w:val="21"/>
          <w:lang w:eastAsia="ru-RU"/>
        </w:rPr>
      </w:pPr>
    </w:p>
    <w:p w:rsidR="00200DE4" w:rsidRPr="00200DE4" w:rsidRDefault="00200DE4" w:rsidP="00F06828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00DE4" w:rsidRPr="00200DE4" w:rsidRDefault="00200DE4" w:rsidP="00F06828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0682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ТЕХНОЛОГИЧЕСКИЕ ХАРАКТЕРИСТИКИ УСТРОЙСТВА ДЛЯ ПЕРЕМОТКИ КАБЕЛЯ с РКУ</w:t>
      </w:r>
    </w:p>
    <w:tbl>
      <w:tblPr>
        <w:tblW w:w="10065" w:type="dxa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6"/>
        <w:gridCol w:w="3119"/>
      </w:tblGrid>
      <w:tr w:rsidR="00200DE4" w:rsidRPr="00200DE4" w:rsidTr="00F06828">
        <w:trPr>
          <w:trHeight w:val="131"/>
        </w:trPr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68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 ПАРАМЕТРА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F068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ЗНАЧЕНИЕ</w:t>
            </w:r>
          </w:p>
        </w:tc>
      </w:tr>
      <w:tr w:rsidR="00200DE4" w:rsidRPr="00200DE4" w:rsidTr="00F06828">
        <w:trPr>
          <w:trHeight w:val="153"/>
        </w:trPr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Напряжение питающей сети (+/-5%)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 В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Число фаз питающей сети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1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Частота переменного тока питающей сети, Гц (+/-5%)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50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Номинальная потребляемая мощность, кВт (не более)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2,2</w:t>
            </w:r>
          </w:p>
        </w:tc>
      </w:tr>
      <w:tr w:rsidR="00200DE4" w:rsidRPr="00200DE4" w:rsidTr="00F06828">
        <w:trPr>
          <w:trHeight w:val="18"/>
        </w:trPr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Частота вращения привода барабана, об/мин.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4-40 (возможность плавной регулировки)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Номинальный крутящий момент мотор-редуктор, </w:t>
            </w:r>
            <w:proofErr w:type="spellStart"/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775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Минимальный № поднимаемого барабана (по ГОСТ 5151-79)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12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Максимальный № поднимаемого барабана (по ГОСТ 5151-79)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16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Ширина приемного барабана, </w:t>
            </w:r>
            <w:proofErr w:type="spellStart"/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м.не</w:t>
            </w:r>
            <w:proofErr w:type="spellEnd"/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более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1,0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Максимальная масса наматываемого материала на установленный барабан (по ГОСТ 5151-79) кг, не более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3 000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Диаметр оси, мм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65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 Максимальная масса наматываемого материала на установленный ТБ-1000 кг, не более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300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Время разгона в режиме плавного пуска с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3 (можно изменить)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Диаметр технологического барабана (ТБ), м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1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Принцип подъема барабана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гидравлический домкрат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Принцип раскладки кабеля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F06828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0682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ручной кабелеукладчик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Габаритные размеры станка УПК-16 с РКУ, </w:t>
            </w:r>
            <w:proofErr w:type="spellStart"/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ДхВхШ</w:t>
            </w:r>
            <w:proofErr w:type="spellEnd"/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мм. (+/-100)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2708х1876х1568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Масса </w:t>
            </w:r>
            <w:r w:rsidRPr="00F06828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станка УПК-16 с РКУ</w:t>
            </w: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кг. (расчетная) (+/-10)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700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Диапазон работы:</w:t>
            </w:r>
          </w:p>
          <w:p w:rsidR="00200DE4" w:rsidRPr="00200DE4" w:rsidRDefault="00200DE4" w:rsidP="00F06828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по температуре окружающей среды</w:t>
            </w:r>
          </w:p>
          <w:p w:rsidR="00200DE4" w:rsidRPr="00200DE4" w:rsidRDefault="00200DE4" w:rsidP="00F06828">
            <w:pPr>
              <w:shd w:val="clear" w:color="auto" w:fill="FFFFFF" w:themeFill="background1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относительная влажность окружающей среды, %, не более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200DE4" w:rsidRPr="00200DE4" w:rsidRDefault="00200DE4" w:rsidP="00F06828">
            <w:pPr>
              <w:shd w:val="clear" w:color="auto" w:fill="FFFFFF" w:themeFill="background1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 +5 </w:t>
            </w:r>
            <w:proofErr w:type="gramStart"/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  <w:proofErr w:type="gramEnd"/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 + 32 С</w:t>
            </w:r>
          </w:p>
          <w:p w:rsidR="00200DE4" w:rsidRPr="00200DE4" w:rsidRDefault="00200DE4" w:rsidP="00F06828">
            <w:pPr>
              <w:shd w:val="clear" w:color="auto" w:fill="FFFFFF" w:themeFill="background1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Точность измерения длины кабеля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в соответствии с описанием СИ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Используемый измеритель длины материала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F06828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Подобрать поставщиком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Диаметр измеряемого кабеля, мм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3-65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Покраска/цвет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Порошковая/синяя</w:t>
            </w:r>
          </w:p>
        </w:tc>
      </w:tr>
      <w:tr w:rsidR="00200DE4" w:rsidRPr="00200DE4" w:rsidTr="00F06828">
        <w:tc>
          <w:tcPr>
            <w:tcW w:w="6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Содержание драгоценных металлов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нет</w:t>
            </w:r>
          </w:p>
        </w:tc>
      </w:tr>
    </w:tbl>
    <w:p w:rsidR="00200DE4" w:rsidRPr="00200DE4" w:rsidRDefault="00200DE4" w:rsidP="00F06828">
      <w:pPr>
        <w:shd w:val="clear" w:color="auto" w:fill="FFFFFF" w:themeFill="background1"/>
        <w:spacing w:before="100" w:beforeAutospacing="1" w:after="100" w:afterAutospacing="1" w:line="240" w:lineRule="auto"/>
        <w:rPr>
          <w:rFonts w:ascii="Arial" w:eastAsia="Times New Roman" w:hAnsi="Arial" w:cs="Arial"/>
          <w:vanish/>
          <w:color w:val="000000"/>
          <w:sz w:val="21"/>
          <w:szCs w:val="21"/>
          <w:lang w:eastAsia="ru-RU"/>
        </w:rPr>
      </w:pPr>
      <w:r w:rsidRPr="00200D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tbl>
      <w:tblPr>
        <w:tblW w:w="992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701"/>
        <w:gridCol w:w="1559"/>
        <w:gridCol w:w="1700"/>
        <w:gridCol w:w="1843"/>
        <w:gridCol w:w="1701"/>
      </w:tblGrid>
      <w:tr w:rsidR="00200DE4" w:rsidRPr="00F06828" w:rsidTr="00F06828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Тип барабана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Диаметр </w:t>
            </w:r>
            <w:proofErr w:type="spellStart"/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щеки,Dщ</w:t>
            </w:r>
            <w:proofErr w:type="spellEnd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 Диаметр </w:t>
            </w:r>
            <w:proofErr w:type="spellStart"/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шейки,Dш</w:t>
            </w:r>
            <w:proofErr w:type="spellEnd"/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 Диаметр осевого </w:t>
            </w:r>
            <w:proofErr w:type="spellStart"/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отверстия,Dо</w:t>
            </w:r>
            <w:proofErr w:type="spell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 Длина </w:t>
            </w:r>
            <w:proofErr w:type="spellStart"/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шейки,L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Длина барабана</w:t>
            </w:r>
          </w:p>
        </w:tc>
      </w:tr>
      <w:tr w:rsidR="00200DE4" w:rsidRPr="00F06828" w:rsidTr="00F06828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0682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1220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650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70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800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940</w:t>
            </w:r>
          </w:p>
        </w:tc>
      </w:tr>
      <w:tr w:rsidR="00200DE4" w:rsidRPr="00F06828" w:rsidTr="00F06828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  <w:r w:rsidRPr="00F0682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1400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750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70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900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1050</w:t>
            </w:r>
          </w:p>
        </w:tc>
      </w:tr>
      <w:tr w:rsidR="00200DE4" w:rsidRPr="00200DE4" w:rsidTr="00F06828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  <w:r w:rsidRPr="00F0682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1600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800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80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1000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200DE4" w:rsidRPr="00200DE4" w:rsidRDefault="00200DE4" w:rsidP="00F068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200DE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1180</w:t>
            </w:r>
          </w:p>
        </w:tc>
      </w:tr>
    </w:tbl>
    <w:p w:rsidR="00915845" w:rsidRDefault="00915845" w:rsidP="00F06828">
      <w:pPr>
        <w:shd w:val="clear" w:color="auto" w:fill="FFFFFF" w:themeFill="background1"/>
      </w:pPr>
    </w:p>
    <w:sectPr w:rsidR="00915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C48E2"/>
    <w:multiLevelType w:val="multilevel"/>
    <w:tmpl w:val="9EF6C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DE4"/>
    <w:rsid w:val="00200DE4"/>
    <w:rsid w:val="00915845"/>
    <w:rsid w:val="00F0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17B17"/>
  <w15:chartTrackingRefBased/>
  <w15:docId w15:val="{7F4A824F-F1EB-4120-B262-5A0B30DEC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00DE4"/>
    <w:rPr>
      <w:b/>
      <w:bCs/>
    </w:rPr>
  </w:style>
  <w:style w:type="character" w:styleId="a4">
    <w:name w:val="Hyperlink"/>
    <w:basedOn w:val="a0"/>
    <w:uiPriority w:val="99"/>
    <w:semiHidden/>
    <w:unhideWhenUsed/>
    <w:rsid w:val="00200DE4"/>
    <w:rPr>
      <w:color w:val="0000FF"/>
      <w:u w:val="single"/>
    </w:rPr>
  </w:style>
  <w:style w:type="character" w:styleId="a5">
    <w:name w:val="Emphasis"/>
    <w:basedOn w:val="a0"/>
    <w:uiPriority w:val="20"/>
    <w:qFormat/>
    <w:rsid w:val="00200DE4"/>
    <w:rPr>
      <w:i/>
      <w:iCs/>
    </w:rPr>
  </w:style>
  <w:style w:type="paragraph" w:styleId="a6">
    <w:name w:val="Normal (Web)"/>
    <w:basedOn w:val="a"/>
    <w:uiPriority w:val="99"/>
    <w:semiHidden/>
    <w:unhideWhenUsed/>
    <w:rsid w:val="00200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0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071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5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1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067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36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0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Гонтарь Александр Владимирович</dc:creator>
  <cp:keywords/>
  <dc:description/>
  <cp:lastModifiedBy>Гонтарь Александр Владимирович</cp:lastModifiedBy>
  <cp:revision>1</cp:revision>
  <dcterms:created xsi:type="dcterms:W3CDTF">2024-03-14T04:15:00Z</dcterms:created>
  <dcterms:modified xsi:type="dcterms:W3CDTF">2024-03-14T04:29:00Z</dcterms:modified>
</cp:coreProperties>
</file>