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7428BB" w14:textId="77777777" w:rsidR="00E25642" w:rsidRPr="00AF6417" w:rsidRDefault="00AF6417" w:rsidP="007D5446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32"/>
          <w:szCs w:val="32"/>
          <w:lang w:eastAsia="ru-RU"/>
        </w:rPr>
      </w:pPr>
      <w:r w:rsidRPr="00AF6417">
        <w:rPr>
          <w:rFonts w:ascii="Times New Roman" w:eastAsia="Times New Roman" w:hAnsi="Times New Roman" w:cs="Times New Roman"/>
          <w:bCs/>
          <w:color w:val="000000" w:themeColor="text1"/>
          <w:kern w:val="36"/>
          <w:sz w:val="32"/>
          <w:szCs w:val="32"/>
          <w:lang w:eastAsia="ru-RU"/>
        </w:rPr>
        <w:t>Требования</w:t>
      </w:r>
      <w:r w:rsidR="00954A9B">
        <w:rPr>
          <w:rFonts w:ascii="Times New Roman" w:eastAsia="Times New Roman" w:hAnsi="Times New Roman" w:cs="Times New Roman"/>
          <w:bCs/>
          <w:color w:val="000000" w:themeColor="text1"/>
          <w:kern w:val="36"/>
          <w:sz w:val="32"/>
          <w:szCs w:val="32"/>
          <w:lang w:eastAsia="ru-RU"/>
        </w:rPr>
        <w:t>,</w:t>
      </w:r>
      <w:r w:rsidRPr="00AF6417">
        <w:rPr>
          <w:rFonts w:ascii="Times New Roman" w:eastAsia="Times New Roman" w:hAnsi="Times New Roman" w:cs="Times New Roman"/>
          <w:bCs/>
          <w:color w:val="000000" w:themeColor="text1"/>
          <w:kern w:val="36"/>
          <w:sz w:val="32"/>
          <w:szCs w:val="32"/>
          <w:lang w:eastAsia="ru-RU"/>
        </w:rPr>
        <w:t xml:space="preserve"> пр</w:t>
      </w:r>
      <w:r w:rsidR="00954A9B">
        <w:rPr>
          <w:rFonts w:ascii="Times New Roman" w:eastAsia="Times New Roman" w:hAnsi="Times New Roman" w:cs="Times New Roman"/>
          <w:bCs/>
          <w:color w:val="000000" w:themeColor="text1"/>
          <w:kern w:val="36"/>
          <w:sz w:val="32"/>
          <w:szCs w:val="32"/>
          <w:lang w:eastAsia="ru-RU"/>
        </w:rPr>
        <w:t>едъявляемые</w:t>
      </w:r>
      <w:r w:rsidRPr="00AF6417">
        <w:rPr>
          <w:rFonts w:ascii="Times New Roman" w:eastAsia="Times New Roman" w:hAnsi="Times New Roman" w:cs="Times New Roman"/>
          <w:bCs/>
          <w:color w:val="000000" w:themeColor="text1"/>
          <w:kern w:val="36"/>
          <w:sz w:val="32"/>
          <w:szCs w:val="32"/>
          <w:lang w:eastAsia="ru-RU"/>
        </w:rPr>
        <w:t xml:space="preserve"> АО «</w:t>
      </w:r>
      <w:proofErr w:type="spellStart"/>
      <w:r w:rsidRPr="00AF6417">
        <w:rPr>
          <w:rFonts w:ascii="Times New Roman" w:eastAsia="Times New Roman" w:hAnsi="Times New Roman" w:cs="Times New Roman"/>
          <w:bCs/>
          <w:color w:val="000000" w:themeColor="text1"/>
          <w:kern w:val="36"/>
          <w:sz w:val="32"/>
          <w:szCs w:val="32"/>
          <w:lang w:eastAsia="ru-RU"/>
        </w:rPr>
        <w:t>Трансвит</w:t>
      </w:r>
      <w:proofErr w:type="spellEnd"/>
      <w:r w:rsidRPr="00AF6417">
        <w:rPr>
          <w:rFonts w:ascii="Times New Roman" w:eastAsia="Times New Roman" w:hAnsi="Times New Roman" w:cs="Times New Roman"/>
          <w:bCs/>
          <w:color w:val="000000" w:themeColor="text1"/>
          <w:kern w:val="36"/>
          <w:sz w:val="32"/>
          <w:szCs w:val="32"/>
          <w:lang w:eastAsia="ru-RU"/>
        </w:rPr>
        <w:t>»</w:t>
      </w:r>
      <w:r w:rsidR="00954A9B">
        <w:rPr>
          <w:rFonts w:ascii="Times New Roman" w:eastAsia="Times New Roman" w:hAnsi="Times New Roman" w:cs="Times New Roman"/>
          <w:bCs/>
          <w:color w:val="000000" w:themeColor="text1"/>
          <w:kern w:val="36"/>
          <w:sz w:val="32"/>
          <w:szCs w:val="32"/>
          <w:lang w:eastAsia="ru-RU"/>
        </w:rPr>
        <w:t>,</w:t>
      </w:r>
      <w:r w:rsidRPr="00AF6417">
        <w:rPr>
          <w:rFonts w:ascii="Times New Roman" w:eastAsia="Times New Roman" w:hAnsi="Times New Roman" w:cs="Times New Roman"/>
          <w:bCs/>
          <w:color w:val="000000" w:themeColor="text1"/>
          <w:kern w:val="36"/>
          <w:sz w:val="32"/>
          <w:szCs w:val="32"/>
          <w:lang w:eastAsia="ru-RU"/>
        </w:rPr>
        <w:t xml:space="preserve"> к станку </w:t>
      </w:r>
      <w:r w:rsidR="008A289E">
        <w:rPr>
          <w:rFonts w:ascii="Times New Roman" w:eastAsia="Times New Roman" w:hAnsi="Times New Roman" w:cs="Times New Roman"/>
          <w:bCs/>
          <w:color w:val="000000" w:themeColor="text1"/>
          <w:kern w:val="36"/>
          <w:sz w:val="32"/>
          <w:szCs w:val="32"/>
          <w:lang w:eastAsia="ru-RU"/>
        </w:rPr>
        <w:t>рядовой намотки</w:t>
      </w:r>
      <w:r w:rsidR="00455A07">
        <w:rPr>
          <w:rFonts w:ascii="Times New Roman" w:eastAsia="Times New Roman" w:hAnsi="Times New Roman" w:cs="Times New Roman"/>
          <w:bCs/>
          <w:color w:val="000000" w:themeColor="text1"/>
          <w:kern w:val="36"/>
          <w:sz w:val="32"/>
          <w:szCs w:val="32"/>
          <w:lang w:eastAsia="ru-RU"/>
        </w:rPr>
        <w:t xml:space="preserve"> (с одним </w:t>
      </w:r>
      <w:r w:rsidR="00CA3FA7">
        <w:rPr>
          <w:rFonts w:ascii="Times New Roman" w:eastAsia="Times New Roman" w:hAnsi="Times New Roman" w:cs="Times New Roman"/>
          <w:bCs/>
          <w:color w:val="000000" w:themeColor="text1"/>
          <w:kern w:val="36"/>
          <w:sz w:val="32"/>
          <w:szCs w:val="32"/>
          <w:lang w:eastAsia="ru-RU"/>
        </w:rPr>
        <w:t>шпинделем</w:t>
      </w:r>
      <w:r w:rsidR="009346B9">
        <w:rPr>
          <w:rFonts w:ascii="Times New Roman" w:eastAsia="Times New Roman" w:hAnsi="Times New Roman" w:cs="Times New Roman"/>
          <w:bCs/>
          <w:color w:val="000000" w:themeColor="text1"/>
          <w:kern w:val="36"/>
          <w:sz w:val="32"/>
          <w:szCs w:val="32"/>
          <w:lang w:eastAsia="ru-RU"/>
        </w:rPr>
        <w:t xml:space="preserve"> </w:t>
      </w:r>
      <w:r w:rsidR="00FD226A">
        <w:rPr>
          <w:rFonts w:ascii="Times New Roman" w:eastAsia="Times New Roman" w:hAnsi="Times New Roman" w:cs="Times New Roman"/>
          <w:bCs/>
          <w:color w:val="000000" w:themeColor="text1"/>
          <w:kern w:val="36"/>
          <w:sz w:val="32"/>
          <w:szCs w:val="32"/>
          <w:lang w:eastAsia="ru-RU"/>
        </w:rPr>
        <w:t xml:space="preserve">- </w:t>
      </w:r>
      <w:r w:rsidR="00455A07">
        <w:rPr>
          <w:rFonts w:ascii="Times New Roman" w:eastAsia="Times New Roman" w:hAnsi="Times New Roman" w:cs="Times New Roman"/>
          <w:bCs/>
          <w:color w:val="000000" w:themeColor="text1"/>
          <w:kern w:val="36"/>
          <w:sz w:val="32"/>
          <w:szCs w:val="32"/>
          <w:lang w:eastAsia="ru-RU"/>
        </w:rPr>
        <w:t>валом намотки</w:t>
      </w:r>
      <w:r w:rsidR="009346B9">
        <w:rPr>
          <w:rFonts w:ascii="Times New Roman" w:eastAsia="Times New Roman" w:hAnsi="Times New Roman" w:cs="Times New Roman"/>
          <w:bCs/>
          <w:color w:val="000000" w:themeColor="text1"/>
          <w:kern w:val="36"/>
          <w:sz w:val="32"/>
          <w:szCs w:val="32"/>
          <w:lang w:eastAsia="ru-RU"/>
        </w:rPr>
        <w:t>)</w:t>
      </w:r>
    </w:p>
    <w:tbl>
      <w:tblPr>
        <w:tblStyle w:val="a9"/>
        <w:tblW w:w="11057" w:type="dxa"/>
        <w:tblInd w:w="-147" w:type="dxa"/>
        <w:tblLook w:val="04A0" w:firstRow="1" w:lastRow="0" w:firstColumn="1" w:lastColumn="0" w:noHBand="0" w:noVBand="1"/>
      </w:tblPr>
      <w:tblGrid>
        <w:gridCol w:w="658"/>
        <w:gridCol w:w="7564"/>
        <w:gridCol w:w="2835"/>
      </w:tblGrid>
      <w:tr w:rsidR="00B176A6" w:rsidRPr="00BE7D5A" w14:paraId="661B13EF" w14:textId="77777777" w:rsidTr="00BE7D5A">
        <w:trPr>
          <w:trHeight w:val="624"/>
        </w:trPr>
        <w:tc>
          <w:tcPr>
            <w:tcW w:w="658" w:type="dxa"/>
          </w:tcPr>
          <w:p w14:paraId="534B3738" w14:textId="77777777" w:rsidR="00B176A6" w:rsidRDefault="00B176A6" w:rsidP="00CF0654">
            <w:pPr>
              <w:jc w:val="center"/>
              <w:rPr>
                <w:i/>
              </w:rPr>
            </w:pPr>
            <w:r w:rsidRPr="00761406">
              <w:rPr>
                <w:i/>
              </w:rPr>
              <w:t>№</w:t>
            </w:r>
          </w:p>
          <w:p w14:paraId="07923C69" w14:textId="77777777" w:rsidR="00B176A6" w:rsidRPr="00761406" w:rsidRDefault="00B176A6" w:rsidP="00CF0654">
            <w:pPr>
              <w:jc w:val="center"/>
              <w:rPr>
                <w:i/>
              </w:rPr>
            </w:pPr>
            <w:r w:rsidRPr="00761406">
              <w:rPr>
                <w:i/>
              </w:rPr>
              <w:t>п/п</w:t>
            </w:r>
          </w:p>
        </w:tc>
        <w:tc>
          <w:tcPr>
            <w:tcW w:w="7564" w:type="dxa"/>
          </w:tcPr>
          <w:p w14:paraId="10242C30" w14:textId="77777777" w:rsidR="00B176A6" w:rsidRDefault="00B176A6" w:rsidP="00B176A6">
            <w:pPr>
              <w:jc w:val="center"/>
              <w:rPr>
                <w:b/>
                <w:i/>
                <w:sz w:val="24"/>
                <w:szCs w:val="24"/>
              </w:rPr>
            </w:pPr>
            <w:r w:rsidRPr="00BE7D5A">
              <w:rPr>
                <w:b/>
                <w:i/>
                <w:sz w:val="24"/>
                <w:szCs w:val="24"/>
              </w:rPr>
              <w:t>Техническое требование (характеристика) оборудования, которое необходимо поддерживать</w:t>
            </w:r>
          </w:p>
          <w:p w14:paraId="56BFEF13" w14:textId="77777777" w:rsidR="00552D90" w:rsidRPr="00552D90" w:rsidRDefault="00552D90" w:rsidP="00B176A6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2835" w:type="dxa"/>
          </w:tcPr>
          <w:p w14:paraId="1C438A3D" w14:textId="77777777" w:rsidR="00B176A6" w:rsidRPr="00BE7D5A" w:rsidRDefault="00B176A6" w:rsidP="00AF6417">
            <w:pPr>
              <w:jc w:val="center"/>
              <w:rPr>
                <w:b/>
                <w:i/>
                <w:sz w:val="24"/>
                <w:szCs w:val="24"/>
              </w:rPr>
            </w:pPr>
            <w:r w:rsidRPr="00BE7D5A">
              <w:rPr>
                <w:b/>
                <w:i/>
                <w:sz w:val="24"/>
                <w:szCs w:val="24"/>
              </w:rPr>
              <w:t>Примечания</w:t>
            </w:r>
          </w:p>
        </w:tc>
      </w:tr>
      <w:tr w:rsidR="00B176A6" w14:paraId="3B31FC4A" w14:textId="77777777" w:rsidTr="00552D90">
        <w:trPr>
          <w:trHeight w:val="739"/>
        </w:trPr>
        <w:tc>
          <w:tcPr>
            <w:tcW w:w="658" w:type="dxa"/>
          </w:tcPr>
          <w:p w14:paraId="37D8A67E" w14:textId="77777777" w:rsidR="00B176A6" w:rsidRDefault="00B176A6" w:rsidP="00CF0654">
            <w:pPr>
              <w:pStyle w:val="aa"/>
              <w:numPr>
                <w:ilvl w:val="0"/>
                <w:numId w:val="2"/>
              </w:numPr>
              <w:ind w:left="0"/>
              <w:jc w:val="right"/>
            </w:pPr>
          </w:p>
        </w:tc>
        <w:tc>
          <w:tcPr>
            <w:tcW w:w="7564" w:type="dxa"/>
          </w:tcPr>
          <w:p w14:paraId="0D78147B" w14:textId="77777777" w:rsidR="00B176A6" w:rsidRPr="009346B9" w:rsidRDefault="0095086E" w:rsidP="00CA3FA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346B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Параметры катушек</w:t>
            </w:r>
            <w:r w:rsidR="008A5476" w:rsidRPr="009346B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(максимальные)</w:t>
            </w:r>
            <w:r w:rsidRPr="009346B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: диаметр 120 мм</w:t>
            </w:r>
            <w:r w:rsidR="008A5476" w:rsidRPr="009346B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,</w:t>
            </w:r>
            <w:r w:rsidRPr="009346B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ширина (ширина раскладки) 200 мм</w:t>
            </w:r>
            <w:r w:rsidR="00CA3FA7" w:rsidRPr="009346B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,</w:t>
            </w:r>
            <w:r w:rsidRPr="009346B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вес (с оснасткой) - </w:t>
            </w:r>
            <w:r w:rsidRPr="009346B9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3,6 кг</w:t>
            </w:r>
          </w:p>
        </w:tc>
        <w:tc>
          <w:tcPr>
            <w:tcW w:w="2835" w:type="dxa"/>
          </w:tcPr>
          <w:p w14:paraId="52B66AF4" w14:textId="77777777" w:rsidR="00B176A6" w:rsidRPr="009346B9" w:rsidRDefault="00B176A6" w:rsidP="00AF641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5086E" w14:paraId="55AD5EF9" w14:textId="77777777" w:rsidTr="00BE7D5A">
        <w:tc>
          <w:tcPr>
            <w:tcW w:w="658" w:type="dxa"/>
          </w:tcPr>
          <w:p w14:paraId="07A88112" w14:textId="77777777" w:rsidR="0095086E" w:rsidRDefault="0095086E" w:rsidP="00CF0654">
            <w:pPr>
              <w:pStyle w:val="aa"/>
              <w:numPr>
                <w:ilvl w:val="0"/>
                <w:numId w:val="2"/>
              </w:numPr>
              <w:ind w:left="0"/>
              <w:jc w:val="right"/>
            </w:pPr>
          </w:p>
        </w:tc>
        <w:tc>
          <w:tcPr>
            <w:tcW w:w="7564" w:type="dxa"/>
          </w:tcPr>
          <w:p w14:paraId="666C4F60" w14:textId="77777777" w:rsidR="0095086E" w:rsidRPr="009346B9" w:rsidRDefault="0095086E" w:rsidP="00552D9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346B9">
              <w:rPr>
                <w:rFonts w:ascii="Times New Roman" w:hAnsi="Times New Roman" w:cs="Times New Roman"/>
                <w:sz w:val="26"/>
                <w:szCs w:val="26"/>
              </w:rPr>
              <w:t>Двигатель намотки (</w:t>
            </w:r>
            <w:r w:rsidR="004D0726" w:rsidRPr="009346B9">
              <w:rPr>
                <w:rFonts w:ascii="Times New Roman" w:hAnsi="Times New Roman" w:cs="Times New Roman"/>
                <w:sz w:val="26"/>
                <w:szCs w:val="26"/>
              </w:rPr>
              <w:t>желательно</w:t>
            </w:r>
            <w:r w:rsidRPr="009346B9">
              <w:rPr>
                <w:rFonts w:ascii="Times New Roman" w:hAnsi="Times New Roman" w:cs="Times New Roman"/>
                <w:sz w:val="26"/>
                <w:szCs w:val="26"/>
              </w:rPr>
              <w:t xml:space="preserve"> с </w:t>
            </w:r>
            <w:r w:rsidR="009346B9">
              <w:rPr>
                <w:rFonts w:ascii="Times New Roman" w:hAnsi="Times New Roman" w:cs="Times New Roman"/>
                <w:sz w:val="26"/>
                <w:szCs w:val="26"/>
              </w:rPr>
              <w:t>обратной связью по нагрузке</w:t>
            </w:r>
            <w:r w:rsidR="00552D9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9346B9">
              <w:rPr>
                <w:rFonts w:ascii="Times New Roman" w:hAnsi="Times New Roman" w:cs="Times New Roman"/>
                <w:sz w:val="26"/>
                <w:szCs w:val="26"/>
              </w:rPr>
              <w:t>сервоприводом) мощность</w:t>
            </w:r>
            <w:r w:rsidR="00552D90">
              <w:rPr>
                <w:rFonts w:ascii="Times New Roman" w:hAnsi="Times New Roman" w:cs="Times New Roman"/>
                <w:sz w:val="26"/>
                <w:szCs w:val="26"/>
              </w:rPr>
              <w:t>ю</w:t>
            </w:r>
            <w:r w:rsidRPr="009346B9">
              <w:rPr>
                <w:rFonts w:ascii="Times New Roman" w:hAnsi="Times New Roman" w:cs="Times New Roman"/>
                <w:sz w:val="26"/>
                <w:szCs w:val="26"/>
              </w:rPr>
              <w:t xml:space="preserve"> не менее 1000 </w:t>
            </w:r>
            <w:r w:rsidR="00CF2C65" w:rsidRPr="009346B9">
              <w:rPr>
                <w:rFonts w:ascii="Times New Roman" w:hAnsi="Times New Roman" w:cs="Times New Roman"/>
                <w:sz w:val="26"/>
                <w:szCs w:val="26"/>
              </w:rPr>
              <w:t>Вт</w:t>
            </w:r>
          </w:p>
        </w:tc>
        <w:tc>
          <w:tcPr>
            <w:tcW w:w="2835" w:type="dxa"/>
          </w:tcPr>
          <w:p w14:paraId="642E0CC9" w14:textId="07DA19FD" w:rsidR="0095086E" w:rsidRPr="009346B9" w:rsidRDefault="00FD53DA" w:rsidP="009508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46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5086E" w:rsidRPr="009346B9">
              <w:rPr>
                <w:rFonts w:ascii="Times New Roman" w:hAnsi="Times New Roman" w:cs="Times New Roman"/>
                <w:sz w:val="24"/>
                <w:szCs w:val="24"/>
              </w:rPr>
              <w:t>беспечивать намотку проводом диаметром от 0,</w:t>
            </w:r>
            <w:r w:rsidR="009346B9" w:rsidRPr="009346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D7DB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5086E" w:rsidRPr="009346B9">
              <w:rPr>
                <w:rFonts w:ascii="Times New Roman" w:hAnsi="Times New Roman" w:cs="Times New Roman"/>
                <w:sz w:val="24"/>
                <w:szCs w:val="24"/>
              </w:rPr>
              <w:t xml:space="preserve"> до 2,4 мм.</w:t>
            </w:r>
          </w:p>
        </w:tc>
      </w:tr>
      <w:tr w:rsidR="0095086E" w14:paraId="784CAD1E" w14:textId="77777777" w:rsidTr="00552D90">
        <w:trPr>
          <w:trHeight w:val="1272"/>
        </w:trPr>
        <w:tc>
          <w:tcPr>
            <w:tcW w:w="658" w:type="dxa"/>
          </w:tcPr>
          <w:p w14:paraId="77215C22" w14:textId="77777777" w:rsidR="0095086E" w:rsidRDefault="0095086E" w:rsidP="00CF0654">
            <w:pPr>
              <w:pStyle w:val="aa"/>
              <w:numPr>
                <w:ilvl w:val="0"/>
                <w:numId w:val="2"/>
              </w:numPr>
              <w:ind w:left="0"/>
              <w:jc w:val="right"/>
            </w:pPr>
          </w:p>
        </w:tc>
        <w:tc>
          <w:tcPr>
            <w:tcW w:w="7564" w:type="dxa"/>
          </w:tcPr>
          <w:p w14:paraId="55D870D9" w14:textId="56544B0A" w:rsidR="0095086E" w:rsidRPr="009346B9" w:rsidRDefault="0095086E" w:rsidP="00552D9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346B9">
              <w:rPr>
                <w:rFonts w:ascii="Times New Roman" w:hAnsi="Times New Roman" w:cs="Times New Roman"/>
                <w:sz w:val="26"/>
                <w:szCs w:val="26"/>
              </w:rPr>
              <w:t>Обороты вращения вала намотки - от 0 до 3000 (</w:t>
            </w:r>
            <w:r w:rsidR="00DD7DBA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9346B9">
              <w:rPr>
                <w:rFonts w:ascii="Times New Roman" w:hAnsi="Times New Roman" w:cs="Times New Roman"/>
                <w:sz w:val="26"/>
                <w:szCs w:val="26"/>
              </w:rPr>
              <w:t xml:space="preserve">000) об/мин с быстрым изменением оборотов </w:t>
            </w:r>
            <w:r w:rsidR="00FD53DA" w:rsidRPr="009346B9">
              <w:rPr>
                <w:rFonts w:ascii="Times New Roman" w:hAnsi="Times New Roman" w:cs="Times New Roman"/>
                <w:sz w:val="26"/>
                <w:szCs w:val="26"/>
              </w:rPr>
              <w:t xml:space="preserve">во всём диапазоне </w:t>
            </w:r>
            <w:r w:rsidRPr="009346B9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="00552D90">
              <w:rPr>
                <w:rFonts w:ascii="Times New Roman" w:hAnsi="Times New Roman" w:cs="Times New Roman"/>
                <w:sz w:val="26"/>
                <w:szCs w:val="26"/>
              </w:rPr>
              <w:t>бесступенчато</w:t>
            </w:r>
            <w:r w:rsidRPr="009346B9">
              <w:rPr>
                <w:rFonts w:ascii="Times New Roman" w:hAnsi="Times New Roman" w:cs="Times New Roman"/>
                <w:sz w:val="26"/>
                <w:szCs w:val="26"/>
              </w:rPr>
              <w:t xml:space="preserve"> или </w:t>
            </w:r>
            <w:r w:rsidR="00FD226A">
              <w:rPr>
                <w:rFonts w:ascii="Times New Roman" w:hAnsi="Times New Roman" w:cs="Times New Roman"/>
                <w:sz w:val="26"/>
                <w:szCs w:val="26"/>
              </w:rPr>
              <w:t xml:space="preserve">ручным </w:t>
            </w:r>
            <w:r w:rsidRPr="009346B9">
              <w:rPr>
                <w:rFonts w:ascii="Times New Roman" w:hAnsi="Times New Roman" w:cs="Times New Roman"/>
                <w:sz w:val="26"/>
                <w:szCs w:val="26"/>
              </w:rPr>
              <w:t xml:space="preserve">переключением редуктора) и плавным замедлением в конце </w:t>
            </w:r>
            <w:r w:rsidR="00552D90">
              <w:rPr>
                <w:rFonts w:ascii="Times New Roman" w:hAnsi="Times New Roman" w:cs="Times New Roman"/>
                <w:sz w:val="26"/>
                <w:szCs w:val="26"/>
              </w:rPr>
              <w:t xml:space="preserve">цикла </w:t>
            </w:r>
            <w:r w:rsidRPr="009346B9">
              <w:rPr>
                <w:rFonts w:ascii="Times New Roman" w:hAnsi="Times New Roman" w:cs="Times New Roman"/>
                <w:sz w:val="26"/>
                <w:szCs w:val="26"/>
              </w:rPr>
              <w:t>намотки</w:t>
            </w:r>
            <w:r w:rsidR="00552D90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="00552D90">
              <w:rPr>
                <w:rFonts w:ascii="Times New Roman" w:hAnsi="Times New Roman" w:cs="Times New Roman"/>
                <w:sz w:val="26"/>
                <w:szCs w:val="26"/>
              </w:rPr>
              <w:t>домотка</w:t>
            </w:r>
            <w:proofErr w:type="spellEnd"/>
            <w:r w:rsidR="00552D90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35" w:type="dxa"/>
          </w:tcPr>
          <w:p w14:paraId="6B6E0F45" w14:textId="77777777" w:rsidR="0095086E" w:rsidRPr="009346B9" w:rsidRDefault="0095086E" w:rsidP="009508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46B9">
              <w:rPr>
                <w:rFonts w:ascii="Times New Roman" w:hAnsi="Times New Roman" w:cs="Times New Roman"/>
                <w:sz w:val="24"/>
                <w:szCs w:val="24"/>
              </w:rPr>
              <w:t>Обеспечивать достаточный крутящий момент во всём этом диапазоне</w:t>
            </w:r>
          </w:p>
        </w:tc>
      </w:tr>
      <w:tr w:rsidR="0095086E" w14:paraId="01FEFBCA" w14:textId="77777777" w:rsidTr="00552D90">
        <w:trPr>
          <w:trHeight w:val="695"/>
        </w:trPr>
        <w:tc>
          <w:tcPr>
            <w:tcW w:w="658" w:type="dxa"/>
          </w:tcPr>
          <w:p w14:paraId="309A5D32" w14:textId="77777777" w:rsidR="0095086E" w:rsidRDefault="0095086E" w:rsidP="00CF0654">
            <w:pPr>
              <w:pStyle w:val="aa"/>
              <w:numPr>
                <w:ilvl w:val="0"/>
                <w:numId w:val="2"/>
              </w:numPr>
              <w:ind w:left="0"/>
              <w:jc w:val="right"/>
            </w:pPr>
          </w:p>
        </w:tc>
        <w:tc>
          <w:tcPr>
            <w:tcW w:w="7564" w:type="dxa"/>
          </w:tcPr>
          <w:p w14:paraId="2CF62666" w14:textId="77777777" w:rsidR="0095086E" w:rsidRPr="009346B9" w:rsidRDefault="0095086E" w:rsidP="0095086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346B9">
              <w:rPr>
                <w:rFonts w:ascii="Times New Roman" w:hAnsi="Times New Roman" w:cs="Times New Roman"/>
                <w:sz w:val="26"/>
                <w:szCs w:val="26"/>
              </w:rPr>
              <w:t xml:space="preserve">Наличие функции ускорения-замедления </w:t>
            </w:r>
            <w:r w:rsidR="00FD226A">
              <w:rPr>
                <w:rFonts w:ascii="Times New Roman" w:hAnsi="Times New Roman" w:cs="Times New Roman"/>
                <w:sz w:val="26"/>
                <w:szCs w:val="26"/>
              </w:rPr>
              <w:t xml:space="preserve">вала в процессе </w:t>
            </w:r>
            <w:r w:rsidRPr="009346B9">
              <w:rPr>
                <w:rFonts w:ascii="Times New Roman" w:hAnsi="Times New Roman" w:cs="Times New Roman"/>
                <w:sz w:val="26"/>
                <w:szCs w:val="26"/>
              </w:rPr>
              <w:t>намотки оператором станка</w:t>
            </w:r>
          </w:p>
        </w:tc>
        <w:tc>
          <w:tcPr>
            <w:tcW w:w="2835" w:type="dxa"/>
          </w:tcPr>
          <w:p w14:paraId="7A2BEBB8" w14:textId="77777777" w:rsidR="0095086E" w:rsidRPr="009346B9" w:rsidRDefault="0095086E" w:rsidP="009508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46B9">
              <w:rPr>
                <w:rFonts w:ascii="Times New Roman" w:hAnsi="Times New Roman" w:cs="Times New Roman"/>
                <w:sz w:val="24"/>
                <w:szCs w:val="24"/>
              </w:rPr>
              <w:t xml:space="preserve">Отдельной педалью </w:t>
            </w:r>
          </w:p>
        </w:tc>
      </w:tr>
      <w:tr w:rsidR="0095086E" w14:paraId="20C6E51E" w14:textId="77777777" w:rsidTr="00552D90">
        <w:trPr>
          <w:trHeight w:val="988"/>
        </w:trPr>
        <w:tc>
          <w:tcPr>
            <w:tcW w:w="658" w:type="dxa"/>
          </w:tcPr>
          <w:p w14:paraId="2E0E374C" w14:textId="77777777" w:rsidR="0095086E" w:rsidRDefault="0095086E" w:rsidP="00CF0654">
            <w:pPr>
              <w:pStyle w:val="aa"/>
              <w:numPr>
                <w:ilvl w:val="0"/>
                <w:numId w:val="2"/>
              </w:numPr>
              <w:ind w:left="0"/>
              <w:jc w:val="right"/>
            </w:pPr>
          </w:p>
        </w:tc>
        <w:tc>
          <w:tcPr>
            <w:tcW w:w="7564" w:type="dxa"/>
          </w:tcPr>
          <w:p w14:paraId="726C19F4" w14:textId="1D4F1B83" w:rsidR="0095086E" w:rsidRPr="009346B9" w:rsidRDefault="00CF2C65" w:rsidP="00552D9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346B9">
              <w:rPr>
                <w:rFonts w:ascii="Times New Roman" w:hAnsi="Times New Roman" w:cs="Times New Roman"/>
                <w:sz w:val="26"/>
                <w:szCs w:val="26"/>
              </w:rPr>
              <w:t>Наличие в конструкции тормоза (фиксаци</w:t>
            </w:r>
            <w:r w:rsidR="00552D90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9346B9">
              <w:rPr>
                <w:rFonts w:ascii="Times New Roman" w:hAnsi="Times New Roman" w:cs="Times New Roman"/>
                <w:sz w:val="26"/>
                <w:szCs w:val="26"/>
              </w:rPr>
              <w:t xml:space="preserve"> вала намотки</w:t>
            </w:r>
            <w:r w:rsidR="00FD53DA" w:rsidRPr="009346B9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9346B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52D90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9346B9">
              <w:rPr>
                <w:rFonts w:ascii="Times New Roman" w:hAnsi="Times New Roman" w:cs="Times New Roman"/>
                <w:sz w:val="26"/>
                <w:szCs w:val="26"/>
              </w:rPr>
              <w:t xml:space="preserve"> возможност</w:t>
            </w:r>
            <w:r w:rsidR="00FD53DA" w:rsidRPr="009346B9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="00552D90">
              <w:rPr>
                <w:rFonts w:ascii="Times New Roman" w:hAnsi="Times New Roman" w:cs="Times New Roman"/>
                <w:sz w:val="26"/>
                <w:szCs w:val="26"/>
              </w:rPr>
              <w:t>ю</w:t>
            </w:r>
            <w:r w:rsidRPr="009346B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D53DA" w:rsidRPr="009346B9">
              <w:rPr>
                <w:rFonts w:ascii="Times New Roman" w:hAnsi="Times New Roman" w:cs="Times New Roman"/>
                <w:sz w:val="26"/>
                <w:szCs w:val="26"/>
              </w:rPr>
              <w:t xml:space="preserve">принудительного </w:t>
            </w:r>
            <w:r w:rsidRPr="009346B9">
              <w:rPr>
                <w:rFonts w:ascii="Times New Roman" w:hAnsi="Times New Roman" w:cs="Times New Roman"/>
                <w:sz w:val="26"/>
                <w:szCs w:val="26"/>
              </w:rPr>
              <w:t xml:space="preserve">растормаживания </w:t>
            </w:r>
            <w:r w:rsidR="00552D90">
              <w:rPr>
                <w:rFonts w:ascii="Times New Roman" w:hAnsi="Times New Roman" w:cs="Times New Roman"/>
                <w:sz w:val="26"/>
                <w:szCs w:val="26"/>
              </w:rPr>
              <w:t>и ручной прокрутки</w:t>
            </w:r>
            <w:r w:rsidR="00FD53DA" w:rsidRPr="009346B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52D90" w:rsidRPr="009346B9">
              <w:rPr>
                <w:rFonts w:ascii="Times New Roman" w:hAnsi="Times New Roman" w:cs="Times New Roman"/>
                <w:sz w:val="26"/>
                <w:szCs w:val="26"/>
              </w:rPr>
              <w:t>вала</w:t>
            </w:r>
            <w:r w:rsidR="00552D90">
              <w:rPr>
                <w:rFonts w:ascii="Times New Roman" w:hAnsi="Times New Roman" w:cs="Times New Roman"/>
                <w:sz w:val="26"/>
                <w:szCs w:val="26"/>
              </w:rPr>
              <w:t xml:space="preserve"> намотки </w:t>
            </w:r>
            <w:r w:rsidRPr="009346B9">
              <w:rPr>
                <w:rFonts w:ascii="Times New Roman" w:hAnsi="Times New Roman" w:cs="Times New Roman"/>
                <w:sz w:val="26"/>
                <w:szCs w:val="26"/>
              </w:rPr>
              <w:t>оператором</w:t>
            </w:r>
            <w:r w:rsidR="00552D90">
              <w:rPr>
                <w:rFonts w:ascii="Times New Roman" w:hAnsi="Times New Roman" w:cs="Times New Roman"/>
                <w:sz w:val="26"/>
                <w:szCs w:val="26"/>
              </w:rPr>
              <w:t xml:space="preserve"> (без сброса программы)</w:t>
            </w:r>
            <w:r w:rsidR="00DD7DBA">
              <w:rPr>
                <w:rFonts w:ascii="Times New Roman" w:hAnsi="Times New Roman" w:cs="Times New Roman"/>
                <w:sz w:val="26"/>
                <w:szCs w:val="26"/>
              </w:rPr>
              <w:t xml:space="preserve"> и без отключения раскладчика</w:t>
            </w:r>
          </w:p>
        </w:tc>
        <w:tc>
          <w:tcPr>
            <w:tcW w:w="2835" w:type="dxa"/>
          </w:tcPr>
          <w:p w14:paraId="382C9117" w14:textId="7EDF2363" w:rsidR="0095086E" w:rsidRPr="009346B9" w:rsidRDefault="00CF2C65" w:rsidP="009508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46B9">
              <w:rPr>
                <w:rFonts w:ascii="Times New Roman" w:hAnsi="Times New Roman" w:cs="Times New Roman"/>
                <w:sz w:val="24"/>
                <w:szCs w:val="24"/>
              </w:rPr>
              <w:t xml:space="preserve">Отдельной педалью </w:t>
            </w:r>
          </w:p>
        </w:tc>
      </w:tr>
      <w:tr w:rsidR="0095086E" w14:paraId="6FE767A0" w14:textId="77777777" w:rsidTr="00552D90">
        <w:trPr>
          <w:trHeight w:val="705"/>
        </w:trPr>
        <w:tc>
          <w:tcPr>
            <w:tcW w:w="658" w:type="dxa"/>
          </w:tcPr>
          <w:p w14:paraId="09506780" w14:textId="77777777" w:rsidR="0095086E" w:rsidRDefault="0095086E" w:rsidP="00CF0654">
            <w:pPr>
              <w:pStyle w:val="aa"/>
              <w:numPr>
                <w:ilvl w:val="0"/>
                <w:numId w:val="2"/>
              </w:numPr>
              <w:ind w:left="0"/>
              <w:jc w:val="right"/>
            </w:pPr>
          </w:p>
        </w:tc>
        <w:tc>
          <w:tcPr>
            <w:tcW w:w="7564" w:type="dxa"/>
          </w:tcPr>
          <w:p w14:paraId="6C9F446E" w14:textId="77777777" w:rsidR="0095086E" w:rsidRPr="009346B9" w:rsidRDefault="00D236DC" w:rsidP="00D236D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346B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Наличие </w:t>
            </w:r>
            <w:r w:rsidR="00455A07" w:rsidRPr="009346B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информативного </w:t>
            </w:r>
            <w:r w:rsidRPr="009346B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дисплея для отображения настроек и </w:t>
            </w:r>
            <w:r w:rsidR="00455A07" w:rsidRPr="009346B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текущих параметров/этапов намотки</w:t>
            </w:r>
          </w:p>
        </w:tc>
        <w:tc>
          <w:tcPr>
            <w:tcW w:w="2835" w:type="dxa"/>
          </w:tcPr>
          <w:p w14:paraId="3511333C" w14:textId="77777777" w:rsidR="0095086E" w:rsidRPr="009346B9" w:rsidRDefault="0095086E" w:rsidP="009508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086E" w14:paraId="791DEEFB" w14:textId="77777777" w:rsidTr="00552D90">
        <w:trPr>
          <w:trHeight w:val="687"/>
        </w:trPr>
        <w:tc>
          <w:tcPr>
            <w:tcW w:w="658" w:type="dxa"/>
          </w:tcPr>
          <w:p w14:paraId="1B7F555F" w14:textId="77777777" w:rsidR="0095086E" w:rsidRDefault="0095086E" w:rsidP="00CF0654">
            <w:pPr>
              <w:pStyle w:val="aa"/>
              <w:numPr>
                <w:ilvl w:val="0"/>
                <w:numId w:val="2"/>
              </w:numPr>
              <w:ind w:left="0"/>
              <w:jc w:val="right"/>
            </w:pPr>
          </w:p>
        </w:tc>
        <w:tc>
          <w:tcPr>
            <w:tcW w:w="7564" w:type="dxa"/>
          </w:tcPr>
          <w:p w14:paraId="7EFAD4E1" w14:textId="77777777" w:rsidR="0095086E" w:rsidRPr="009346B9" w:rsidRDefault="008A5476" w:rsidP="008A547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346B9">
              <w:rPr>
                <w:rFonts w:ascii="Times New Roman" w:hAnsi="Times New Roman" w:cs="Times New Roman"/>
                <w:sz w:val="26"/>
                <w:szCs w:val="26"/>
              </w:rPr>
              <w:t>3 (три)</w:t>
            </w:r>
            <w:r w:rsidR="0095086E" w:rsidRPr="009346B9">
              <w:rPr>
                <w:rFonts w:ascii="Times New Roman" w:hAnsi="Times New Roman" w:cs="Times New Roman"/>
                <w:sz w:val="26"/>
                <w:szCs w:val="26"/>
              </w:rPr>
              <w:t xml:space="preserve"> одновременно установленных на станке </w:t>
            </w:r>
            <w:proofErr w:type="spellStart"/>
            <w:r w:rsidR="0095086E" w:rsidRPr="009346B9">
              <w:rPr>
                <w:rFonts w:ascii="Times New Roman" w:hAnsi="Times New Roman" w:cs="Times New Roman"/>
                <w:sz w:val="26"/>
                <w:szCs w:val="26"/>
              </w:rPr>
              <w:t>натяжителей</w:t>
            </w:r>
            <w:proofErr w:type="spellEnd"/>
            <w:r w:rsidR="0095086E" w:rsidRPr="009346B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346B9">
              <w:rPr>
                <w:rFonts w:ascii="Times New Roman" w:hAnsi="Times New Roman" w:cs="Times New Roman"/>
                <w:sz w:val="26"/>
                <w:szCs w:val="26"/>
              </w:rPr>
              <w:t>провода, перекрывающих весь диапазон толщины проводов</w:t>
            </w:r>
          </w:p>
        </w:tc>
        <w:tc>
          <w:tcPr>
            <w:tcW w:w="2835" w:type="dxa"/>
          </w:tcPr>
          <w:p w14:paraId="77C5C4DB" w14:textId="77777777" w:rsidR="0095086E" w:rsidRPr="009346B9" w:rsidRDefault="009346B9" w:rsidP="009508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46B9">
              <w:rPr>
                <w:rFonts w:ascii="Times New Roman" w:hAnsi="Times New Roman" w:cs="Times New Roman"/>
                <w:sz w:val="24"/>
                <w:szCs w:val="24"/>
              </w:rPr>
              <w:t>На диапазон проводов от 0,06 до 2,4 мм</w:t>
            </w:r>
          </w:p>
        </w:tc>
      </w:tr>
      <w:tr w:rsidR="0095086E" w14:paraId="0A9B71D2" w14:textId="77777777" w:rsidTr="00BE7D5A">
        <w:trPr>
          <w:trHeight w:val="440"/>
        </w:trPr>
        <w:tc>
          <w:tcPr>
            <w:tcW w:w="658" w:type="dxa"/>
          </w:tcPr>
          <w:p w14:paraId="0C6602E8" w14:textId="77777777" w:rsidR="0095086E" w:rsidRDefault="0095086E" w:rsidP="00CF0654">
            <w:pPr>
              <w:pStyle w:val="aa"/>
              <w:numPr>
                <w:ilvl w:val="0"/>
                <w:numId w:val="2"/>
              </w:numPr>
              <w:ind w:left="0"/>
              <w:jc w:val="right"/>
            </w:pPr>
          </w:p>
        </w:tc>
        <w:tc>
          <w:tcPr>
            <w:tcW w:w="7564" w:type="dxa"/>
          </w:tcPr>
          <w:p w14:paraId="408A2B2A" w14:textId="77777777" w:rsidR="0095086E" w:rsidRPr="009346B9" w:rsidRDefault="008A5476" w:rsidP="008A547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346B9">
              <w:rPr>
                <w:rFonts w:ascii="Times New Roman" w:hAnsi="Times New Roman" w:cs="Times New Roman"/>
                <w:sz w:val="26"/>
                <w:szCs w:val="26"/>
              </w:rPr>
              <w:t xml:space="preserve">3 (три) </w:t>
            </w:r>
            <w:proofErr w:type="spellStart"/>
            <w:r w:rsidRPr="009346B9">
              <w:rPr>
                <w:rFonts w:ascii="Times New Roman" w:hAnsi="Times New Roman" w:cs="Times New Roman"/>
                <w:sz w:val="26"/>
                <w:szCs w:val="26"/>
              </w:rPr>
              <w:t>безинерционных</w:t>
            </w:r>
            <w:proofErr w:type="spellEnd"/>
            <w:r w:rsidRPr="009346B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346B9">
              <w:rPr>
                <w:rFonts w:ascii="Times New Roman" w:hAnsi="Times New Roman" w:cs="Times New Roman"/>
                <w:sz w:val="26"/>
                <w:szCs w:val="26"/>
              </w:rPr>
              <w:t>смоточных</w:t>
            </w:r>
            <w:proofErr w:type="spellEnd"/>
            <w:r w:rsidRPr="009346B9">
              <w:rPr>
                <w:rFonts w:ascii="Times New Roman" w:hAnsi="Times New Roman" w:cs="Times New Roman"/>
                <w:sz w:val="26"/>
                <w:szCs w:val="26"/>
              </w:rPr>
              <w:t xml:space="preserve"> устройства в комплекте</w:t>
            </w:r>
          </w:p>
        </w:tc>
        <w:tc>
          <w:tcPr>
            <w:tcW w:w="2835" w:type="dxa"/>
          </w:tcPr>
          <w:p w14:paraId="0FA6BC88" w14:textId="77777777" w:rsidR="0095086E" w:rsidRPr="009346B9" w:rsidRDefault="004D0726" w:rsidP="009508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46B9">
              <w:rPr>
                <w:rFonts w:ascii="Times New Roman" w:hAnsi="Times New Roman" w:cs="Times New Roman"/>
                <w:sz w:val="24"/>
                <w:szCs w:val="24"/>
              </w:rPr>
              <w:t>Макс. размеры – диаметр 250мм, длина 200мм</w:t>
            </w:r>
          </w:p>
        </w:tc>
      </w:tr>
      <w:tr w:rsidR="0095086E" w14:paraId="646776BF" w14:textId="77777777" w:rsidTr="00552D90">
        <w:trPr>
          <w:trHeight w:val="706"/>
        </w:trPr>
        <w:tc>
          <w:tcPr>
            <w:tcW w:w="658" w:type="dxa"/>
          </w:tcPr>
          <w:p w14:paraId="086A328D" w14:textId="77777777" w:rsidR="0095086E" w:rsidRDefault="0095086E" w:rsidP="00CF0654">
            <w:pPr>
              <w:pStyle w:val="aa"/>
              <w:numPr>
                <w:ilvl w:val="0"/>
                <w:numId w:val="2"/>
              </w:numPr>
              <w:ind w:left="0"/>
              <w:jc w:val="right"/>
            </w:pPr>
          </w:p>
        </w:tc>
        <w:tc>
          <w:tcPr>
            <w:tcW w:w="7564" w:type="dxa"/>
          </w:tcPr>
          <w:p w14:paraId="6D21F39B" w14:textId="1DF6FC0D" w:rsidR="0095086E" w:rsidRPr="009346B9" w:rsidRDefault="00DD7DBA" w:rsidP="0095086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Натяжное устройство для намотки проводами диаметром от 0,05 до 2,4 мм</w:t>
            </w:r>
          </w:p>
        </w:tc>
        <w:tc>
          <w:tcPr>
            <w:tcW w:w="2835" w:type="dxa"/>
          </w:tcPr>
          <w:p w14:paraId="4A8B7DD7" w14:textId="77777777" w:rsidR="0095086E" w:rsidRPr="009346B9" w:rsidRDefault="0095086E" w:rsidP="0095086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5086E" w14:paraId="4F5ACF79" w14:textId="77777777" w:rsidTr="00552D90">
        <w:trPr>
          <w:trHeight w:val="985"/>
        </w:trPr>
        <w:tc>
          <w:tcPr>
            <w:tcW w:w="658" w:type="dxa"/>
          </w:tcPr>
          <w:p w14:paraId="70436ED3" w14:textId="77777777" w:rsidR="0095086E" w:rsidRDefault="0095086E" w:rsidP="00CF0654">
            <w:pPr>
              <w:pStyle w:val="aa"/>
              <w:numPr>
                <w:ilvl w:val="0"/>
                <w:numId w:val="2"/>
              </w:numPr>
              <w:ind w:left="0"/>
              <w:jc w:val="right"/>
            </w:pPr>
          </w:p>
        </w:tc>
        <w:tc>
          <w:tcPr>
            <w:tcW w:w="7564" w:type="dxa"/>
          </w:tcPr>
          <w:p w14:paraId="65FF9501" w14:textId="01E15D2E" w:rsidR="0095086E" w:rsidRPr="009346B9" w:rsidRDefault="009346B9" w:rsidP="00BA1F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346B9">
              <w:rPr>
                <w:rFonts w:ascii="Times New Roman" w:hAnsi="Times New Roman" w:cs="Times New Roman"/>
                <w:sz w:val="26"/>
                <w:szCs w:val="26"/>
              </w:rPr>
              <w:t>Возможность составления п</w:t>
            </w:r>
            <w:r w:rsidR="0095086E" w:rsidRPr="009346B9">
              <w:rPr>
                <w:rFonts w:ascii="Times New Roman" w:hAnsi="Times New Roman" w:cs="Times New Roman"/>
                <w:sz w:val="26"/>
                <w:szCs w:val="26"/>
              </w:rPr>
              <w:t>рограмм</w:t>
            </w:r>
            <w:r w:rsidR="00CA3FA7" w:rsidRPr="009346B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346B9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95086E" w:rsidRPr="009346B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A3FA7" w:rsidRPr="009346B9">
              <w:rPr>
                <w:rFonts w:ascii="Times New Roman" w:hAnsi="Times New Roman" w:cs="Times New Roman"/>
                <w:sz w:val="26"/>
                <w:szCs w:val="26"/>
              </w:rPr>
              <w:t>параметр</w:t>
            </w:r>
            <w:r w:rsidRPr="009346B9">
              <w:rPr>
                <w:rFonts w:ascii="Times New Roman" w:hAnsi="Times New Roman" w:cs="Times New Roman"/>
                <w:sz w:val="26"/>
                <w:szCs w:val="26"/>
              </w:rPr>
              <w:t>ами</w:t>
            </w:r>
            <w:r w:rsidR="00CA3FA7" w:rsidRPr="009346B9">
              <w:rPr>
                <w:rFonts w:ascii="Times New Roman" w:hAnsi="Times New Roman" w:cs="Times New Roman"/>
                <w:sz w:val="26"/>
                <w:szCs w:val="26"/>
              </w:rPr>
              <w:t xml:space="preserve"> намотки для катушек с </w:t>
            </w:r>
            <w:r w:rsidRPr="009346B9">
              <w:rPr>
                <w:rFonts w:ascii="Times New Roman" w:hAnsi="Times New Roman" w:cs="Times New Roman"/>
                <w:sz w:val="26"/>
                <w:szCs w:val="26"/>
              </w:rPr>
              <w:t>большим количеством обмоток</w:t>
            </w:r>
            <w:r w:rsidR="00BA1F2F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9346B9">
              <w:rPr>
                <w:rFonts w:ascii="Times New Roman" w:hAnsi="Times New Roman" w:cs="Times New Roman"/>
                <w:sz w:val="26"/>
                <w:szCs w:val="26"/>
              </w:rPr>
              <w:t xml:space="preserve"> межсло</w:t>
            </w:r>
            <w:r w:rsidR="00BA1F2F">
              <w:rPr>
                <w:rFonts w:ascii="Times New Roman" w:hAnsi="Times New Roman" w:cs="Times New Roman"/>
                <w:sz w:val="26"/>
                <w:szCs w:val="26"/>
              </w:rPr>
              <w:t>ев</w:t>
            </w:r>
            <w:r w:rsidRPr="009346B9">
              <w:rPr>
                <w:rFonts w:ascii="Times New Roman" w:hAnsi="Times New Roman" w:cs="Times New Roman"/>
                <w:sz w:val="26"/>
                <w:szCs w:val="26"/>
              </w:rPr>
              <w:t xml:space="preserve">ой </w:t>
            </w:r>
            <w:r w:rsidR="00BA1F2F">
              <w:rPr>
                <w:rFonts w:ascii="Times New Roman" w:hAnsi="Times New Roman" w:cs="Times New Roman"/>
                <w:sz w:val="26"/>
                <w:szCs w:val="26"/>
              </w:rPr>
              <w:t>и межобмоточной изоляцией</w:t>
            </w:r>
            <w:r w:rsidR="00CA3FA7" w:rsidRPr="009346B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346B9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="00CA3FA7" w:rsidRPr="009346B9">
              <w:rPr>
                <w:rFonts w:ascii="Times New Roman" w:hAnsi="Times New Roman" w:cs="Times New Roman"/>
                <w:sz w:val="26"/>
                <w:szCs w:val="26"/>
              </w:rPr>
              <w:t xml:space="preserve">до </w:t>
            </w:r>
            <w:r w:rsidR="00BA1F2F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9346B9">
              <w:rPr>
                <w:rFonts w:ascii="Times New Roman" w:hAnsi="Times New Roman" w:cs="Times New Roman"/>
                <w:sz w:val="26"/>
                <w:szCs w:val="26"/>
              </w:rPr>
              <w:t xml:space="preserve"> обмоток </w:t>
            </w:r>
            <w:r w:rsidR="00FD226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9346B9">
              <w:rPr>
                <w:rFonts w:ascii="Times New Roman" w:hAnsi="Times New Roman" w:cs="Times New Roman"/>
                <w:sz w:val="26"/>
                <w:szCs w:val="26"/>
              </w:rPr>
              <w:t xml:space="preserve"> изоляци</w:t>
            </w:r>
            <w:r w:rsidR="00FD226A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Pr="009346B9">
              <w:rPr>
                <w:rFonts w:ascii="Times New Roman" w:hAnsi="Times New Roman" w:cs="Times New Roman"/>
                <w:sz w:val="26"/>
                <w:szCs w:val="26"/>
              </w:rPr>
              <w:t xml:space="preserve"> на одной катушке)</w:t>
            </w:r>
            <w:r w:rsidR="00BA1F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2835" w:type="dxa"/>
          </w:tcPr>
          <w:p w14:paraId="1904270D" w14:textId="77777777" w:rsidR="0095086E" w:rsidRPr="009346B9" w:rsidRDefault="0095086E" w:rsidP="0095086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D7DBA" w14:paraId="5A98BBC9" w14:textId="77777777" w:rsidTr="00552D90">
        <w:trPr>
          <w:trHeight w:val="985"/>
        </w:trPr>
        <w:tc>
          <w:tcPr>
            <w:tcW w:w="658" w:type="dxa"/>
          </w:tcPr>
          <w:p w14:paraId="0D381EE5" w14:textId="77777777" w:rsidR="00DD7DBA" w:rsidRDefault="00DD7DBA" w:rsidP="00CF0654">
            <w:pPr>
              <w:pStyle w:val="aa"/>
              <w:numPr>
                <w:ilvl w:val="0"/>
                <w:numId w:val="2"/>
              </w:numPr>
              <w:ind w:left="0"/>
              <w:jc w:val="right"/>
            </w:pPr>
          </w:p>
        </w:tc>
        <w:tc>
          <w:tcPr>
            <w:tcW w:w="7564" w:type="dxa"/>
          </w:tcPr>
          <w:p w14:paraId="3D05FCBA" w14:textId="3EC4803D" w:rsidR="00DD7DBA" w:rsidRPr="009346B9" w:rsidRDefault="00DD7DBA" w:rsidP="00BA1F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Натяжное устройство со стойкой и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смоточным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устройством</w:t>
            </w:r>
          </w:p>
        </w:tc>
        <w:tc>
          <w:tcPr>
            <w:tcW w:w="2835" w:type="dxa"/>
          </w:tcPr>
          <w:p w14:paraId="29BD34A1" w14:textId="77777777" w:rsidR="00DD7DBA" w:rsidRPr="009346B9" w:rsidRDefault="00DD7DBA" w:rsidP="0095086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D7DBA" w14:paraId="67DED09D" w14:textId="77777777" w:rsidTr="00552D90">
        <w:trPr>
          <w:trHeight w:val="985"/>
        </w:trPr>
        <w:tc>
          <w:tcPr>
            <w:tcW w:w="658" w:type="dxa"/>
          </w:tcPr>
          <w:p w14:paraId="7D71C82A" w14:textId="77777777" w:rsidR="00DD7DBA" w:rsidRDefault="00DD7DBA" w:rsidP="00CF0654">
            <w:pPr>
              <w:pStyle w:val="aa"/>
              <w:numPr>
                <w:ilvl w:val="0"/>
                <w:numId w:val="2"/>
              </w:numPr>
              <w:ind w:left="0"/>
              <w:jc w:val="right"/>
            </w:pPr>
          </w:p>
        </w:tc>
        <w:tc>
          <w:tcPr>
            <w:tcW w:w="7564" w:type="dxa"/>
          </w:tcPr>
          <w:p w14:paraId="1118FCE7" w14:textId="10E1E88F" w:rsidR="00DD7DBA" w:rsidRPr="009346B9" w:rsidRDefault="00DD7DBA" w:rsidP="00BA1F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Защитный экран в открытом положении не должен препятствовать настройке работе с изделием (отрываться полностью)</w:t>
            </w:r>
          </w:p>
        </w:tc>
        <w:tc>
          <w:tcPr>
            <w:tcW w:w="2835" w:type="dxa"/>
          </w:tcPr>
          <w:p w14:paraId="06AAF753" w14:textId="77777777" w:rsidR="00DD7DBA" w:rsidRPr="009346B9" w:rsidRDefault="00DD7DBA" w:rsidP="0095086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148E2" w14:paraId="5D4068DF" w14:textId="77777777" w:rsidTr="00552D90">
        <w:trPr>
          <w:trHeight w:val="985"/>
        </w:trPr>
        <w:tc>
          <w:tcPr>
            <w:tcW w:w="658" w:type="dxa"/>
          </w:tcPr>
          <w:p w14:paraId="3D8EF55B" w14:textId="77777777" w:rsidR="002148E2" w:rsidRDefault="002148E2" w:rsidP="00CF0654">
            <w:pPr>
              <w:pStyle w:val="aa"/>
              <w:numPr>
                <w:ilvl w:val="0"/>
                <w:numId w:val="2"/>
              </w:numPr>
              <w:ind w:left="0"/>
              <w:jc w:val="right"/>
            </w:pPr>
          </w:p>
        </w:tc>
        <w:tc>
          <w:tcPr>
            <w:tcW w:w="7564" w:type="dxa"/>
          </w:tcPr>
          <w:p w14:paraId="30676E8A" w14:textId="51850DC6" w:rsidR="002148E2" w:rsidRDefault="002148E2" w:rsidP="00BA1F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Обеспечить возможность программирования намоток катушек с возможностью разделения обмотки на части не менее десяти</w:t>
            </w:r>
            <w:r w:rsidR="000F37EC">
              <w:rPr>
                <w:rFonts w:ascii="Times New Roman" w:hAnsi="Times New Roman" w:cs="Times New Roman"/>
                <w:sz w:val="26"/>
                <w:szCs w:val="26"/>
              </w:rPr>
              <w:t xml:space="preserve"> с подсчетом числа витков как каждой обмотки так и общего количества с выводом информации на экран общего суммарного числа намотанных витков (в процессе выполнения всей программы)</w:t>
            </w:r>
          </w:p>
        </w:tc>
        <w:tc>
          <w:tcPr>
            <w:tcW w:w="2835" w:type="dxa"/>
          </w:tcPr>
          <w:p w14:paraId="0B086CBE" w14:textId="77777777" w:rsidR="002148E2" w:rsidRPr="009346B9" w:rsidRDefault="002148E2" w:rsidP="0095086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F37EC" w14:paraId="74675642" w14:textId="77777777" w:rsidTr="00552D90">
        <w:trPr>
          <w:trHeight w:val="985"/>
        </w:trPr>
        <w:tc>
          <w:tcPr>
            <w:tcW w:w="658" w:type="dxa"/>
          </w:tcPr>
          <w:p w14:paraId="3D2F346A" w14:textId="77777777" w:rsidR="000F37EC" w:rsidRDefault="000F37EC" w:rsidP="00CF0654">
            <w:pPr>
              <w:pStyle w:val="aa"/>
              <w:numPr>
                <w:ilvl w:val="0"/>
                <w:numId w:val="2"/>
              </w:numPr>
              <w:ind w:left="0"/>
              <w:jc w:val="right"/>
            </w:pPr>
          </w:p>
        </w:tc>
        <w:tc>
          <w:tcPr>
            <w:tcW w:w="7564" w:type="dxa"/>
          </w:tcPr>
          <w:p w14:paraId="56FAAC56" w14:textId="279134D0" w:rsidR="000F37EC" w:rsidRDefault="000F37EC" w:rsidP="00BA1F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Обеспечить работу ножной педали в режиме «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акселиратор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» - при плавном нажатие выполняется плавное увеличение числа оборотов, а при отпускании плавное снижение оборотов вала</w:t>
            </w:r>
          </w:p>
        </w:tc>
        <w:tc>
          <w:tcPr>
            <w:tcW w:w="2835" w:type="dxa"/>
          </w:tcPr>
          <w:p w14:paraId="69B2334F" w14:textId="77777777" w:rsidR="000F37EC" w:rsidRPr="009346B9" w:rsidRDefault="000F37EC" w:rsidP="0095086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F37EC" w14:paraId="72469790" w14:textId="77777777" w:rsidTr="00552D90">
        <w:trPr>
          <w:trHeight w:val="985"/>
        </w:trPr>
        <w:tc>
          <w:tcPr>
            <w:tcW w:w="658" w:type="dxa"/>
          </w:tcPr>
          <w:p w14:paraId="738CBF41" w14:textId="77777777" w:rsidR="000F37EC" w:rsidRDefault="000F37EC" w:rsidP="00CF0654">
            <w:pPr>
              <w:pStyle w:val="aa"/>
              <w:numPr>
                <w:ilvl w:val="0"/>
                <w:numId w:val="2"/>
              </w:numPr>
              <w:ind w:left="0"/>
              <w:jc w:val="right"/>
            </w:pPr>
          </w:p>
        </w:tc>
        <w:tc>
          <w:tcPr>
            <w:tcW w:w="7564" w:type="dxa"/>
          </w:tcPr>
          <w:p w14:paraId="799211FA" w14:textId="3B2265C8" w:rsidR="000F37EC" w:rsidRDefault="000F37EC" w:rsidP="00BA1F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 ручном вращении шпинделя на дисплее должно отображаться число витков при этом раскладчик не должен отключаться</w:t>
            </w:r>
          </w:p>
        </w:tc>
        <w:tc>
          <w:tcPr>
            <w:tcW w:w="2835" w:type="dxa"/>
          </w:tcPr>
          <w:p w14:paraId="73C89D47" w14:textId="77777777" w:rsidR="000F37EC" w:rsidRPr="009346B9" w:rsidRDefault="000F37EC" w:rsidP="0095086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F37EC" w14:paraId="479CA21E" w14:textId="77777777" w:rsidTr="00552D90">
        <w:trPr>
          <w:trHeight w:val="985"/>
        </w:trPr>
        <w:tc>
          <w:tcPr>
            <w:tcW w:w="658" w:type="dxa"/>
          </w:tcPr>
          <w:p w14:paraId="6CE44271" w14:textId="77777777" w:rsidR="000F37EC" w:rsidRDefault="000F37EC" w:rsidP="00CF0654">
            <w:pPr>
              <w:pStyle w:val="aa"/>
              <w:numPr>
                <w:ilvl w:val="0"/>
                <w:numId w:val="2"/>
              </w:numPr>
              <w:ind w:left="0"/>
              <w:jc w:val="right"/>
            </w:pPr>
          </w:p>
        </w:tc>
        <w:tc>
          <w:tcPr>
            <w:tcW w:w="7564" w:type="dxa"/>
          </w:tcPr>
          <w:p w14:paraId="0BD5C969" w14:textId="7D1308C1" w:rsidR="000F37EC" w:rsidRDefault="000F37EC" w:rsidP="00BA1F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Возможность работать </w:t>
            </w:r>
            <w:r w:rsidR="007F204E">
              <w:rPr>
                <w:rFonts w:ascii="Times New Roman" w:hAnsi="Times New Roman" w:cs="Times New Roman"/>
                <w:sz w:val="26"/>
                <w:szCs w:val="26"/>
              </w:rPr>
              <w:t>с точностью до 0,5 витка</w:t>
            </w:r>
          </w:p>
        </w:tc>
        <w:tc>
          <w:tcPr>
            <w:tcW w:w="2835" w:type="dxa"/>
          </w:tcPr>
          <w:p w14:paraId="239C8B67" w14:textId="77777777" w:rsidR="000F37EC" w:rsidRPr="009346B9" w:rsidRDefault="000F37EC" w:rsidP="0095086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204E" w14:paraId="00BDABE5" w14:textId="77777777" w:rsidTr="00552D90">
        <w:trPr>
          <w:trHeight w:val="985"/>
        </w:trPr>
        <w:tc>
          <w:tcPr>
            <w:tcW w:w="658" w:type="dxa"/>
          </w:tcPr>
          <w:p w14:paraId="48F15A4C" w14:textId="77777777" w:rsidR="007F204E" w:rsidRDefault="007F204E" w:rsidP="00CF0654">
            <w:pPr>
              <w:pStyle w:val="aa"/>
              <w:numPr>
                <w:ilvl w:val="0"/>
                <w:numId w:val="2"/>
              </w:numPr>
              <w:ind w:left="0"/>
              <w:jc w:val="right"/>
            </w:pPr>
          </w:p>
        </w:tc>
        <w:tc>
          <w:tcPr>
            <w:tcW w:w="7564" w:type="dxa"/>
          </w:tcPr>
          <w:p w14:paraId="6E21FCB5" w14:textId="3110BD4D" w:rsidR="007F204E" w:rsidRDefault="007F204E" w:rsidP="00BA1F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Возможность вручную изменять направление раскладчика во время работы</w:t>
            </w:r>
          </w:p>
        </w:tc>
        <w:tc>
          <w:tcPr>
            <w:tcW w:w="2835" w:type="dxa"/>
          </w:tcPr>
          <w:p w14:paraId="28E8A98F" w14:textId="77777777" w:rsidR="007F204E" w:rsidRPr="009346B9" w:rsidRDefault="007F204E" w:rsidP="0095086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69D6462C" w14:textId="77777777" w:rsidR="00954A9B" w:rsidRDefault="00954A9B" w:rsidP="009346B9">
      <w:pPr>
        <w:pStyle w:val="ab"/>
      </w:pPr>
      <w:r>
        <w:rPr>
          <w:rFonts w:ascii="Arial" w:hAnsi="Arial" w:cs="Arial"/>
          <w:color w:val="000000"/>
          <w:sz w:val="23"/>
          <w:szCs w:val="23"/>
        </w:rPr>
        <w:br/>
      </w:r>
    </w:p>
    <w:p w14:paraId="5C4EF16E" w14:textId="77777777" w:rsidR="00E25642" w:rsidRDefault="00E25642" w:rsidP="00AF6417">
      <w:pPr>
        <w:jc w:val="center"/>
      </w:pPr>
    </w:p>
    <w:sectPr w:rsidR="00E25642" w:rsidSect="007D5446">
      <w:pgSz w:w="11906" w:h="16838"/>
      <w:pgMar w:top="964" w:right="454" w:bottom="720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FF15C5" w14:textId="77777777" w:rsidR="00445D5E" w:rsidRDefault="00445D5E" w:rsidP="00E25642">
      <w:pPr>
        <w:spacing w:after="0" w:line="240" w:lineRule="auto"/>
      </w:pPr>
      <w:r>
        <w:separator/>
      </w:r>
    </w:p>
  </w:endnote>
  <w:endnote w:type="continuationSeparator" w:id="0">
    <w:p w14:paraId="7A62E512" w14:textId="77777777" w:rsidR="00445D5E" w:rsidRDefault="00445D5E" w:rsidP="00E256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C7BA20" w14:textId="77777777" w:rsidR="00445D5E" w:rsidRDefault="00445D5E" w:rsidP="00E25642">
      <w:pPr>
        <w:spacing w:after="0" w:line="240" w:lineRule="auto"/>
      </w:pPr>
      <w:r>
        <w:separator/>
      </w:r>
    </w:p>
  </w:footnote>
  <w:footnote w:type="continuationSeparator" w:id="0">
    <w:p w14:paraId="49AB0124" w14:textId="77777777" w:rsidR="00445D5E" w:rsidRDefault="00445D5E" w:rsidP="00E256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3B3847"/>
    <w:multiLevelType w:val="hybridMultilevel"/>
    <w:tmpl w:val="709C7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80228A"/>
    <w:multiLevelType w:val="hybridMultilevel"/>
    <w:tmpl w:val="5FE0799E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642"/>
    <w:rsid w:val="00043486"/>
    <w:rsid w:val="000F37EC"/>
    <w:rsid w:val="00174B60"/>
    <w:rsid w:val="001F7ABE"/>
    <w:rsid w:val="002148E2"/>
    <w:rsid w:val="00231EA9"/>
    <w:rsid w:val="00335D89"/>
    <w:rsid w:val="00400FCA"/>
    <w:rsid w:val="0041048C"/>
    <w:rsid w:val="00445D5E"/>
    <w:rsid w:val="00455A07"/>
    <w:rsid w:val="004D0726"/>
    <w:rsid w:val="00552D90"/>
    <w:rsid w:val="00761406"/>
    <w:rsid w:val="007D5446"/>
    <w:rsid w:val="007F204E"/>
    <w:rsid w:val="008A289E"/>
    <w:rsid w:val="008A5476"/>
    <w:rsid w:val="009346B9"/>
    <w:rsid w:val="0095086E"/>
    <w:rsid w:val="00954A9B"/>
    <w:rsid w:val="00AF6417"/>
    <w:rsid w:val="00B176A6"/>
    <w:rsid w:val="00B93CCF"/>
    <w:rsid w:val="00BA1F2F"/>
    <w:rsid w:val="00BC629C"/>
    <w:rsid w:val="00BE7D5A"/>
    <w:rsid w:val="00BF442A"/>
    <w:rsid w:val="00CA3FA7"/>
    <w:rsid w:val="00CF0654"/>
    <w:rsid w:val="00CF2C65"/>
    <w:rsid w:val="00D236DC"/>
    <w:rsid w:val="00DC57B2"/>
    <w:rsid w:val="00DD7DBA"/>
    <w:rsid w:val="00E25642"/>
    <w:rsid w:val="00EC0855"/>
    <w:rsid w:val="00F8624F"/>
    <w:rsid w:val="00FD226A"/>
    <w:rsid w:val="00FD5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14E62"/>
  <w15:chartTrackingRefBased/>
  <w15:docId w15:val="{7F1BCE99-48D2-4299-BBC8-D387D9714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56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25642"/>
  </w:style>
  <w:style w:type="paragraph" w:styleId="a5">
    <w:name w:val="footer"/>
    <w:basedOn w:val="a"/>
    <w:link w:val="a6"/>
    <w:uiPriority w:val="99"/>
    <w:unhideWhenUsed/>
    <w:rsid w:val="00E256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25642"/>
  </w:style>
  <w:style w:type="paragraph" w:styleId="a7">
    <w:name w:val="Balloon Text"/>
    <w:basedOn w:val="a"/>
    <w:link w:val="a8"/>
    <w:uiPriority w:val="99"/>
    <w:semiHidden/>
    <w:unhideWhenUsed/>
    <w:rsid w:val="00E256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25642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39"/>
    <w:rsid w:val="00AF64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F6417"/>
    <w:pPr>
      <w:ind w:left="720"/>
      <w:contextualSpacing/>
    </w:pPr>
  </w:style>
  <w:style w:type="paragraph" w:styleId="ab">
    <w:name w:val="Normal (Web)"/>
    <w:basedOn w:val="a"/>
    <w:uiPriority w:val="99"/>
    <w:unhideWhenUsed/>
    <w:rsid w:val="00954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18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Лукин Александр Николаевич</dc:creator>
  <cp:keywords/>
  <dc:description/>
  <cp:lastModifiedBy>Сергей Владимирович Ханукович</cp:lastModifiedBy>
  <cp:revision>6</cp:revision>
  <cp:lastPrinted>2023-11-14T13:25:00Z</cp:lastPrinted>
  <dcterms:created xsi:type="dcterms:W3CDTF">2022-12-02T13:26:00Z</dcterms:created>
  <dcterms:modified xsi:type="dcterms:W3CDTF">2023-11-14T13:27:00Z</dcterms:modified>
</cp:coreProperties>
</file>