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1DB" w:rsidRDefault="00EB0A41">
      <w:pPr>
        <w:rPr>
          <w:b/>
        </w:rPr>
      </w:pPr>
      <w:r>
        <w:t xml:space="preserve">                                                          </w:t>
      </w:r>
      <w:r w:rsidRPr="00EB0A41">
        <w:rPr>
          <w:b/>
        </w:rPr>
        <w:t>РЯДОВОЙ СТАНОК НАМОТКИ:</w:t>
      </w:r>
    </w:p>
    <w:p w:rsidR="00EB0A41" w:rsidRDefault="00EB0A41" w:rsidP="00EB0A41">
      <w:pPr>
        <w:jc w:val="both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Назначение:</w:t>
      </w:r>
    </w:p>
    <w:p w:rsidR="00EB0A41" w:rsidRDefault="00EB0A41" w:rsidP="00EB0A41">
      <w:pPr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Напольный станок рядовой намотки предназначен для намотки серийных электротехнических изделий. Станок работает с проводами 0,5-3мм диаметром, а также плоским проводом и пучком проводов. На станке можно изготавливать изделия до 50кг весом. Станок оснащен блоком управления ЧПУ и рабочими педалями. Особенностью станка является цилиндрический мотор-редуктор механизма намотки,</w:t>
      </w:r>
      <w:r>
        <w:rPr>
          <w:rFonts w:ascii="Verdana" w:hAnsi="Verdana"/>
          <w:color w:val="000000"/>
        </w:rPr>
        <w:br/>
        <w:t>позволяющий мотать изделия тонким проводом на высокой скорости.</w:t>
      </w:r>
    </w:p>
    <w:p w:rsidR="00EB0A41" w:rsidRDefault="00EB0A41">
      <w:pPr>
        <w:rPr>
          <w:b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99"/>
        <w:gridCol w:w="2069"/>
      </w:tblGrid>
      <w:tr w:rsidR="00EB0A41" w:rsidTr="00EB0A41">
        <w:tc>
          <w:tcPr>
            <w:tcW w:w="0" w:type="auto"/>
            <w:gridSpan w:val="2"/>
            <w:tcBorders>
              <w:top w:val="nil"/>
              <w:left w:val="nil"/>
              <w:right w:val="nil"/>
            </w:tcBorders>
            <w:shd w:val="clear" w:color="auto" w:fill="F7F1E9"/>
            <w:hideMark/>
          </w:tcPr>
          <w:p w:rsidR="00EB0A41" w:rsidRDefault="00EB0A41">
            <w:pPr>
              <w:rPr>
                <w:rFonts w:ascii="Arial" w:hAnsi="Arial" w:cs="Arial"/>
                <w:b/>
                <w:bCs/>
                <w:color w:val="333333"/>
              </w:rPr>
            </w:pPr>
            <w:r>
              <w:rPr>
                <w:rFonts w:ascii="Arial" w:hAnsi="Arial" w:cs="Arial"/>
                <w:b/>
                <w:bCs/>
                <w:color w:val="333333"/>
              </w:rPr>
              <w:t>Базовые технические характеристики</w:t>
            </w:r>
          </w:p>
        </w:tc>
      </w:tr>
      <w:tr w:rsidR="00EB0A41" w:rsidTr="00EB0A41">
        <w:tc>
          <w:tcPr>
            <w:tcW w:w="0" w:type="auto"/>
            <w:tcBorders>
              <w:left w:val="nil"/>
              <w:bottom w:val="nil"/>
            </w:tcBorders>
            <w:shd w:val="clear" w:color="auto" w:fill="EEF4EE"/>
            <w:hideMark/>
          </w:tcPr>
          <w:p w:rsidR="00EB0A41" w:rsidRDefault="00EB0A41">
            <w:pPr>
              <w:rPr>
                <w:rFonts w:ascii="Verdana" w:hAnsi="Verdana" w:cs="Times New Roman"/>
                <w:color w:val="000000"/>
              </w:rPr>
            </w:pPr>
            <w:r>
              <w:rPr>
                <w:rFonts w:ascii="Verdana" w:hAnsi="Verdana"/>
                <w:color w:val="000000"/>
              </w:rPr>
              <w:t>Диаметр наматываемого провода, мм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EEF4EE"/>
            <w:hideMark/>
          </w:tcPr>
          <w:p w:rsidR="00EB0A41" w:rsidRDefault="00EB0A41">
            <w:pPr>
              <w:rPr>
                <w:rFonts w:ascii="Verdana" w:hAnsi="Verdana"/>
                <w:color w:val="333333"/>
              </w:rPr>
            </w:pPr>
            <w:r>
              <w:rPr>
                <w:rFonts w:ascii="Verdana" w:hAnsi="Verdana"/>
                <w:color w:val="333333"/>
              </w:rPr>
              <w:t>0,5-3</w:t>
            </w:r>
          </w:p>
        </w:tc>
      </w:tr>
      <w:tr w:rsidR="00EB0A41" w:rsidTr="00EB0A41">
        <w:tc>
          <w:tcPr>
            <w:tcW w:w="0" w:type="auto"/>
            <w:tcBorders>
              <w:left w:val="nil"/>
              <w:bottom w:val="nil"/>
            </w:tcBorders>
            <w:shd w:val="clear" w:color="auto" w:fill="FAFAFA"/>
            <w:hideMark/>
          </w:tcPr>
          <w:p w:rsidR="00EB0A41" w:rsidRDefault="00EB0A41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 xml:space="preserve">Площадь сечения прямоугольного провода, </w:t>
            </w:r>
            <w:proofErr w:type="spellStart"/>
            <w:r>
              <w:rPr>
                <w:rFonts w:ascii="Verdana" w:hAnsi="Verdana"/>
                <w:color w:val="000000"/>
              </w:rPr>
              <w:t>кв.мм</w:t>
            </w:r>
            <w:proofErr w:type="spellEnd"/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FAFAFA"/>
            <w:hideMark/>
          </w:tcPr>
          <w:p w:rsidR="00026514" w:rsidRDefault="00026514">
            <w:pPr>
              <w:rPr>
                <w:rFonts w:ascii="Verdana" w:hAnsi="Verdana"/>
                <w:color w:val="333333"/>
              </w:rPr>
            </w:pPr>
          </w:p>
          <w:p w:rsidR="00EB0A41" w:rsidRDefault="00EB0A41">
            <w:pPr>
              <w:rPr>
                <w:rFonts w:ascii="Verdana" w:hAnsi="Verdana"/>
                <w:color w:val="333333"/>
              </w:rPr>
            </w:pPr>
            <w:bookmarkStart w:id="0" w:name="_GoBack"/>
            <w:bookmarkEnd w:id="0"/>
            <w:r>
              <w:rPr>
                <w:rFonts w:ascii="Verdana" w:hAnsi="Verdana"/>
                <w:color w:val="333333"/>
              </w:rPr>
              <w:t>До 100</w:t>
            </w:r>
          </w:p>
        </w:tc>
      </w:tr>
      <w:tr w:rsidR="00EB0A41" w:rsidTr="00EB0A41">
        <w:tc>
          <w:tcPr>
            <w:tcW w:w="0" w:type="auto"/>
            <w:tcBorders>
              <w:left w:val="nil"/>
              <w:bottom w:val="nil"/>
            </w:tcBorders>
            <w:shd w:val="clear" w:color="auto" w:fill="EEF4EE"/>
            <w:hideMark/>
          </w:tcPr>
          <w:p w:rsidR="00EB0A41" w:rsidRDefault="00EB0A41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Максимальный диаметр каркаса, мм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EEF4EE"/>
            <w:hideMark/>
          </w:tcPr>
          <w:p w:rsidR="00EB0A41" w:rsidRDefault="00EB0A41">
            <w:pPr>
              <w:rPr>
                <w:rFonts w:ascii="Verdana" w:hAnsi="Verdana"/>
                <w:color w:val="333333"/>
              </w:rPr>
            </w:pPr>
            <w:r>
              <w:rPr>
                <w:rFonts w:ascii="Verdana" w:hAnsi="Verdana"/>
                <w:color w:val="333333"/>
              </w:rPr>
              <w:t>500</w:t>
            </w:r>
          </w:p>
        </w:tc>
      </w:tr>
      <w:tr w:rsidR="00EB0A41" w:rsidTr="00EB0A41">
        <w:tc>
          <w:tcPr>
            <w:tcW w:w="0" w:type="auto"/>
            <w:tcBorders>
              <w:left w:val="nil"/>
              <w:bottom w:val="nil"/>
            </w:tcBorders>
            <w:shd w:val="clear" w:color="auto" w:fill="FAFAFA"/>
            <w:hideMark/>
          </w:tcPr>
          <w:p w:rsidR="00EB0A41" w:rsidRDefault="00EB0A41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Скорость намотки, об/мин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FAFAFA"/>
            <w:hideMark/>
          </w:tcPr>
          <w:p w:rsidR="00EB0A41" w:rsidRDefault="00EB0A41">
            <w:pPr>
              <w:rPr>
                <w:rFonts w:ascii="Verdana" w:hAnsi="Verdana"/>
                <w:color w:val="333333"/>
              </w:rPr>
            </w:pPr>
            <w:r>
              <w:rPr>
                <w:rFonts w:ascii="Verdana" w:hAnsi="Verdana"/>
                <w:color w:val="333333"/>
              </w:rPr>
              <w:t>До 300</w:t>
            </w:r>
          </w:p>
        </w:tc>
      </w:tr>
      <w:tr w:rsidR="00EB0A41" w:rsidTr="00EB0A41">
        <w:tc>
          <w:tcPr>
            <w:tcW w:w="0" w:type="auto"/>
            <w:tcBorders>
              <w:left w:val="nil"/>
              <w:bottom w:val="nil"/>
            </w:tcBorders>
            <w:shd w:val="clear" w:color="auto" w:fill="EEF4EE"/>
            <w:hideMark/>
          </w:tcPr>
          <w:p w:rsidR="00EB0A41" w:rsidRDefault="00EB0A41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Крутящий момент, Н*м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EEF4EE"/>
            <w:hideMark/>
          </w:tcPr>
          <w:p w:rsidR="00EB0A41" w:rsidRDefault="00EB0A41">
            <w:pPr>
              <w:rPr>
                <w:rFonts w:ascii="Verdana" w:hAnsi="Verdana"/>
                <w:color w:val="333333"/>
              </w:rPr>
            </w:pPr>
            <w:r>
              <w:rPr>
                <w:rFonts w:ascii="Verdana" w:hAnsi="Verdana"/>
                <w:color w:val="333333"/>
              </w:rPr>
              <w:t>200</w:t>
            </w:r>
          </w:p>
        </w:tc>
      </w:tr>
      <w:tr w:rsidR="00EB0A41" w:rsidTr="00EB0A41">
        <w:tc>
          <w:tcPr>
            <w:tcW w:w="0" w:type="auto"/>
            <w:tcBorders>
              <w:left w:val="nil"/>
              <w:bottom w:val="nil"/>
            </w:tcBorders>
            <w:shd w:val="clear" w:color="auto" w:fill="FAFAFA"/>
            <w:hideMark/>
          </w:tcPr>
          <w:p w:rsidR="00EB0A41" w:rsidRDefault="00EB0A41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Зона раскладки, мм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FAFAFA"/>
            <w:hideMark/>
          </w:tcPr>
          <w:p w:rsidR="00EB0A41" w:rsidRDefault="00EB0A41">
            <w:pPr>
              <w:rPr>
                <w:rFonts w:ascii="Verdana" w:hAnsi="Verdana"/>
                <w:color w:val="333333"/>
              </w:rPr>
            </w:pPr>
            <w:r>
              <w:rPr>
                <w:rFonts w:ascii="Verdana" w:hAnsi="Verdana"/>
                <w:color w:val="333333"/>
              </w:rPr>
              <w:t>800</w:t>
            </w:r>
          </w:p>
        </w:tc>
      </w:tr>
      <w:tr w:rsidR="00EB0A41" w:rsidTr="00EB0A41">
        <w:tc>
          <w:tcPr>
            <w:tcW w:w="0" w:type="auto"/>
            <w:tcBorders>
              <w:left w:val="nil"/>
              <w:bottom w:val="nil"/>
            </w:tcBorders>
            <w:shd w:val="clear" w:color="auto" w:fill="EEF4EE"/>
            <w:hideMark/>
          </w:tcPr>
          <w:p w:rsidR="00EB0A41" w:rsidRDefault="00EB0A41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Габаритные размеры, мм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EEF4EE"/>
            <w:hideMark/>
          </w:tcPr>
          <w:p w:rsidR="00EB0A41" w:rsidRDefault="00EB0A41">
            <w:pPr>
              <w:rPr>
                <w:rFonts w:ascii="Verdana" w:hAnsi="Verdana"/>
                <w:color w:val="333333"/>
              </w:rPr>
            </w:pPr>
            <w:r>
              <w:rPr>
                <w:rFonts w:ascii="Verdana" w:hAnsi="Verdana"/>
                <w:color w:val="333333"/>
              </w:rPr>
              <w:t>2100×1400×1500</w:t>
            </w:r>
          </w:p>
        </w:tc>
      </w:tr>
      <w:tr w:rsidR="00EB0A41" w:rsidTr="00EB0A41">
        <w:tc>
          <w:tcPr>
            <w:tcW w:w="0" w:type="auto"/>
            <w:tcBorders>
              <w:left w:val="nil"/>
              <w:bottom w:val="nil"/>
            </w:tcBorders>
            <w:shd w:val="clear" w:color="auto" w:fill="FAFAFA"/>
            <w:hideMark/>
          </w:tcPr>
          <w:p w:rsidR="00EB0A41" w:rsidRDefault="00EB0A41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Масса, кг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FAFAFA"/>
            <w:hideMark/>
          </w:tcPr>
          <w:p w:rsidR="00EB0A41" w:rsidRDefault="00EB0A41">
            <w:pPr>
              <w:rPr>
                <w:rFonts w:ascii="Verdana" w:hAnsi="Verdana"/>
                <w:color w:val="333333"/>
              </w:rPr>
            </w:pPr>
            <w:r>
              <w:rPr>
                <w:rFonts w:ascii="Verdana" w:hAnsi="Verdana"/>
                <w:color w:val="333333"/>
              </w:rPr>
              <w:t>500</w:t>
            </w:r>
          </w:p>
        </w:tc>
      </w:tr>
      <w:tr w:rsidR="00EB0A41" w:rsidTr="00EB0A41">
        <w:tc>
          <w:tcPr>
            <w:tcW w:w="0" w:type="auto"/>
            <w:tcBorders>
              <w:left w:val="nil"/>
              <w:bottom w:val="nil"/>
            </w:tcBorders>
            <w:shd w:val="clear" w:color="auto" w:fill="EEF4EE"/>
            <w:hideMark/>
          </w:tcPr>
          <w:p w:rsidR="00EB0A41" w:rsidRDefault="00EB0A41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Напряжение/частота питания, В/Гц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EEF4EE"/>
            <w:hideMark/>
          </w:tcPr>
          <w:p w:rsidR="00EB0A41" w:rsidRDefault="00EB0A41">
            <w:pPr>
              <w:rPr>
                <w:rFonts w:ascii="Verdana" w:hAnsi="Verdana"/>
                <w:color w:val="333333"/>
              </w:rPr>
            </w:pPr>
            <w:r>
              <w:rPr>
                <w:rFonts w:ascii="Verdana" w:hAnsi="Verdana"/>
                <w:color w:val="333333"/>
              </w:rPr>
              <w:t>380/50</w:t>
            </w:r>
          </w:p>
        </w:tc>
      </w:tr>
      <w:tr w:rsidR="00EB0A41" w:rsidTr="00EB0A41">
        <w:tc>
          <w:tcPr>
            <w:tcW w:w="0" w:type="auto"/>
            <w:tcBorders>
              <w:left w:val="nil"/>
              <w:bottom w:val="nil"/>
            </w:tcBorders>
            <w:shd w:val="clear" w:color="auto" w:fill="FAFAFA"/>
            <w:hideMark/>
          </w:tcPr>
          <w:p w:rsidR="00EB0A41" w:rsidRDefault="00EB0A41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Потребляемая мощность, кВт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FAFAFA"/>
            <w:hideMark/>
          </w:tcPr>
          <w:p w:rsidR="00EB0A41" w:rsidRDefault="00EB0A41">
            <w:pPr>
              <w:rPr>
                <w:rFonts w:ascii="Verdana" w:hAnsi="Verdana"/>
                <w:color w:val="333333"/>
              </w:rPr>
            </w:pPr>
            <w:r>
              <w:rPr>
                <w:rFonts w:ascii="Verdana" w:hAnsi="Verdana"/>
                <w:color w:val="333333"/>
              </w:rPr>
              <w:t>6</w:t>
            </w:r>
          </w:p>
        </w:tc>
      </w:tr>
      <w:tr w:rsidR="00EB0A41" w:rsidTr="00EB0A41">
        <w:tc>
          <w:tcPr>
            <w:tcW w:w="0" w:type="auto"/>
            <w:tcBorders>
              <w:left w:val="nil"/>
              <w:bottom w:val="nil"/>
            </w:tcBorders>
            <w:shd w:val="clear" w:color="auto" w:fill="EEF4EE"/>
            <w:hideMark/>
          </w:tcPr>
          <w:p w:rsidR="00EB0A41" w:rsidRDefault="00EB0A41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Климатическое исполнение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EEF4EE"/>
            <w:hideMark/>
          </w:tcPr>
          <w:p w:rsidR="00EB0A41" w:rsidRDefault="00EB0A41">
            <w:pPr>
              <w:rPr>
                <w:rFonts w:ascii="Verdana" w:hAnsi="Verdana"/>
                <w:color w:val="333333"/>
              </w:rPr>
            </w:pPr>
            <w:r>
              <w:rPr>
                <w:rFonts w:ascii="Verdana" w:hAnsi="Verdana"/>
                <w:color w:val="333333"/>
              </w:rPr>
              <w:t>УХЛ4</w:t>
            </w:r>
          </w:p>
        </w:tc>
      </w:tr>
      <w:tr w:rsidR="00EB0A41" w:rsidTr="00EB0A41">
        <w:tc>
          <w:tcPr>
            <w:tcW w:w="0" w:type="auto"/>
            <w:tcBorders>
              <w:left w:val="nil"/>
              <w:bottom w:val="nil"/>
            </w:tcBorders>
            <w:shd w:val="clear" w:color="auto" w:fill="FAFAFA"/>
            <w:hideMark/>
          </w:tcPr>
          <w:p w:rsidR="00EB0A41" w:rsidRDefault="00EB0A41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Тип электрозащиты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FAFAFA"/>
            <w:hideMark/>
          </w:tcPr>
          <w:p w:rsidR="00EB0A41" w:rsidRDefault="00EB0A41">
            <w:pPr>
              <w:rPr>
                <w:rFonts w:ascii="Verdana" w:hAnsi="Verdana"/>
                <w:color w:val="333333"/>
              </w:rPr>
            </w:pPr>
            <w:r>
              <w:rPr>
                <w:rFonts w:ascii="Verdana" w:hAnsi="Verdana"/>
                <w:color w:val="333333"/>
              </w:rPr>
              <w:t>IP44</w:t>
            </w:r>
          </w:p>
        </w:tc>
      </w:tr>
    </w:tbl>
    <w:p w:rsidR="00EB0A41" w:rsidRDefault="00EB0A41">
      <w:pPr>
        <w:rPr>
          <w:b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65"/>
        <w:gridCol w:w="4062"/>
      </w:tblGrid>
      <w:tr w:rsidR="00EB0A41" w:rsidTr="00EB0A41">
        <w:tc>
          <w:tcPr>
            <w:tcW w:w="3765" w:type="dxa"/>
            <w:tcBorders>
              <w:left w:val="nil"/>
              <w:bottom w:val="nil"/>
            </w:tcBorders>
            <w:shd w:val="clear" w:color="auto" w:fill="EEF4EE"/>
            <w:hideMark/>
          </w:tcPr>
          <w:p w:rsidR="00EB0A41" w:rsidRDefault="00EB0A41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комплектность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  <w:shd w:val="clear" w:color="auto" w:fill="EEF4EE"/>
            <w:hideMark/>
          </w:tcPr>
          <w:p w:rsidR="00EB0A41" w:rsidRDefault="00EB0A41">
            <w:pPr>
              <w:rPr>
                <w:rFonts w:ascii="Verdana" w:hAnsi="Verdana"/>
                <w:color w:val="333333"/>
              </w:rPr>
            </w:pPr>
            <w:proofErr w:type="gramStart"/>
            <w:r>
              <w:rPr>
                <w:rFonts w:ascii="Symbol" w:hAnsi="Symbol"/>
                <w:color w:val="333333"/>
              </w:rPr>
              <w:t></w:t>
            </w:r>
            <w:r>
              <w:rPr>
                <w:rFonts w:ascii="Verdana" w:hAnsi="Verdana"/>
                <w:color w:val="333333"/>
              </w:rPr>
              <w:t xml:space="preserve">  Механизм</w:t>
            </w:r>
            <w:proofErr w:type="gramEnd"/>
            <w:r>
              <w:rPr>
                <w:rFonts w:ascii="Verdana" w:hAnsi="Verdana"/>
                <w:color w:val="333333"/>
              </w:rPr>
              <w:t xml:space="preserve"> намотки</w:t>
            </w:r>
          </w:p>
          <w:p w:rsidR="00EB0A41" w:rsidRDefault="00EB0A41">
            <w:pPr>
              <w:rPr>
                <w:rFonts w:ascii="Verdana" w:hAnsi="Verdana"/>
                <w:color w:val="333333"/>
              </w:rPr>
            </w:pPr>
            <w:proofErr w:type="gramStart"/>
            <w:r>
              <w:rPr>
                <w:rFonts w:ascii="Symbol" w:hAnsi="Symbol"/>
                <w:color w:val="333333"/>
              </w:rPr>
              <w:t></w:t>
            </w:r>
            <w:r>
              <w:rPr>
                <w:rFonts w:ascii="Verdana" w:hAnsi="Verdana"/>
                <w:color w:val="333333"/>
              </w:rPr>
              <w:t xml:space="preserve">  Задняя</w:t>
            </w:r>
            <w:proofErr w:type="gramEnd"/>
            <w:r>
              <w:rPr>
                <w:rFonts w:ascii="Verdana" w:hAnsi="Verdana"/>
                <w:color w:val="333333"/>
              </w:rPr>
              <w:t xml:space="preserve"> бабка</w:t>
            </w:r>
          </w:p>
          <w:p w:rsidR="00EB0A41" w:rsidRDefault="00EB0A41">
            <w:pPr>
              <w:rPr>
                <w:rFonts w:ascii="Verdana" w:hAnsi="Verdana"/>
                <w:color w:val="333333"/>
              </w:rPr>
            </w:pPr>
            <w:proofErr w:type="gramStart"/>
            <w:r>
              <w:rPr>
                <w:rFonts w:ascii="Symbol" w:hAnsi="Symbol"/>
                <w:color w:val="333333"/>
              </w:rPr>
              <w:t></w:t>
            </w:r>
            <w:r>
              <w:rPr>
                <w:rFonts w:ascii="Verdana" w:hAnsi="Verdana"/>
                <w:color w:val="333333"/>
              </w:rPr>
              <w:t xml:space="preserve">  Механизм</w:t>
            </w:r>
            <w:proofErr w:type="gramEnd"/>
            <w:r>
              <w:rPr>
                <w:rFonts w:ascii="Verdana" w:hAnsi="Verdana"/>
                <w:color w:val="333333"/>
              </w:rPr>
              <w:t xml:space="preserve"> раскладки</w:t>
            </w:r>
          </w:p>
          <w:p w:rsidR="00EB0A41" w:rsidRDefault="00EB0A41">
            <w:pPr>
              <w:rPr>
                <w:rFonts w:ascii="Verdana" w:hAnsi="Verdana"/>
                <w:color w:val="333333"/>
              </w:rPr>
            </w:pPr>
            <w:proofErr w:type="gramStart"/>
            <w:r>
              <w:rPr>
                <w:rFonts w:ascii="Symbol" w:hAnsi="Symbol"/>
                <w:color w:val="333333"/>
              </w:rPr>
              <w:t></w:t>
            </w:r>
            <w:r>
              <w:rPr>
                <w:rFonts w:ascii="Verdana" w:hAnsi="Verdana"/>
                <w:color w:val="333333"/>
              </w:rPr>
              <w:t xml:space="preserve">  </w:t>
            </w:r>
            <w:proofErr w:type="spellStart"/>
            <w:r>
              <w:rPr>
                <w:rFonts w:ascii="Verdana" w:hAnsi="Verdana"/>
                <w:color w:val="333333"/>
              </w:rPr>
              <w:t>Формующе</w:t>
            </w:r>
            <w:proofErr w:type="spellEnd"/>
            <w:proofErr w:type="gramEnd"/>
            <w:r>
              <w:rPr>
                <w:rFonts w:ascii="Verdana" w:hAnsi="Verdana"/>
                <w:color w:val="333333"/>
              </w:rPr>
              <w:t>-натяжное устройство</w:t>
            </w:r>
          </w:p>
          <w:p w:rsidR="00EB0A41" w:rsidRDefault="00EB0A41">
            <w:pPr>
              <w:rPr>
                <w:rFonts w:ascii="Verdana" w:hAnsi="Verdana"/>
                <w:color w:val="333333"/>
              </w:rPr>
            </w:pPr>
            <w:proofErr w:type="gramStart"/>
            <w:r>
              <w:rPr>
                <w:rFonts w:ascii="Symbol" w:hAnsi="Symbol"/>
                <w:color w:val="333333"/>
              </w:rPr>
              <w:t></w:t>
            </w:r>
            <w:r>
              <w:rPr>
                <w:rFonts w:ascii="Verdana" w:hAnsi="Verdana"/>
                <w:color w:val="333333"/>
              </w:rPr>
              <w:t xml:space="preserve">  Защитный</w:t>
            </w:r>
            <w:proofErr w:type="gramEnd"/>
            <w:r>
              <w:rPr>
                <w:rFonts w:ascii="Verdana" w:hAnsi="Verdana"/>
                <w:color w:val="333333"/>
              </w:rPr>
              <w:t xml:space="preserve"> экран</w:t>
            </w:r>
          </w:p>
          <w:p w:rsidR="00EB0A41" w:rsidRDefault="00EB0A41">
            <w:pPr>
              <w:rPr>
                <w:rFonts w:ascii="Verdana" w:hAnsi="Verdana"/>
                <w:color w:val="333333"/>
              </w:rPr>
            </w:pPr>
            <w:proofErr w:type="gramStart"/>
            <w:r>
              <w:rPr>
                <w:rFonts w:ascii="Symbol" w:hAnsi="Symbol"/>
                <w:color w:val="333333"/>
              </w:rPr>
              <w:t></w:t>
            </w:r>
            <w:r>
              <w:rPr>
                <w:rFonts w:ascii="Verdana" w:hAnsi="Verdana"/>
                <w:color w:val="333333"/>
              </w:rPr>
              <w:t xml:space="preserve">  Лампа</w:t>
            </w:r>
            <w:proofErr w:type="gramEnd"/>
            <w:r>
              <w:rPr>
                <w:rFonts w:ascii="Verdana" w:hAnsi="Verdana"/>
                <w:color w:val="333333"/>
              </w:rPr>
              <w:t xml:space="preserve"> освещения</w:t>
            </w:r>
          </w:p>
          <w:p w:rsidR="00EB0A41" w:rsidRDefault="00EB0A41">
            <w:pPr>
              <w:rPr>
                <w:rFonts w:ascii="Verdana" w:hAnsi="Verdana"/>
                <w:color w:val="333333"/>
              </w:rPr>
            </w:pPr>
            <w:proofErr w:type="gramStart"/>
            <w:r>
              <w:rPr>
                <w:rFonts w:ascii="Symbol" w:hAnsi="Symbol"/>
                <w:color w:val="333333"/>
              </w:rPr>
              <w:t></w:t>
            </w:r>
            <w:r>
              <w:rPr>
                <w:rFonts w:ascii="Verdana" w:hAnsi="Verdana"/>
                <w:color w:val="333333"/>
              </w:rPr>
              <w:t xml:space="preserve">  Блок</w:t>
            </w:r>
            <w:proofErr w:type="gramEnd"/>
            <w:r>
              <w:rPr>
                <w:rFonts w:ascii="Verdana" w:hAnsi="Verdana"/>
                <w:color w:val="333333"/>
              </w:rPr>
              <w:t xml:space="preserve"> управления</w:t>
            </w:r>
          </w:p>
          <w:p w:rsidR="00EB0A41" w:rsidRDefault="00EB0A41">
            <w:pPr>
              <w:rPr>
                <w:rFonts w:ascii="Verdana" w:hAnsi="Verdana"/>
                <w:color w:val="333333"/>
              </w:rPr>
            </w:pPr>
            <w:proofErr w:type="gramStart"/>
            <w:r>
              <w:rPr>
                <w:rFonts w:ascii="Symbol" w:hAnsi="Symbol"/>
                <w:color w:val="333333"/>
              </w:rPr>
              <w:t></w:t>
            </w:r>
            <w:r>
              <w:rPr>
                <w:rFonts w:ascii="Verdana" w:hAnsi="Verdana"/>
                <w:color w:val="333333"/>
              </w:rPr>
              <w:t xml:space="preserve">  Педаль</w:t>
            </w:r>
            <w:proofErr w:type="gramEnd"/>
            <w:r>
              <w:rPr>
                <w:rFonts w:ascii="Verdana" w:hAnsi="Verdana"/>
                <w:color w:val="333333"/>
              </w:rPr>
              <w:t xml:space="preserve"> «пуск-стоп»</w:t>
            </w:r>
          </w:p>
          <w:p w:rsidR="00EB0A41" w:rsidRDefault="00EB0A41">
            <w:pPr>
              <w:rPr>
                <w:rFonts w:ascii="Verdana" w:hAnsi="Verdana"/>
                <w:color w:val="333333"/>
              </w:rPr>
            </w:pPr>
            <w:proofErr w:type="gramStart"/>
            <w:r>
              <w:rPr>
                <w:rFonts w:ascii="Symbol" w:hAnsi="Symbol"/>
                <w:color w:val="333333"/>
              </w:rPr>
              <w:lastRenderedPageBreak/>
              <w:t></w:t>
            </w:r>
            <w:r>
              <w:rPr>
                <w:rFonts w:ascii="Verdana" w:hAnsi="Verdana"/>
                <w:color w:val="333333"/>
              </w:rPr>
              <w:t xml:space="preserve">  Педаль</w:t>
            </w:r>
            <w:proofErr w:type="gramEnd"/>
            <w:r>
              <w:rPr>
                <w:rFonts w:ascii="Verdana" w:hAnsi="Verdana"/>
                <w:color w:val="333333"/>
              </w:rPr>
              <w:t xml:space="preserve"> заправки</w:t>
            </w:r>
          </w:p>
          <w:p w:rsidR="00EB0A41" w:rsidRDefault="00EB0A41">
            <w:pPr>
              <w:rPr>
                <w:rFonts w:ascii="Verdana" w:hAnsi="Verdana"/>
                <w:color w:val="333333"/>
              </w:rPr>
            </w:pPr>
            <w:proofErr w:type="gramStart"/>
            <w:r>
              <w:rPr>
                <w:rFonts w:ascii="Symbol" w:hAnsi="Symbol"/>
                <w:color w:val="333333"/>
              </w:rPr>
              <w:t></w:t>
            </w:r>
            <w:r>
              <w:rPr>
                <w:rFonts w:ascii="Verdana" w:hAnsi="Verdana"/>
                <w:color w:val="333333"/>
              </w:rPr>
              <w:t xml:space="preserve">  Педаль</w:t>
            </w:r>
            <w:proofErr w:type="gramEnd"/>
            <w:r>
              <w:rPr>
                <w:rFonts w:ascii="Verdana" w:hAnsi="Verdana"/>
                <w:color w:val="333333"/>
              </w:rPr>
              <w:t xml:space="preserve"> скорости</w:t>
            </w:r>
          </w:p>
          <w:p w:rsidR="00EB0A41" w:rsidRDefault="00EB0A41">
            <w:pPr>
              <w:rPr>
                <w:rFonts w:ascii="Verdana" w:hAnsi="Verdana"/>
                <w:color w:val="333333"/>
              </w:rPr>
            </w:pPr>
            <w:r>
              <w:rPr>
                <w:rFonts w:ascii="Symbol" w:hAnsi="Symbol"/>
                <w:color w:val="333333"/>
              </w:rPr>
              <w:t></w:t>
            </w:r>
            <w:r>
              <w:rPr>
                <w:rFonts w:ascii="Verdana" w:hAnsi="Verdana"/>
                <w:color w:val="333333"/>
              </w:rPr>
              <w:t xml:space="preserve">  Паспорт</w:t>
            </w:r>
          </w:p>
        </w:tc>
      </w:tr>
    </w:tbl>
    <w:p w:rsidR="00EB0A41" w:rsidRDefault="00EB0A41">
      <w:pPr>
        <w:rPr>
          <w:b/>
        </w:rPr>
      </w:pPr>
    </w:p>
    <w:p w:rsidR="00EB0A41" w:rsidRDefault="00EB0A41" w:rsidP="00EB0A41">
      <w:pPr>
        <w:rPr>
          <w:rFonts w:ascii="Verdana" w:hAnsi="Verdana"/>
        </w:rPr>
      </w:pPr>
      <w:r>
        <w:rPr>
          <w:rFonts w:ascii="Verdana" w:hAnsi="Verdana"/>
          <w:b/>
          <w:bCs/>
        </w:rPr>
        <w:t>Примечания:</w:t>
      </w:r>
    </w:p>
    <w:p w:rsidR="00EB0A41" w:rsidRDefault="00EB0A41" w:rsidP="00EB0A41">
      <w:pPr>
        <w:rPr>
          <w:rFonts w:ascii="Verdana" w:hAnsi="Verdana"/>
        </w:rPr>
      </w:pPr>
      <w:r>
        <w:rPr>
          <w:rFonts w:ascii="Verdana" w:hAnsi="Verdana"/>
          <w:noProof/>
          <w:lang w:eastAsia="ru-RU"/>
        </w:rPr>
        <w:drawing>
          <wp:inline distT="0" distB="0" distL="0" distR="0" wp14:anchorId="3D0D945F" wp14:editId="4D01D76E">
            <wp:extent cx="3999230" cy="2266315"/>
            <wp:effectExtent l="0" t="0" r="1270" b="635"/>
            <wp:docPr id="2" name="Рисунок 2" descr="C:\Users\Admin\AppData\Local\Temp\ksohtml2488\wp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Temp\ksohtml2488\wps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9230" cy="226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</w:rPr>
        <w:t>     </w:t>
      </w:r>
      <w:r>
        <w:rPr>
          <w:rFonts w:ascii="Verdana" w:hAnsi="Verdana"/>
          <w:noProof/>
          <w:lang w:eastAsia="ru-RU"/>
        </w:rPr>
        <w:drawing>
          <wp:inline distT="0" distB="0" distL="0" distR="0" wp14:anchorId="5AB26569" wp14:editId="08E94DCE">
            <wp:extent cx="3999230" cy="2210435"/>
            <wp:effectExtent l="0" t="0" r="1270" b="0"/>
            <wp:docPr id="1" name="Рисунок 1" descr="C:\Users\Admin\AppData\Local\Temp\ksohtml2488\wps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AppData\Local\Temp\ksohtml2488\wps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9230" cy="221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</w:rPr>
        <w:br/>
      </w:r>
      <w:r>
        <w:rPr>
          <w:rFonts w:ascii="Verdana" w:hAnsi="Verdana"/>
        </w:rPr>
        <w:br/>
        <w:t xml:space="preserve">Станки комплектуются блоком управления ЧПУ на базе ПЛК с сенсорным экраном 15” под управлением программы </w:t>
      </w:r>
      <w:proofErr w:type="spellStart"/>
      <w:r>
        <w:rPr>
          <w:rFonts w:ascii="Verdana" w:hAnsi="Verdana"/>
        </w:rPr>
        <w:t>Windinq</w:t>
      </w:r>
      <w:proofErr w:type="spellEnd"/>
      <w:r>
        <w:rPr>
          <w:rFonts w:ascii="Verdana" w:hAnsi="Verdana"/>
        </w:rPr>
        <w:t xml:space="preserve"> PLC. </w:t>
      </w:r>
    </w:p>
    <w:p w:rsidR="00EB0A41" w:rsidRDefault="00EB0A41" w:rsidP="00EB0A41">
      <w:pPr>
        <w:numPr>
          <w:ilvl w:val="0"/>
          <w:numId w:val="1"/>
        </w:numPr>
        <w:spacing w:before="100" w:beforeAutospacing="1" w:after="100" w:afterAutospacing="1" w:line="256" w:lineRule="auto"/>
        <w:rPr>
          <w:rFonts w:ascii="Verdana" w:hAnsi="Verdana"/>
        </w:rPr>
      </w:pPr>
      <w:r>
        <w:rPr>
          <w:rFonts w:ascii="Verdana" w:hAnsi="Verdana"/>
        </w:rPr>
        <w:t>интеллектуальная педаль</w:t>
      </w:r>
    </w:p>
    <w:p w:rsidR="00EB0A41" w:rsidRDefault="00EB0A41" w:rsidP="00EB0A41">
      <w:pPr>
        <w:numPr>
          <w:ilvl w:val="0"/>
          <w:numId w:val="1"/>
        </w:numPr>
        <w:spacing w:before="100" w:beforeAutospacing="1" w:after="100" w:afterAutospacing="1" w:line="256" w:lineRule="auto"/>
        <w:rPr>
          <w:rFonts w:ascii="Verdana" w:hAnsi="Verdana"/>
        </w:rPr>
      </w:pPr>
      <w:r>
        <w:rPr>
          <w:rFonts w:ascii="Verdana" w:hAnsi="Verdana"/>
        </w:rPr>
        <w:t>датчик обрыва</w:t>
      </w:r>
    </w:p>
    <w:p w:rsidR="00EB0A41" w:rsidRDefault="00EB0A41" w:rsidP="00EB0A41">
      <w:pPr>
        <w:numPr>
          <w:ilvl w:val="0"/>
          <w:numId w:val="1"/>
        </w:numPr>
        <w:spacing w:before="100" w:beforeAutospacing="1" w:after="100" w:afterAutospacing="1" w:line="256" w:lineRule="auto"/>
        <w:rPr>
          <w:rFonts w:ascii="Verdana" w:hAnsi="Verdana"/>
        </w:rPr>
      </w:pPr>
      <w:r>
        <w:rPr>
          <w:rFonts w:ascii="Verdana" w:hAnsi="Verdana"/>
        </w:rPr>
        <w:t>240-кратное дробление шага раскладки (!)</w:t>
      </w:r>
    </w:p>
    <w:p w:rsidR="00EB0A41" w:rsidRDefault="00EB0A41" w:rsidP="00EB0A41">
      <w:pPr>
        <w:numPr>
          <w:ilvl w:val="0"/>
          <w:numId w:val="1"/>
        </w:numPr>
        <w:spacing w:before="100" w:beforeAutospacing="1" w:after="100" w:afterAutospacing="1" w:line="256" w:lineRule="auto"/>
        <w:rPr>
          <w:rFonts w:ascii="Verdana" w:hAnsi="Verdana"/>
        </w:rPr>
      </w:pPr>
      <w:r>
        <w:rPr>
          <w:rFonts w:ascii="Verdana" w:hAnsi="Verdana"/>
        </w:rPr>
        <w:t>электронная линейка раскладчика</w:t>
      </w:r>
    </w:p>
    <w:p w:rsidR="00EB0A41" w:rsidRDefault="00EB0A41" w:rsidP="00EB0A41">
      <w:pPr>
        <w:numPr>
          <w:ilvl w:val="0"/>
          <w:numId w:val="1"/>
        </w:numPr>
        <w:spacing w:before="100" w:beforeAutospacing="1" w:after="100" w:afterAutospacing="1" w:line="256" w:lineRule="auto"/>
        <w:rPr>
          <w:rFonts w:ascii="Verdana" w:hAnsi="Verdana"/>
        </w:rPr>
      </w:pPr>
      <w:r>
        <w:rPr>
          <w:rFonts w:ascii="Verdana" w:hAnsi="Verdana"/>
        </w:rPr>
        <w:t>возможность перемещения раскладчика "ближе/дальше" относительно вала намотки</w:t>
      </w:r>
    </w:p>
    <w:p w:rsidR="00EB0A41" w:rsidRDefault="00EB0A41" w:rsidP="00EB0A41">
      <w:pPr>
        <w:numPr>
          <w:ilvl w:val="0"/>
          <w:numId w:val="1"/>
        </w:numPr>
        <w:spacing w:before="100" w:beforeAutospacing="1" w:after="100" w:afterAutospacing="1" w:line="256" w:lineRule="auto"/>
        <w:rPr>
          <w:rFonts w:ascii="Verdana" w:hAnsi="Verdana"/>
        </w:rPr>
      </w:pPr>
      <w:r>
        <w:rPr>
          <w:rFonts w:ascii="Verdana" w:hAnsi="Verdana"/>
        </w:rPr>
        <w:t>режим электронного удержания вала</w:t>
      </w:r>
    </w:p>
    <w:p w:rsidR="00EB0A41" w:rsidRDefault="00EB0A41" w:rsidP="00EB0A41">
      <w:pPr>
        <w:numPr>
          <w:ilvl w:val="0"/>
          <w:numId w:val="1"/>
        </w:numPr>
        <w:spacing w:before="100" w:beforeAutospacing="1" w:after="100" w:afterAutospacing="1" w:line="256" w:lineRule="auto"/>
        <w:rPr>
          <w:rFonts w:ascii="Verdana" w:hAnsi="Verdana"/>
        </w:rPr>
      </w:pPr>
      <w:r>
        <w:rPr>
          <w:rFonts w:ascii="Verdana" w:hAnsi="Verdana"/>
        </w:rPr>
        <w:t xml:space="preserve">наличие электромеханического, электродинамического, </w:t>
      </w:r>
      <w:proofErr w:type="spellStart"/>
      <w:r>
        <w:rPr>
          <w:rFonts w:ascii="Verdana" w:hAnsi="Verdana"/>
        </w:rPr>
        <w:t>самоотключаемого</w:t>
      </w:r>
      <w:proofErr w:type="spellEnd"/>
      <w:r>
        <w:rPr>
          <w:rFonts w:ascii="Verdana" w:hAnsi="Verdana"/>
        </w:rPr>
        <w:t>, программируемого (от 0,1 до 5 сек) тормоза</w:t>
      </w:r>
    </w:p>
    <w:p w:rsidR="00EB0A41" w:rsidRDefault="00EB0A41" w:rsidP="00EB0A41">
      <w:pPr>
        <w:numPr>
          <w:ilvl w:val="0"/>
          <w:numId w:val="1"/>
        </w:numPr>
        <w:spacing w:before="100" w:beforeAutospacing="1" w:after="100" w:afterAutospacing="1" w:line="256" w:lineRule="auto"/>
        <w:rPr>
          <w:rFonts w:ascii="Verdana" w:hAnsi="Verdana"/>
        </w:rPr>
      </w:pPr>
      <w:r>
        <w:rPr>
          <w:rFonts w:ascii="Verdana" w:hAnsi="Verdana"/>
        </w:rPr>
        <w:t>отключение тормоза после нарастания момента (отдача)</w:t>
      </w:r>
    </w:p>
    <w:p w:rsidR="00EB0A41" w:rsidRDefault="00EB0A41" w:rsidP="00EB0A41">
      <w:pPr>
        <w:numPr>
          <w:ilvl w:val="0"/>
          <w:numId w:val="1"/>
        </w:numPr>
        <w:spacing w:before="100" w:beforeAutospacing="1" w:after="100" w:afterAutospacing="1" w:line="256" w:lineRule="auto"/>
        <w:rPr>
          <w:rFonts w:ascii="Verdana" w:hAnsi="Verdana"/>
        </w:rPr>
      </w:pPr>
      <w:r>
        <w:rPr>
          <w:rFonts w:ascii="Verdana" w:hAnsi="Verdana"/>
        </w:rPr>
        <w:t>1024 настраиваемых параметров двигателя намотки</w:t>
      </w:r>
    </w:p>
    <w:p w:rsidR="00EB0A41" w:rsidRDefault="00EB0A41" w:rsidP="00EB0A41">
      <w:pPr>
        <w:numPr>
          <w:ilvl w:val="0"/>
          <w:numId w:val="1"/>
        </w:numPr>
        <w:spacing w:before="100" w:beforeAutospacing="1" w:after="100" w:afterAutospacing="1" w:line="256" w:lineRule="auto"/>
        <w:rPr>
          <w:rFonts w:ascii="Verdana" w:hAnsi="Verdana"/>
        </w:rPr>
      </w:pPr>
      <w:r>
        <w:rPr>
          <w:rFonts w:ascii="Verdana" w:hAnsi="Verdana"/>
        </w:rPr>
        <w:t>стабилизация скорости вращения с точностью +/- 0,01 Гц</w:t>
      </w:r>
    </w:p>
    <w:p w:rsidR="00EB0A41" w:rsidRDefault="00EB0A41" w:rsidP="00EB0A41">
      <w:pPr>
        <w:numPr>
          <w:ilvl w:val="0"/>
          <w:numId w:val="1"/>
        </w:numPr>
        <w:spacing w:before="100" w:beforeAutospacing="1" w:after="100" w:afterAutospacing="1" w:line="256" w:lineRule="auto"/>
        <w:rPr>
          <w:rFonts w:ascii="Verdana" w:hAnsi="Verdana"/>
        </w:rPr>
      </w:pPr>
      <w:r>
        <w:rPr>
          <w:rFonts w:ascii="Verdana" w:hAnsi="Verdana"/>
        </w:rPr>
        <w:t>защита от короткого замыкания</w:t>
      </w:r>
    </w:p>
    <w:p w:rsidR="00EB0A41" w:rsidRDefault="00EB0A41" w:rsidP="00EB0A41">
      <w:pPr>
        <w:numPr>
          <w:ilvl w:val="0"/>
          <w:numId w:val="1"/>
        </w:numPr>
        <w:spacing w:before="100" w:beforeAutospacing="1" w:after="100" w:afterAutospacing="1" w:line="256" w:lineRule="auto"/>
        <w:rPr>
          <w:rFonts w:ascii="Verdana" w:hAnsi="Verdana"/>
        </w:rPr>
      </w:pPr>
      <w:r>
        <w:rPr>
          <w:rFonts w:ascii="Verdana" w:hAnsi="Verdana"/>
        </w:rPr>
        <w:t>защита от перегрева</w:t>
      </w:r>
    </w:p>
    <w:p w:rsidR="00EB0A41" w:rsidRDefault="00EB0A41" w:rsidP="00EB0A41">
      <w:pPr>
        <w:numPr>
          <w:ilvl w:val="0"/>
          <w:numId w:val="1"/>
        </w:numPr>
        <w:spacing w:before="100" w:beforeAutospacing="1" w:after="100" w:afterAutospacing="1" w:line="256" w:lineRule="auto"/>
        <w:rPr>
          <w:rFonts w:ascii="Verdana" w:hAnsi="Verdana"/>
        </w:rPr>
      </w:pPr>
      <w:r>
        <w:rPr>
          <w:rFonts w:ascii="Verdana" w:hAnsi="Verdana"/>
        </w:rPr>
        <w:lastRenderedPageBreak/>
        <w:t>цифровая коррекция параметров намотки</w:t>
      </w:r>
    </w:p>
    <w:p w:rsidR="00EB0A41" w:rsidRDefault="00EB0A41" w:rsidP="00EB0A41">
      <w:pPr>
        <w:numPr>
          <w:ilvl w:val="0"/>
          <w:numId w:val="1"/>
        </w:numPr>
        <w:spacing w:before="100" w:beforeAutospacing="1" w:after="100" w:afterAutospacing="1" w:line="256" w:lineRule="auto"/>
        <w:rPr>
          <w:rFonts w:ascii="Verdana" w:hAnsi="Verdana"/>
        </w:rPr>
      </w:pPr>
      <w:r>
        <w:rPr>
          <w:rFonts w:ascii="Verdana" w:hAnsi="Verdana"/>
        </w:rPr>
        <w:t>запоминание введенных параметров</w:t>
      </w:r>
    </w:p>
    <w:p w:rsidR="00EB0A41" w:rsidRDefault="00EB0A41" w:rsidP="00EB0A41">
      <w:pPr>
        <w:numPr>
          <w:ilvl w:val="0"/>
          <w:numId w:val="1"/>
        </w:numPr>
        <w:spacing w:before="100" w:beforeAutospacing="1" w:after="100" w:afterAutospacing="1" w:line="256" w:lineRule="auto"/>
        <w:rPr>
          <w:rFonts w:ascii="Verdana" w:hAnsi="Verdana"/>
        </w:rPr>
      </w:pPr>
      <w:r>
        <w:rPr>
          <w:rFonts w:ascii="Verdana" w:hAnsi="Verdana"/>
        </w:rPr>
        <w:t>просмотр количества витков, скорости, номера секции</w:t>
      </w:r>
      <w:r>
        <w:rPr>
          <w:rFonts w:ascii="Verdana" w:hAnsi="Verdana"/>
        </w:rPr>
        <w:br/>
      </w:r>
      <w:r>
        <w:rPr>
          <w:rFonts w:ascii="Verdana" w:hAnsi="Verdana"/>
        </w:rPr>
        <w:br/>
      </w:r>
      <w:r>
        <w:rPr>
          <w:rFonts w:ascii="Verdana" w:hAnsi="Verdana"/>
        </w:rPr>
        <w:br/>
      </w:r>
      <w:r>
        <w:rPr>
          <w:rFonts w:ascii="Verdana" w:hAnsi="Verdana"/>
        </w:rPr>
        <w:br/>
      </w:r>
    </w:p>
    <w:p w:rsidR="00EB0A41" w:rsidRPr="00EB0A41" w:rsidRDefault="00EB0A41">
      <w:pPr>
        <w:rPr>
          <w:b/>
        </w:rPr>
      </w:pPr>
    </w:p>
    <w:sectPr w:rsidR="00EB0A41" w:rsidRPr="00EB0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4E33BA"/>
    <w:multiLevelType w:val="multilevel"/>
    <w:tmpl w:val="41641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A41"/>
    <w:rsid w:val="00026514"/>
    <w:rsid w:val="003561DB"/>
    <w:rsid w:val="00EB0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B1380"/>
  <w15:chartTrackingRefBased/>
  <w15:docId w15:val="{96D2A8E3-7630-46E4-A262-D1688B4FB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32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2023-08-15T07:47:00Z</dcterms:created>
  <dcterms:modified xsi:type="dcterms:W3CDTF">2023-08-15T08:04:00Z</dcterms:modified>
</cp:coreProperties>
</file>