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5FCD8" w14:textId="77777777" w:rsidR="00FC0790" w:rsidRPr="009F2C66" w:rsidRDefault="00FC0790" w:rsidP="00E82187">
      <w:pPr>
        <w:spacing w:after="0"/>
        <w:ind w:left="5529"/>
        <w:rPr>
          <w:rFonts w:ascii="Times New Roman" w:hAnsi="Times New Roman"/>
          <w:sz w:val="20"/>
          <w:szCs w:val="24"/>
        </w:rPr>
      </w:pPr>
      <w:r w:rsidRPr="009F2C66">
        <w:rPr>
          <w:rFonts w:ascii="Times New Roman" w:hAnsi="Times New Roman"/>
          <w:sz w:val="20"/>
          <w:szCs w:val="24"/>
        </w:rPr>
        <w:t>Приложение № 3 к Договору № ____________</w:t>
      </w:r>
      <w:r w:rsidRPr="009F2C66">
        <w:rPr>
          <w:rFonts w:ascii="Times New Roman" w:hAnsi="Times New Roman"/>
          <w:sz w:val="20"/>
          <w:szCs w:val="24"/>
        </w:rPr>
        <w:br/>
        <w:t>от «___» ____________ 20__ г.</w:t>
      </w:r>
    </w:p>
    <w:p w14:paraId="6DCB6C48" w14:textId="52F6EEFE" w:rsidR="00FC0790" w:rsidRPr="009F2C66" w:rsidRDefault="00FC0790" w:rsidP="00E82187">
      <w:pPr>
        <w:tabs>
          <w:tab w:val="left" w:pos="1134"/>
        </w:tabs>
        <w:spacing w:after="0"/>
        <w:outlineLvl w:val="2"/>
        <w:rPr>
          <w:rFonts w:ascii="Times New Roman" w:hAnsi="Times New Roman"/>
          <w:b/>
          <w:sz w:val="28"/>
          <w:szCs w:val="28"/>
        </w:rPr>
      </w:pPr>
    </w:p>
    <w:p w14:paraId="700A44E5" w14:textId="44F67E45" w:rsidR="003A740B" w:rsidRPr="009F2C66" w:rsidRDefault="003A740B" w:rsidP="00E82187">
      <w:pPr>
        <w:tabs>
          <w:tab w:val="left" w:pos="1134"/>
        </w:tabs>
        <w:spacing w:after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F2C66">
        <w:rPr>
          <w:rFonts w:ascii="Times New Roman" w:hAnsi="Times New Roman"/>
          <w:b/>
          <w:sz w:val="28"/>
          <w:szCs w:val="28"/>
        </w:rPr>
        <w:t>ПОРЯДОК ОСУЩЕСТВЛЕНИЯ ВЗАИМОДЕЙСТВИЯ СТОРОН ПРИ ОСУЩЕСТВЛЕНИИ РАСЧЕТОВ И ПРИЕМКЕ ОБОРУДОВАНИЯ</w:t>
      </w:r>
    </w:p>
    <w:p w14:paraId="1CFA3BAB" w14:textId="116F7EDC" w:rsidR="00A3441F" w:rsidRPr="009F2C66" w:rsidRDefault="00A3441F" w:rsidP="00E8218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FBEC756" w14:textId="412B1746" w:rsidR="00A3441F" w:rsidRPr="009F2C66" w:rsidRDefault="00A3441F" w:rsidP="00E82187">
      <w:pPr>
        <w:pStyle w:val="a4"/>
        <w:numPr>
          <w:ilvl w:val="0"/>
          <w:numId w:val="16"/>
        </w:numPr>
        <w:spacing w:after="0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66AD6A2F" w14:textId="77777777" w:rsidR="00A3441F" w:rsidRPr="009F2C66" w:rsidRDefault="00A3441F" w:rsidP="00E82187">
      <w:pPr>
        <w:pStyle w:val="a4"/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Расчёты по настоящему Договору осуществляются в безналичной форме платёжными поручениями и производятся Заказчиком путём перечисления денежных средств на расчетный счёт Поставщика при предоставлении Поставщиком документов, подтверждающих выполнение своих обязательств.</w:t>
      </w:r>
    </w:p>
    <w:p w14:paraId="635CDBC6" w14:textId="406082DB" w:rsidR="00A3441F" w:rsidRPr="009F2C66" w:rsidRDefault="00A3441F" w:rsidP="00E82187">
      <w:pPr>
        <w:pStyle w:val="a4"/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Платежи по настоящему</w:t>
      </w:r>
      <w:r w:rsidR="00C70402" w:rsidRPr="009F2C66">
        <w:rPr>
          <w:rFonts w:ascii="Times New Roman" w:hAnsi="Times New Roman"/>
          <w:sz w:val="24"/>
          <w:szCs w:val="24"/>
        </w:rPr>
        <w:t xml:space="preserve"> Договору производятся денежным переводом</w:t>
      </w:r>
      <w:r w:rsidRPr="009F2C66">
        <w:rPr>
          <w:rFonts w:ascii="Times New Roman" w:hAnsi="Times New Roman"/>
          <w:sz w:val="24"/>
          <w:szCs w:val="24"/>
        </w:rPr>
        <w:t xml:space="preserve"> в следующем порядке:</w:t>
      </w:r>
    </w:p>
    <w:p w14:paraId="3896DB5E" w14:textId="10FA6BAE" w:rsidR="00A3441F" w:rsidRPr="009F2C66" w:rsidRDefault="00A3441F" w:rsidP="00E82187">
      <w:pPr>
        <w:tabs>
          <w:tab w:val="left" w:pos="1134"/>
          <w:tab w:val="left" w:pos="1276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Заказчик выплачивает Поставщику платеж в размере 100 % от Цены Договора, в течении 30 (тридцати) дней с даты подписания Заказчиком Акта приема-передачи Оборудования (Приложение № 2</w:t>
      </w:r>
      <w:r w:rsidR="00150814" w:rsidRPr="009F2C66">
        <w:rPr>
          <w:rFonts w:ascii="Times New Roman" w:hAnsi="Times New Roman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>) на основании счёта, счёта-фактуры (если применимо), выставленных Поставщиком.</w:t>
      </w:r>
    </w:p>
    <w:p w14:paraId="5F16FF3D" w14:textId="746A99B0" w:rsidR="00A3441F" w:rsidRPr="009F2C66" w:rsidRDefault="00A3441F" w:rsidP="00E82187">
      <w:pPr>
        <w:pStyle w:val="a4"/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Стороны производят сверку взаиморасчётов по Договору каждые полгода (если срок исполнения договора превышает шесть месяцев), а также при расторжении или истечении срока действия Договора путём составления соответствующего Акта сверки взаиморасчётов, подписанного уполномоченными представителями Сторон. </w:t>
      </w:r>
    </w:p>
    <w:p w14:paraId="104AAFB0" w14:textId="77777777" w:rsidR="00A3441F" w:rsidRPr="009F2C66" w:rsidRDefault="00A3441F" w:rsidP="00E82187">
      <w:pPr>
        <w:pStyle w:val="a4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Акт сверки взаиморасчётов составляется Поставщиком и направляется Заказчику не позднее десятого числа месяца, следующего за отчётным. </w:t>
      </w:r>
    </w:p>
    <w:p w14:paraId="17F55AAB" w14:textId="540C5B56" w:rsidR="003A740B" w:rsidRPr="009F2C66" w:rsidRDefault="003A740B" w:rsidP="00E821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B735283" w14:textId="77777777" w:rsidR="00FC0790" w:rsidRPr="009F2C66" w:rsidRDefault="00FC0790" w:rsidP="00E82187">
      <w:pPr>
        <w:pStyle w:val="a4"/>
        <w:numPr>
          <w:ilvl w:val="0"/>
          <w:numId w:val="16"/>
        </w:numPr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>ПОРЯДОК ПРИЕМКИ ОБОРУДОВАНИЯ</w:t>
      </w:r>
    </w:p>
    <w:p w14:paraId="22313FBD" w14:textId="622EDBB4" w:rsidR="00FC0790" w:rsidRPr="009F2C66" w:rsidRDefault="00FC0790" w:rsidP="00E82187">
      <w:pPr>
        <w:pStyle w:val="a4"/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отсутствия технической документации, поставка считается некомплектной. Накладная по форме ТОРГ-12 (или УПД) подписываются Заказчиком лишь после получения полного комплекта технической документации.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документации. Поставщик гарантирует, что прилагаемая к Оборудованию техническая документация к Договору и её перевод на русский язык достаточны для правильной эксплуатации Оборудования.</w:t>
      </w:r>
    </w:p>
    <w:p w14:paraId="5666E876" w14:textId="5FF6F030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Распаковка Оборудования должна происходить в присутствии уполномоченного представителя Поставщика. В случае отсутствия представителя Поставщика, Заказчик не производит распаковку прибывшего Оборудования самостоятельно. Накладная ТОРГ-12 (УПД) </w:t>
      </w:r>
      <w:r w:rsidR="00023F9E" w:rsidRPr="009F2C66">
        <w:rPr>
          <w:rFonts w:ascii="Times New Roman" w:hAnsi="Times New Roman"/>
          <w:sz w:val="24"/>
          <w:szCs w:val="24"/>
        </w:rPr>
        <w:t xml:space="preserve">подписывается Заказчиком </w:t>
      </w:r>
      <w:r w:rsidRPr="009F2C66">
        <w:rPr>
          <w:rFonts w:ascii="Times New Roman" w:hAnsi="Times New Roman"/>
          <w:sz w:val="24"/>
          <w:szCs w:val="24"/>
        </w:rPr>
        <w:t xml:space="preserve">после проверки комплектности. </w:t>
      </w:r>
    </w:p>
    <w:p w14:paraId="44F0D68D" w14:textId="77777777" w:rsidR="00FC0790" w:rsidRPr="009F2C66" w:rsidRDefault="00FC0790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Заказчик в течение трех рабочих дней с даты получения Оборудования осуществляет проверку комплектности оборудования с представителем Поставщика, документально уполномоченным проводить проверку комплектности поставленного Оборудования и подписывать акт о недостатках, и при отсутствии замечаний Заказчик подписывает со своей стороны накладную по форме № ТОРГ-12 (УПД). </w:t>
      </w:r>
    </w:p>
    <w:p w14:paraId="6663B756" w14:textId="77777777" w:rsidR="00FC0790" w:rsidRPr="009F2C66" w:rsidRDefault="00FC0790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В случае выявления замечаний по комплектности, внешнему виду поставленного Оборудования, Заказчик совместно с представителем Поставщика, участвующим в проверке комплектности Оборудования, составляет Акт о недостатках с указанием выявленных </w:t>
      </w:r>
      <w:r w:rsidRPr="009F2C66">
        <w:rPr>
          <w:szCs w:val="24"/>
        </w:rPr>
        <w:lastRenderedPageBreak/>
        <w:t xml:space="preserve">замечаний, один экземпляр которого передаёт присутствующему при проверке представителю Поставщика. </w:t>
      </w:r>
    </w:p>
    <w:p w14:paraId="1A7D4F76" w14:textId="0E2D2324" w:rsidR="00FC0790" w:rsidRPr="009F2C66" w:rsidRDefault="00FC0790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Восполнение недопоставки, замена Оборудования, устранение выявленных недостатков (в том числе устранение некомплектности) не освобождает Поставщика от ответственности за просрочку исполнения обязательств по своевременной поставке Оборудования</w:t>
      </w:r>
      <w:r w:rsidR="009F2C66" w:rsidRPr="009F2C66">
        <w:rPr>
          <w:szCs w:val="24"/>
        </w:rPr>
        <w:t xml:space="preserve"> </w:t>
      </w:r>
      <w:r w:rsidRPr="009F2C66">
        <w:rPr>
          <w:szCs w:val="24"/>
        </w:rPr>
        <w:t>(</w:t>
      </w:r>
      <w:proofErr w:type="spellStart"/>
      <w:r w:rsidRPr="009F2C66">
        <w:rPr>
          <w:szCs w:val="24"/>
        </w:rPr>
        <w:t>п.п</w:t>
      </w:r>
      <w:proofErr w:type="spellEnd"/>
      <w:r w:rsidRPr="009F2C66">
        <w:rPr>
          <w:szCs w:val="24"/>
        </w:rPr>
        <w:t xml:space="preserve">. 5.2, 5.3 Договора). </w:t>
      </w:r>
    </w:p>
    <w:p w14:paraId="545E26F3" w14:textId="5D744CC0" w:rsidR="00FC0790" w:rsidRPr="009F2C66" w:rsidRDefault="00FC0790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Заказчик подписывает накладную по форме № ТОРГ-12 (УПД) после устранения П</w:t>
      </w:r>
      <w:r w:rsidR="009F2C66" w:rsidRPr="009F2C66">
        <w:rPr>
          <w:szCs w:val="24"/>
        </w:rPr>
        <w:t>оставщиком выявленных замечаний</w:t>
      </w:r>
      <w:r w:rsidRPr="009F2C66">
        <w:rPr>
          <w:szCs w:val="24"/>
        </w:rPr>
        <w:t>.</w:t>
      </w:r>
    </w:p>
    <w:p w14:paraId="3B092440" w14:textId="77777777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Подписание Заказчиком накладной ТОРГ-12 (УПД) подтверждает комплектность Оборудования и факт соответствия Оборудования сведениям, указанным в ТОРГ-12 (УПД), но не является окончательной приемкой Оборудования и не является основанием для оплаты Оборудования. Окончательная приемка Оборудования производится Заказчиком в процессе выполнения работ по вводу Оборудования в эксплуатацию. </w:t>
      </w:r>
    </w:p>
    <w:p w14:paraId="68C07B45" w14:textId="77777777" w:rsidR="00FC0790" w:rsidRPr="009F2C66" w:rsidRDefault="00FC0790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Срок проверки Оборудования и срок устранения Поставщиком выявленных недостатков входят в срок поставки, указанный в Спецификации.</w:t>
      </w:r>
    </w:p>
    <w:p w14:paraId="3B4605F8" w14:textId="77777777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При расчете Заказчиком размера неустойки, начисляемой за каждый день просрочки исполнения Поставщиком обязательства, учитываются дни, потребовавшиеся Заказчику для проверки комплектности и устранения выявленных </w:t>
      </w:r>
      <w:proofErr w:type="gramStart"/>
      <w:r w:rsidRPr="009F2C66">
        <w:rPr>
          <w:rFonts w:ascii="Times New Roman" w:hAnsi="Times New Roman"/>
          <w:sz w:val="24"/>
          <w:szCs w:val="24"/>
        </w:rPr>
        <w:t>при проверки</w:t>
      </w:r>
      <w:proofErr w:type="gramEnd"/>
      <w:r w:rsidRPr="009F2C66">
        <w:rPr>
          <w:rFonts w:ascii="Times New Roman" w:hAnsi="Times New Roman"/>
          <w:sz w:val="24"/>
          <w:szCs w:val="24"/>
        </w:rPr>
        <w:t xml:space="preserve"> комплектности недостатков.</w:t>
      </w:r>
    </w:p>
    <w:p w14:paraId="085FD742" w14:textId="77777777" w:rsidR="00FC0790" w:rsidRPr="009F2C66" w:rsidRDefault="00FC0790" w:rsidP="00E82187">
      <w:pPr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осуществляет погрузочно-разгрузочные работы поставляемого Оборудования самостоятельно и за свой счёт.</w:t>
      </w:r>
    </w:p>
    <w:p w14:paraId="5FD1C27C" w14:textId="77777777" w:rsidR="00FC0790" w:rsidRPr="009F2C66" w:rsidRDefault="00FC0790" w:rsidP="00E82187">
      <w:pPr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проводит установку, сборку и монтаж по месту поставки Оборудования. После механической установки, электрических подключений и механической пуско-наладки на территории Заказчика, осуществляется промежуточная пуско-наладка и окончательная приемка Оборудования.</w:t>
      </w:r>
    </w:p>
    <w:p w14:paraId="0D1F0224" w14:textId="510F0065" w:rsidR="00FC0790" w:rsidRPr="009F2C66" w:rsidRDefault="00FC0790" w:rsidP="00E82187">
      <w:pPr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Окончательная приемка Оборудования о</w:t>
      </w:r>
      <w:r w:rsidR="001062D3" w:rsidRPr="009F2C66">
        <w:rPr>
          <w:rFonts w:ascii="Times New Roman" w:hAnsi="Times New Roman"/>
          <w:sz w:val="24"/>
          <w:szCs w:val="24"/>
        </w:rPr>
        <w:t>существляется в соответствии с Техническим заданием</w:t>
      </w:r>
      <w:r w:rsidRPr="009F2C66">
        <w:rPr>
          <w:rFonts w:ascii="Times New Roman" w:hAnsi="Times New Roman"/>
          <w:sz w:val="24"/>
          <w:szCs w:val="24"/>
        </w:rPr>
        <w:t xml:space="preserve"> (Приложение к Спецификации) путем проведения приемо-сдаточных испытаний с проверкой </w:t>
      </w:r>
      <w:proofErr w:type="spellStart"/>
      <w:r w:rsidRPr="009F2C66">
        <w:rPr>
          <w:rFonts w:ascii="Times New Roman" w:hAnsi="Times New Roman"/>
          <w:sz w:val="24"/>
          <w:szCs w:val="24"/>
        </w:rPr>
        <w:t>точностных</w:t>
      </w:r>
      <w:proofErr w:type="spellEnd"/>
      <w:r w:rsidRPr="009F2C66">
        <w:rPr>
          <w:rFonts w:ascii="Times New Roman" w:hAnsi="Times New Roman"/>
          <w:sz w:val="24"/>
          <w:szCs w:val="24"/>
        </w:rPr>
        <w:t xml:space="preserve"> характеристик на площадке Заказчика. Указанные испытания проводятся с применением аттестованной оснастки и инструмента Поставщика. </w:t>
      </w:r>
    </w:p>
    <w:p w14:paraId="79A1D28D" w14:textId="19AC1D61" w:rsidR="00FC0790" w:rsidRPr="009F2C66" w:rsidRDefault="00FC0790" w:rsidP="00E82187">
      <w:pPr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После окончания работ при отсутствии замечаний со стороны Заказчика Поставщик подписывает и передает Заказчику два экземпляра Акта приема-передачи Оборудования (Приложение № 2</w:t>
      </w:r>
      <w:r w:rsidR="004B438A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50176342" w14:textId="77777777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Заказчик в течение 3 календарных дней со дня предоставления Акта приема-передачи Оборудования подписывает указанный акт или направляет Поставщику мотивированный отказ его подписания.</w:t>
      </w:r>
    </w:p>
    <w:p w14:paraId="2C47B484" w14:textId="77777777" w:rsidR="00FC0790" w:rsidRPr="009F2C66" w:rsidRDefault="00FC0790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На дефекты Оборудования, выявленные в процессе монтажа, наладки или испытания, а также по результатам контроля, составляется Акт о дефектах. </w:t>
      </w:r>
    </w:p>
    <w:p w14:paraId="55E5081D" w14:textId="4D7504E4" w:rsidR="00FC0790" w:rsidRPr="009F2C66" w:rsidRDefault="00FC0790" w:rsidP="00E821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Срок устранения Поставщиком выявленных недостатков </w:t>
      </w:r>
      <w:r w:rsidR="001B5FBD" w:rsidRPr="009F2C66">
        <w:rPr>
          <w:rFonts w:ascii="Times New Roman" w:hAnsi="Times New Roman"/>
          <w:sz w:val="24"/>
          <w:szCs w:val="24"/>
        </w:rPr>
        <w:t xml:space="preserve">(дефектов) </w:t>
      </w:r>
      <w:r w:rsidRPr="009F2C66">
        <w:rPr>
          <w:rFonts w:ascii="Times New Roman" w:hAnsi="Times New Roman"/>
          <w:sz w:val="24"/>
          <w:szCs w:val="24"/>
        </w:rPr>
        <w:t>вход</w:t>
      </w:r>
      <w:r w:rsidR="001B5FBD" w:rsidRPr="009F2C66">
        <w:rPr>
          <w:rFonts w:ascii="Times New Roman" w:hAnsi="Times New Roman"/>
          <w:sz w:val="24"/>
          <w:szCs w:val="24"/>
        </w:rPr>
        <w:t>и</w:t>
      </w:r>
      <w:r w:rsidRPr="009F2C66">
        <w:rPr>
          <w:rFonts w:ascii="Times New Roman" w:hAnsi="Times New Roman"/>
          <w:sz w:val="24"/>
          <w:szCs w:val="24"/>
        </w:rPr>
        <w:t xml:space="preserve">т в срок поставки Оборудования, указанный в Спецификации, и учитываются для целей начисления неустойки за просрочку поставки Оборудования по Договору. </w:t>
      </w:r>
    </w:p>
    <w:p w14:paraId="4E752A69" w14:textId="77777777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составления Акта о дефектах, Акт приёма-передачи Оборудования подписываются после устранения выявленных дефектов.</w:t>
      </w:r>
    </w:p>
    <w:p w14:paraId="7FE8CADE" w14:textId="77777777" w:rsidR="00FC0790" w:rsidRPr="009F2C66" w:rsidRDefault="00FC0790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Окончательная приемка Оборудования производится в процессе проведения работ по вводу Оборудования в эксплуатацию в присутствии уполномоченного представителя Поставщика. При отсутствии замечаний к Оборудованию Заказчик подписывает со своей стороны Акт приёма-передачи Оборудования.</w:t>
      </w:r>
    </w:p>
    <w:p w14:paraId="52025FE8" w14:textId="77777777" w:rsidR="00FC0790" w:rsidRPr="009F2C66" w:rsidRDefault="00FC0790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lastRenderedPageBreak/>
        <w:t>Если мнения Сторон относительно качества Оборудования и выполненных работ расходятся, то Стороны вправе привлечь специалистов для определения качества выполненных работ и Оборудования.</w:t>
      </w:r>
    </w:p>
    <w:p w14:paraId="402637C0" w14:textId="5EC82963" w:rsidR="00FC0790" w:rsidRPr="009F2C66" w:rsidRDefault="00FC0790" w:rsidP="00E82187">
      <w:pPr>
        <w:numPr>
          <w:ilvl w:val="1"/>
          <w:numId w:val="16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Датой исполнения обязательств Поставщика по поставке Оборудования считается дата подписания Сторонами Акта приема-передачи Оборудования (Приложение № 2</w:t>
      </w:r>
      <w:r w:rsidR="004B438A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15358CE1" w14:textId="5C338B61" w:rsidR="00FC0790" w:rsidRPr="009F2C66" w:rsidRDefault="00FC0790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Риск случайной гибели Оборудования переходит от Поставщика к Заказчику с момента подписания Заказчиком товарной накладной по форме № ТОРГ-12 (или УПД). Право собственности на Оборудование переходит к Заказчику с момента подписания Заказчиком Акта приёма-передачи Оборудования (Приложение № 2</w:t>
      </w:r>
      <w:r w:rsidR="004B438A" w:rsidRPr="009F2C66">
        <w:rPr>
          <w:szCs w:val="24"/>
        </w:rPr>
        <w:t xml:space="preserve"> к Договору</w:t>
      </w:r>
      <w:r w:rsidRPr="009F2C66">
        <w:rPr>
          <w:szCs w:val="24"/>
        </w:rPr>
        <w:t>).</w:t>
      </w:r>
    </w:p>
    <w:p w14:paraId="426A5C32" w14:textId="51B1493A" w:rsidR="00FC0790" w:rsidRPr="009F2C66" w:rsidRDefault="00FC0790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Поставщик выставляет Заказчику счёт-фактуру (счет-фактура выставляется только в случае, если является плательщиком НДС) на основании статьи 169 Налогового кодекса Российской Федерации и постановления Правительства Российской Федерации от 26 декабря 2011 г. № 1137 «О формах и правилах заполнения (ведения) документов, применяемых при расчётах по налогу на добавленную стоимость» с обязательным заполнением графы 10 «Страна происхождения товара» и графы 11 «Регистрационный номер таможенной декларации».</w:t>
      </w:r>
    </w:p>
    <w:p w14:paraId="7918C7CF" w14:textId="03D52A46" w:rsidR="003A740B" w:rsidRDefault="003A740B" w:rsidP="00E821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9"/>
        <w:gridCol w:w="4818"/>
      </w:tblGrid>
      <w:tr w:rsidR="00805E7B" w:rsidRPr="009166ED" w14:paraId="47573957" w14:textId="77777777" w:rsidTr="002B7006">
        <w:tc>
          <w:tcPr>
            <w:tcW w:w="4819" w:type="dxa"/>
          </w:tcPr>
          <w:p w14:paraId="1CF39642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Заместитель генерального директора – технический директор</w:t>
            </w:r>
          </w:p>
        </w:tc>
        <w:tc>
          <w:tcPr>
            <w:tcW w:w="4819" w:type="dxa"/>
          </w:tcPr>
          <w:p w14:paraId="47D812D4" w14:textId="24A09ED6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805E7B" w:rsidRPr="009166ED" w14:paraId="18E20C90" w14:textId="77777777" w:rsidTr="002B7006">
        <w:tc>
          <w:tcPr>
            <w:tcW w:w="4819" w:type="dxa"/>
          </w:tcPr>
          <w:p w14:paraId="783F8EC7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АО «НПК «КБМ» </w:t>
            </w:r>
          </w:p>
        </w:tc>
        <w:tc>
          <w:tcPr>
            <w:tcW w:w="4819" w:type="dxa"/>
          </w:tcPr>
          <w:p w14:paraId="58DEDD62" w14:textId="77777777" w:rsidR="00805E7B" w:rsidRDefault="00805E7B" w:rsidP="002B70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F1FB34" w14:textId="77777777" w:rsidR="00F53656" w:rsidRDefault="00F53656" w:rsidP="002B70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9554FC5" w14:textId="78DFDB6E" w:rsidR="00F53656" w:rsidRPr="009166ED" w:rsidRDefault="00F53656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805E7B" w:rsidRPr="009166ED" w14:paraId="224B8EF9" w14:textId="77777777" w:rsidTr="002B7006">
        <w:tc>
          <w:tcPr>
            <w:tcW w:w="4819" w:type="dxa"/>
          </w:tcPr>
          <w:p w14:paraId="3308BB8B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 Девятков Г.Н.</w:t>
            </w:r>
          </w:p>
        </w:tc>
        <w:tc>
          <w:tcPr>
            <w:tcW w:w="4819" w:type="dxa"/>
          </w:tcPr>
          <w:p w14:paraId="710F850E" w14:textId="5E78A879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___________________ </w:t>
            </w:r>
            <w:bookmarkStart w:id="0" w:name="_GoBack"/>
            <w:bookmarkEnd w:id="0"/>
          </w:p>
          <w:p w14:paraId="7B7067D0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805E7B" w:rsidRPr="009166ED" w14:paraId="6AC100E5" w14:textId="77777777" w:rsidTr="002B7006"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024"/>
              <w:gridCol w:w="579"/>
            </w:tblGrid>
            <w:tr w:rsidR="00805E7B" w:rsidRPr="009166ED" w14:paraId="1A42223C" w14:textId="77777777" w:rsidTr="002B7006">
              <w:tc>
                <w:tcPr>
                  <w:tcW w:w="4820" w:type="dxa"/>
                </w:tcPr>
                <w:p w14:paraId="47B8BC66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</w:tc>
              <w:tc>
                <w:tcPr>
                  <w:tcW w:w="730" w:type="dxa"/>
                </w:tcPr>
                <w:p w14:paraId="15207C02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05E7B" w:rsidRPr="009166ED" w14:paraId="3B80344E" w14:textId="77777777" w:rsidTr="002B7006">
              <w:tc>
                <w:tcPr>
                  <w:tcW w:w="4820" w:type="dxa"/>
                </w:tcPr>
                <w:p w14:paraId="7628128A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  <w:tc>
                <w:tcPr>
                  <w:tcW w:w="730" w:type="dxa"/>
                </w:tcPr>
                <w:p w14:paraId="7A5C218E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0636795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602"/>
            </w:tblGrid>
            <w:tr w:rsidR="00805E7B" w:rsidRPr="009166ED" w14:paraId="0F0CF8A4" w14:textId="77777777" w:rsidTr="002B7006">
              <w:tc>
                <w:tcPr>
                  <w:tcW w:w="4775" w:type="dxa"/>
                </w:tcPr>
                <w:p w14:paraId="40899167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  <w:p w14:paraId="789BE0D3" w14:textId="77777777" w:rsidR="00805E7B" w:rsidRPr="009166ED" w:rsidRDefault="00805E7B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</w:tr>
          </w:tbl>
          <w:p w14:paraId="7FAB53F6" w14:textId="77777777" w:rsidR="00805E7B" w:rsidRPr="009166ED" w:rsidRDefault="00805E7B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</w:tbl>
    <w:p w14:paraId="23C37887" w14:textId="77777777" w:rsidR="00805E7B" w:rsidRPr="009F2C66" w:rsidRDefault="00805E7B" w:rsidP="00E821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805E7B" w:rsidRPr="009F2C66" w:rsidSect="00DE2D4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489A"/>
    <w:multiLevelType w:val="hybridMultilevel"/>
    <w:tmpl w:val="0A6AF0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DF6CA6"/>
    <w:multiLevelType w:val="multilevel"/>
    <w:tmpl w:val="B650B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AEE6E90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765E70"/>
    <w:multiLevelType w:val="hybridMultilevel"/>
    <w:tmpl w:val="D842FD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E32C5F8">
      <w:start w:val="1"/>
      <w:numFmt w:val="russianLower"/>
      <w:lvlText w:val="%2)"/>
      <w:lvlJc w:val="center"/>
      <w:pPr>
        <w:ind w:left="2149" w:hanging="360"/>
      </w:pPr>
      <w:rPr>
        <w:rFonts w:hint="default"/>
      </w:rPr>
    </w:lvl>
    <w:lvl w:ilvl="2" w:tplc="A0D203B6">
      <w:start w:val="6"/>
      <w:numFmt w:val="decimal"/>
      <w:lvlText w:val="%3"/>
      <w:lvlJc w:val="left"/>
      <w:pPr>
        <w:ind w:left="3049" w:hanging="360"/>
      </w:pPr>
      <w:rPr>
        <w:rFonts w:hint="default"/>
      </w:rPr>
    </w:lvl>
    <w:lvl w:ilvl="3" w:tplc="983E0B8A">
      <w:start w:val="12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A771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5B475D6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F463343"/>
    <w:multiLevelType w:val="hybridMultilevel"/>
    <w:tmpl w:val="B08C97E4"/>
    <w:lvl w:ilvl="0" w:tplc="77D001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5464CB3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0A74D03"/>
    <w:multiLevelType w:val="hybridMultilevel"/>
    <w:tmpl w:val="4C70CF5C"/>
    <w:lvl w:ilvl="0" w:tplc="77D001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45F0EBC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6C50ED9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58F60C2E"/>
    <w:multiLevelType w:val="multilevel"/>
    <w:tmpl w:val="969695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ECE57FE"/>
    <w:multiLevelType w:val="hybridMultilevel"/>
    <w:tmpl w:val="B2783C42"/>
    <w:lvl w:ilvl="0" w:tplc="0846BFC6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664D5DB4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9B3530C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74CD3518"/>
    <w:multiLevelType w:val="multilevel"/>
    <w:tmpl w:val="1ABC20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FA241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  <w:num w:numId="15">
    <w:abstractNumId w:val="16"/>
  </w:num>
  <w:num w:numId="16">
    <w:abstractNumId w:val="10"/>
  </w:num>
  <w:num w:numId="17">
    <w:abstractNumId w:val="1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1CD"/>
    <w:rsid w:val="000147EE"/>
    <w:rsid w:val="00023F9E"/>
    <w:rsid w:val="00033B23"/>
    <w:rsid w:val="00041068"/>
    <w:rsid w:val="0005525B"/>
    <w:rsid w:val="000667CB"/>
    <w:rsid w:val="0009432D"/>
    <w:rsid w:val="000B4DC9"/>
    <w:rsid w:val="000D641A"/>
    <w:rsid w:val="000E318C"/>
    <w:rsid w:val="0010199E"/>
    <w:rsid w:val="001062D3"/>
    <w:rsid w:val="00150814"/>
    <w:rsid w:val="001576D1"/>
    <w:rsid w:val="001605D3"/>
    <w:rsid w:val="001842F5"/>
    <w:rsid w:val="00197C9C"/>
    <w:rsid w:val="001B5FBD"/>
    <w:rsid w:val="001C3419"/>
    <w:rsid w:val="001C7216"/>
    <w:rsid w:val="001E2F84"/>
    <w:rsid w:val="001F3055"/>
    <w:rsid w:val="0021105A"/>
    <w:rsid w:val="00214205"/>
    <w:rsid w:val="00220298"/>
    <w:rsid w:val="00223510"/>
    <w:rsid w:val="002262E8"/>
    <w:rsid w:val="002930B9"/>
    <w:rsid w:val="00295E66"/>
    <w:rsid w:val="002A3F0D"/>
    <w:rsid w:val="002D678D"/>
    <w:rsid w:val="002F5EFE"/>
    <w:rsid w:val="0031390D"/>
    <w:rsid w:val="0032017B"/>
    <w:rsid w:val="00351A84"/>
    <w:rsid w:val="003537A4"/>
    <w:rsid w:val="00363A28"/>
    <w:rsid w:val="0036402A"/>
    <w:rsid w:val="003A740B"/>
    <w:rsid w:val="003E0EA8"/>
    <w:rsid w:val="003F7E3F"/>
    <w:rsid w:val="00432932"/>
    <w:rsid w:val="004660B2"/>
    <w:rsid w:val="00472A07"/>
    <w:rsid w:val="00497187"/>
    <w:rsid w:val="004B438A"/>
    <w:rsid w:val="004C4190"/>
    <w:rsid w:val="004D048C"/>
    <w:rsid w:val="004E5969"/>
    <w:rsid w:val="004F4483"/>
    <w:rsid w:val="00512455"/>
    <w:rsid w:val="0051353D"/>
    <w:rsid w:val="005227C1"/>
    <w:rsid w:val="00531A98"/>
    <w:rsid w:val="005728F6"/>
    <w:rsid w:val="0057697C"/>
    <w:rsid w:val="005830A6"/>
    <w:rsid w:val="00591E6C"/>
    <w:rsid w:val="005C3A4B"/>
    <w:rsid w:val="005C3C46"/>
    <w:rsid w:val="005C5F37"/>
    <w:rsid w:val="005D59B1"/>
    <w:rsid w:val="005E5E0F"/>
    <w:rsid w:val="005F7D88"/>
    <w:rsid w:val="00623FB2"/>
    <w:rsid w:val="00631843"/>
    <w:rsid w:val="00694D98"/>
    <w:rsid w:val="006A1D9A"/>
    <w:rsid w:val="006C236F"/>
    <w:rsid w:val="006E4640"/>
    <w:rsid w:val="006F5B13"/>
    <w:rsid w:val="006F70FF"/>
    <w:rsid w:val="00704974"/>
    <w:rsid w:val="007324A1"/>
    <w:rsid w:val="007469FB"/>
    <w:rsid w:val="00765D0A"/>
    <w:rsid w:val="00774A26"/>
    <w:rsid w:val="007757B0"/>
    <w:rsid w:val="007B7249"/>
    <w:rsid w:val="007B7DC3"/>
    <w:rsid w:val="007C2004"/>
    <w:rsid w:val="007D0D4E"/>
    <w:rsid w:val="007D4F82"/>
    <w:rsid w:val="00805E7B"/>
    <w:rsid w:val="008300BE"/>
    <w:rsid w:val="008332B3"/>
    <w:rsid w:val="008736D4"/>
    <w:rsid w:val="008837BA"/>
    <w:rsid w:val="00894E47"/>
    <w:rsid w:val="00896017"/>
    <w:rsid w:val="008B72DC"/>
    <w:rsid w:val="008D103F"/>
    <w:rsid w:val="008D2D1E"/>
    <w:rsid w:val="00947D10"/>
    <w:rsid w:val="00960B0D"/>
    <w:rsid w:val="00975E51"/>
    <w:rsid w:val="00997D73"/>
    <w:rsid w:val="009B3B7D"/>
    <w:rsid w:val="009C0EE4"/>
    <w:rsid w:val="009D11A0"/>
    <w:rsid w:val="009E0A3D"/>
    <w:rsid w:val="009F2C66"/>
    <w:rsid w:val="009F3A85"/>
    <w:rsid w:val="00A007A5"/>
    <w:rsid w:val="00A074FB"/>
    <w:rsid w:val="00A3441F"/>
    <w:rsid w:val="00A73205"/>
    <w:rsid w:val="00A81952"/>
    <w:rsid w:val="00A82401"/>
    <w:rsid w:val="00A915FC"/>
    <w:rsid w:val="00AB760C"/>
    <w:rsid w:val="00B67256"/>
    <w:rsid w:val="00B74118"/>
    <w:rsid w:val="00B9049C"/>
    <w:rsid w:val="00B9054A"/>
    <w:rsid w:val="00BC5621"/>
    <w:rsid w:val="00BD294C"/>
    <w:rsid w:val="00C14EA1"/>
    <w:rsid w:val="00C269B8"/>
    <w:rsid w:val="00C418DB"/>
    <w:rsid w:val="00C41EDD"/>
    <w:rsid w:val="00C473A5"/>
    <w:rsid w:val="00C630F9"/>
    <w:rsid w:val="00C70402"/>
    <w:rsid w:val="00C77B5F"/>
    <w:rsid w:val="00CC2096"/>
    <w:rsid w:val="00CD155B"/>
    <w:rsid w:val="00D04F91"/>
    <w:rsid w:val="00D249F5"/>
    <w:rsid w:val="00D30F98"/>
    <w:rsid w:val="00D414E5"/>
    <w:rsid w:val="00D53FED"/>
    <w:rsid w:val="00D77548"/>
    <w:rsid w:val="00D973D9"/>
    <w:rsid w:val="00DB6852"/>
    <w:rsid w:val="00DD5A49"/>
    <w:rsid w:val="00DE2D47"/>
    <w:rsid w:val="00DF0BE4"/>
    <w:rsid w:val="00DF6B29"/>
    <w:rsid w:val="00E00B7D"/>
    <w:rsid w:val="00E0558E"/>
    <w:rsid w:val="00E1636A"/>
    <w:rsid w:val="00E566A7"/>
    <w:rsid w:val="00E5748A"/>
    <w:rsid w:val="00E658E4"/>
    <w:rsid w:val="00E82187"/>
    <w:rsid w:val="00E8756A"/>
    <w:rsid w:val="00E918B1"/>
    <w:rsid w:val="00E93B9A"/>
    <w:rsid w:val="00F001CD"/>
    <w:rsid w:val="00F15EE8"/>
    <w:rsid w:val="00F2454F"/>
    <w:rsid w:val="00F35DB8"/>
    <w:rsid w:val="00F53656"/>
    <w:rsid w:val="00F54F83"/>
    <w:rsid w:val="00F77483"/>
    <w:rsid w:val="00FA3551"/>
    <w:rsid w:val="00FC0790"/>
    <w:rsid w:val="00FC7824"/>
    <w:rsid w:val="00FF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825B"/>
  <w15:docId w15:val="{2796D0A8-B00A-46F0-B76F-8DD3D3E3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F0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4"/>
    <w:uiPriority w:val="1"/>
    <w:qFormat/>
    <w:rsid w:val="008300BE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4">
    <w:name w:val="List Paragraph"/>
    <w:aliases w:val="Bullet List,FooterText,numbered,List Paragraph1,Paragraphe de liste1,lp1"/>
    <w:basedOn w:val="a"/>
    <w:link w:val="a5"/>
    <w:uiPriority w:val="34"/>
    <w:qFormat/>
    <w:rsid w:val="008300BE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531A9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31A9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31A98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1A9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31A9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31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1A9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aliases w:val="Bullet List Знак,FooterText Знак,numbered Знак,List Paragraph1 Знак,Paragraphe de liste1 Знак,lp1 Знак"/>
    <w:link w:val="a4"/>
    <w:uiPriority w:val="34"/>
    <w:rsid w:val="007D4F82"/>
    <w:rPr>
      <w:rFonts w:ascii="Calibri" w:eastAsia="Times New Roman" w:hAnsi="Calibri" w:cs="Times New Roman"/>
      <w:lang w:eastAsia="ru-RU"/>
    </w:rPr>
  </w:style>
  <w:style w:type="paragraph" w:customStyle="1" w:styleId="5">
    <w:name w:val="[Ростех] Текст Подпункта (Уровень 5)"/>
    <w:link w:val="50"/>
    <w:uiPriority w:val="99"/>
    <w:qFormat/>
    <w:rsid w:val="001F3055"/>
    <w:p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0">
    <w:name w:val="[Ростех] Текст Подпункта (Уровень 5) Знак"/>
    <w:link w:val="5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0"/>
    <w:uiPriority w:val="99"/>
    <w:qFormat/>
    <w:rsid w:val="001F3055"/>
    <w:p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0">
    <w:name w:val="[Ростех] Текст Пункта (Уровень 4) Знак"/>
    <w:link w:val="4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2">
    <w:name w:val="Основной текст (2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">
    <w:name w:val="Основной текст (13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styleId="ad">
    <w:name w:val="Table Grid"/>
    <w:basedOn w:val="a1"/>
    <w:uiPriority w:val="39"/>
    <w:rsid w:val="0016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E466F-F7E1-48BF-A197-0083F888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Смирнов</dc:creator>
  <cp:lastModifiedBy>Александр Сергеевич Смирнов</cp:lastModifiedBy>
  <cp:revision>5</cp:revision>
  <dcterms:created xsi:type="dcterms:W3CDTF">2023-03-02T09:05:00Z</dcterms:created>
  <dcterms:modified xsi:type="dcterms:W3CDTF">2023-03-11T05:14:00Z</dcterms:modified>
</cp:coreProperties>
</file>