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553D" w:rsidRPr="00BF553D" w:rsidRDefault="00BF553D" w:rsidP="00BF553D">
      <w:pPr>
        <w:spacing w:after="0"/>
        <w:jc w:val="center"/>
        <w:rPr>
          <w:rFonts w:ascii="Times New Roman" w:hAnsi="Times New Roman"/>
          <w:b/>
          <w:sz w:val="20"/>
          <w:szCs w:val="20"/>
        </w:rPr>
      </w:pPr>
      <w:proofErr w:type="spellStart"/>
      <w:r w:rsidRPr="00BF553D">
        <w:rPr>
          <w:rFonts w:ascii="Times New Roman" w:hAnsi="Times New Roman"/>
          <w:b/>
          <w:sz w:val="20"/>
          <w:szCs w:val="20"/>
        </w:rPr>
        <w:t>Тех.задание</w:t>
      </w:r>
      <w:proofErr w:type="spellEnd"/>
    </w:p>
    <w:p w:rsidR="00BF553D" w:rsidRPr="00BF553D" w:rsidRDefault="00BF553D" w:rsidP="00BF553D">
      <w:pPr>
        <w:spacing w:after="0" w:line="240" w:lineRule="auto"/>
        <w:jc w:val="center"/>
        <w:rPr>
          <w:rFonts w:ascii="Times New Roman" w:hAnsi="Times New Roman"/>
          <w:sz w:val="20"/>
          <w:szCs w:val="20"/>
        </w:rPr>
      </w:pPr>
    </w:p>
    <w:tbl>
      <w:tblPr>
        <w:tblpPr w:leftFromText="180" w:rightFromText="180" w:vertAnchor="text" w:tblpXSpec="center" w:tblpY="1"/>
        <w:tblOverlap w:val="never"/>
        <w:tblW w:w="1545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8" w:type="dxa"/>
          <w:right w:w="68" w:type="dxa"/>
        </w:tblCellMar>
        <w:tblLook w:val="01E0" w:firstRow="1" w:lastRow="1" w:firstColumn="1" w:lastColumn="1" w:noHBand="0" w:noVBand="0"/>
      </w:tblPr>
      <w:tblGrid>
        <w:gridCol w:w="719"/>
        <w:gridCol w:w="2184"/>
        <w:gridCol w:w="789"/>
        <w:gridCol w:w="869"/>
        <w:gridCol w:w="3020"/>
        <w:gridCol w:w="19"/>
        <w:gridCol w:w="3383"/>
        <w:gridCol w:w="14"/>
        <w:gridCol w:w="4460"/>
      </w:tblGrid>
      <w:tr w:rsidR="00BF553D" w:rsidRPr="00BF553D" w:rsidTr="004D2331">
        <w:trPr>
          <w:trHeight w:val="510"/>
          <w:jc w:val="center"/>
        </w:trPr>
        <w:tc>
          <w:tcPr>
            <w:tcW w:w="719" w:type="dxa"/>
            <w:vMerge w:val="restart"/>
            <w:tcBorders>
              <w:top w:val="single" w:sz="2" w:space="0" w:color="auto"/>
              <w:left w:val="single" w:sz="2" w:space="0" w:color="auto"/>
              <w:right w:val="single" w:sz="2" w:space="0" w:color="auto"/>
            </w:tcBorders>
            <w:shd w:val="clear" w:color="auto" w:fill="EDEDED"/>
            <w:vAlign w:val="center"/>
            <w:hideMark/>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bookmarkStart w:id="0" w:name="_Hlk133316876"/>
            <w:r w:rsidRPr="00BF553D">
              <w:rPr>
                <w:rFonts w:ascii="Times New Roman" w:eastAsia="Times New Roman" w:hAnsi="Times New Roman"/>
                <w:b/>
                <w:sz w:val="20"/>
                <w:szCs w:val="20"/>
                <w:lang w:eastAsia="ru-RU"/>
              </w:rPr>
              <w:t xml:space="preserve">№ </w:t>
            </w:r>
          </w:p>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п/п</w:t>
            </w:r>
          </w:p>
        </w:tc>
        <w:tc>
          <w:tcPr>
            <w:tcW w:w="2184" w:type="dxa"/>
            <w:vMerge w:val="restart"/>
            <w:tcBorders>
              <w:top w:val="single" w:sz="2" w:space="0" w:color="auto"/>
              <w:left w:val="single" w:sz="2" w:space="0" w:color="auto"/>
              <w:right w:val="single" w:sz="2" w:space="0" w:color="auto"/>
            </w:tcBorders>
            <w:shd w:val="clear" w:color="auto" w:fill="EDEDED"/>
            <w:vAlign w:val="center"/>
            <w:hideMark/>
          </w:tcPr>
          <w:p w:rsidR="00BF553D" w:rsidRPr="00BF553D" w:rsidRDefault="00BF553D" w:rsidP="004D2331">
            <w:pPr>
              <w:spacing w:after="0" w:line="240" w:lineRule="auto"/>
              <w:ind w:left="-108" w:right="-75"/>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Наименование товара/товарный знак</w:t>
            </w:r>
          </w:p>
          <w:p w:rsidR="00BF553D" w:rsidRPr="00BF553D" w:rsidRDefault="00BF553D" w:rsidP="004D2331">
            <w:pPr>
              <w:spacing w:after="0" w:line="240" w:lineRule="auto"/>
              <w:ind w:left="5"/>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 xml:space="preserve"> (при наличии)</w:t>
            </w:r>
          </w:p>
        </w:tc>
        <w:tc>
          <w:tcPr>
            <w:tcW w:w="789" w:type="dxa"/>
            <w:vMerge w:val="restart"/>
            <w:tcBorders>
              <w:top w:val="single" w:sz="2" w:space="0" w:color="auto"/>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Кол-</w:t>
            </w:r>
          </w:p>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во</w:t>
            </w:r>
          </w:p>
        </w:tc>
        <w:tc>
          <w:tcPr>
            <w:tcW w:w="869" w:type="dxa"/>
            <w:vMerge w:val="restart"/>
            <w:tcBorders>
              <w:top w:val="single" w:sz="2" w:space="0" w:color="auto"/>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Ед.</w:t>
            </w:r>
          </w:p>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изм.</w:t>
            </w:r>
          </w:p>
        </w:tc>
        <w:tc>
          <w:tcPr>
            <w:tcW w:w="10896" w:type="dxa"/>
            <w:gridSpan w:val="5"/>
            <w:tcBorders>
              <w:top w:val="single" w:sz="2" w:space="0" w:color="auto"/>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Характеристики объекта закупки</w:t>
            </w:r>
          </w:p>
        </w:tc>
      </w:tr>
      <w:tr w:rsidR="00BF553D" w:rsidRPr="00BF553D" w:rsidTr="004D2331">
        <w:trPr>
          <w:trHeight w:val="383"/>
          <w:jc w:val="center"/>
        </w:trPr>
        <w:tc>
          <w:tcPr>
            <w:tcW w:w="719" w:type="dxa"/>
            <w:vMerge/>
            <w:tcBorders>
              <w:left w:val="single" w:sz="2" w:space="0" w:color="auto"/>
              <w:right w:val="single" w:sz="2" w:space="0" w:color="auto"/>
            </w:tcBorders>
            <w:shd w:val="clear" w:color="auto" w:fill="EDEDED"/>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789" w:type="dxa"/>
            <w:vMerge/>
            <w:tcBorders>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vMerge w:val="restart"/>
            <w:tcBorders>
              <w:top w:val="single" w:sz="2" w:space="0" w:color="auto"/>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Наименование показателей объекта закупки</w:t>
            </w:r>
          </w:p>
        </w:tc>
        <w:tc>
          <w:tcPr>
            <w:tcW w:w="7857" w:type="dxa"/>
            <w:gridSpan w:val="3"/>
            <w:tcBorders>
              <w:top w:val="single" w:sz="2" w:space="0" w:color="auto"/>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Значения показателей объекта закупки</w:t>
            </w:r>
          </w:p>
        </w:tc>
      </w:tr>
      <w:tr w:rsidR="00BF553D" w:rsidRPr="00BF553D" w:rsidTr="004D2331">
        <w:trPr>
          <w:trHeight w:val="976"/>
          <w:jc w:val="center"/>
        </w:trPr>
        <w:tc>
          <w:tcPr>
            <w:tcW w:w="719" w:type="dxa"/>
            <w:vMerge/>
            <w:tcBorders>
              <w:left w:val="single" w:sz="2" w:space="0" w:color="auto"/>
              <w:right w:val="single" w:sz="2" w:space="0" w:color="auto"/>
            </w:tcBorders>
            <w:shd w:val="clear" w:color="auto" w:fill="EDEDED"/>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789" w:type="dxa"/>
            <w:vMerge/>
            <w:tcBorders>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vMerge/>
            <w:tcBorders>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397" w:type="dxa"/>
            <w:gridSpan w:val="2"/>
            <w:tcBorders>
              <w:top w:val="single" w:sz="2" w:space="0" w:color="auto"/>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которые не могут изменяться</w:t>
            </w:r>
            <w:r w:rsidRPr="00BF553D">
              <w:rPr>
                <w:rFonts w:ascii="Times New Roman" w:eastAsia="Times New Roman" w:hAnsi="Times New Roman"/>
                <w:b/>
                <w:sz w:val="20"/>
                <w:szCs w:val="20"/>
                <w:vertAlign w:val="superscript"/>
                <w:lang w:eastAsia="ru-RU"/>
              </w:rPr>
              <w:footnoteReference w:id="1"/>
            </w:r>
          </w:p>
        </w:tc>
        <w:tc>
          <w:tcPr>
            <w:tcW w:w="4460" w:type="dxa"/>
            <w:tcBorders>
              <w:left w:val="single" w:sz="2" w:space="0" w:color="auto"/>
              <w:right w:val="single" w:sz="2" w:space="0" w:color="auto"/>
            </w:tcBorders>
            <w:shd w:val="clear" w:color="auto" w:fill="EDEDED"/>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Изменяемые значения показателей</w:t>
            </w:r>
          </w:p>
          <w:p w:rsidR="00BF553D" w:rsidRPr="00BF553D" w:rsidRDefault="00BF553D" w:rsidP="004D2331">
            <w:pPr>
              <w:spacing w:after="0" w:line="240" w:lineRule="auto"/>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(минимальные и (или) максимальные значения показателей)</w:t>
            </w:r>
            <w:r w:rsidRPr="00BF553D">
              <w:rPr>
                <w:rFonts w:ascii="Times New Roman" w:eastAsia="Times New Roman" w:hAnsi="Times New Roman"/>
                <w:b/>
                <w:sz w:val="20"/>
                <w:szCs w:val="20"/>
                <w:vertAlign w:val="superscript"/>
                <w:lang w:eastAsia="ru-RU"/>
              </w:rPr>
              <w:footnoteReference w:id="2"/>
            </w:r>
          </w:p>
        </w:tc>
      </w:tr>
      <w:bookmarkEnd w:id="0"/>
      <w:tr w:rsidR="00BF553D" w:rsidRPr="00BF553D" w:rsidTr="004D2331">
        <w:trPr>
          <w:trHeight w:val="49"/>
          <w:jc w:val="center"/>
        </w:trPr>
        <w:tc>
          <w:tcPr>
            <w:tcW w:w="719" w:type="dxa"/>
            <w:vMerge w:val="restart"/>
            <w:tcBorders>
              <w:left w:val="single" w:sz="2" w:space="0" w:color="auto"/>
              <w:right w:val="single" w:sz="2" w:space="0" w:color="auto"/>
            </w:tcBorders>
            <w:shd w:val="clear" w:color="auto" w:fill="BDD6EE"/>
          </w:tcPr>
          <w:p w:rsidR="00BF553D" w:rsidRPr="00BF553D" w:rsidRDefault="00BF553D" w:rsidP="004D2331">
            <w:pPr>
              <w:autoSpaceDE w:val="0"/>
              <w:autoSpaceDN w:val="0"/>
              <w:spacing w:after="0" w:line="240" w:lineRule="auto"/>
              <w:ind w:right="-108"/>
              <w:contextualSpacing/>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1</w:t>
            </w:r>
          </w:p>
        </w:tc>
        <w:tc>
          <w:tcPr>
            <w:tcW w:w="2184" w:type="dxa"/>
            <w:vMerge w:val="restart"/>
            <w:tcBorders>
              <w:left w:val="single" w:sz="2" w:space="0" w:color="auto"/>
              <w:right w:val="single" w:sz="2" w:space="0" w:color="auto"/>
            </w:tcBorders>
            <w:shd w:val="clear" w:color="auto" w:fill="BDD6EE"/>
          </w:tcPr>
          <w:p w:rsidR="00BF553D" w:rsidRPr="00BF553D" w:rsidRDefault="00BF553D" w:rsidP="004D2331">
            <w:pPr>
              <w:jc w:val="center"/>
              <w:rPr>
                <w:rFonts w:ascii="Times New Roman" w:hAnsi="Times New Roman"/>
                <w:b/>
                <w:sz w:val="20"/>
                <w:szCs w:val="20"/>
              </w:rPr>
            </w:pPr>
            <w:r w:rsidRPr="00BF553D">
              <w:rPr>
                <w:rFonts w:ascii="Times New Roman" w:hAnsi="Times New Roman"/>
                <w:b/>
                <w:sz w:val="20"/>
                <w:szCs w:val="20"/>
              </w:rPr>
              <w:t xml:space="preserve">Намоточный </w:t>
            </w:r>
            <w:proofErr w:type="gramStart"/>
            <w:r w:rsidRPr="00BF553D">
              <w:rPr>
                <w:rFonts w:ascii="Times New Roman" w:hAnsi="Times New Roman"/>
                <w:b/>
                <w:sz w:val="20"/>
                <w:szCs w:val="20"/>
              </w:rPr>
              <w:t xml:space="preserve">станок  </w:t>
            </w:r>
            <w:bookmarkStart w:id="1" w:name="_Hlk126564318"/>
            <w:r w:rsidRPr="00BF553D">
              <w:rPr>
                <w:rFonts w:ascii="Times New Roman" w:hAnsi="Times New Roman"/>
                <w:b/>
                <w:sz w:val="20"/>
                <w:szCs w:val="20"/>
              </w:rPr>
              <w:t>(</w:t>
            </w:r>
            <w:proofErr w:type="gramEnd"/>
            <w:r w:rsidRPr="00BF553D">
              <w:rPr>
                <w:rFonts w:ascii="Times New Roman" w:hAnsi="Times New Roman"/>
                <w:b/>
                <w:sz w:val="20"/>
                <w:szCs w:val="20"/>
              </w:rPr>
              <w:t>СНС-2,2-300 или эквивалент</w:t>
            </w:r>
            <w:bookmarkEnd w:id="1"/>
            <w:r w:rsidRPr="00BF553D">
              <w:rPr>
                <w:rFonts w:ascii="Times New Roman" w:hAnsi="Times New Roman"/>
                <w:b/>
                <w:sz w:val="20"/>
                <w:szCs w:val="20"/>
              </w:rPr>
              <w:t>)</w:t>
            </w:r>
          </w:p>
          <w:p w:rsidR="00BF553D" w:rsidRPr="00BF553D" w:rsidRDefault="00BF553D" w:rsidP="004D2331">
            <w:pPr>
              <w:spacing w:after="0" w:line="240" w:lineRule="auto"/>
              <w:ind w:left="-108" w:right="-108"/>
              <w:rPr>
                <w:rFonts w:ascii="Times New Roman" w:eastAsia="Times New Roman" w:hAnsi="Times New Roman"/>
                <w:b/>
                <w:sz w:val="20"/>
                <w:szCs w:val="20"/>
                <w:lang w:eastAsia="ru-RU"/>
              </w:rPr>
            </w:pPr>
          </w:p>
        </w:tc>
        <w:tc>
          <w:tcPr>
            <w:tcW w:w="789" w:type="dxa"/>
            <w:vMerge w:val="restart"/>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r w:rsidRPr="00BF553D">
              <w:rPr>
                <w:rFonts w:ascii="Times New Roman" w:eastAsia="Times New Roman" w:hAnsi="Times New Roman"/>
                <w:b/>
                <w:sz w:val="20"/>
                <w:szCs w:val="20"/>
                <w:lang w:eastAsia="ru-RU"/>
              </w:rPr>
              <w:t>1</w:t>
            </w:r>
          </w:p>
        </w:tc>
        <w:tc>
          <w:tcPr>
            <w:tcW w:w="869" w:type="dxa"/>
            <w:vMerge w:val="restart"/>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roofErr w:type="spellStart"/>
            <w:r w:rsidRPr="00BF553D">
              <w:rPr>
                <w:rFonts w:ascii="Times New Roman" w:eastAsia="Times New Roman" w:hAnsi="Times New Roman"/>
                <w:b/>
                <w:sz w:val="20"/>
                <w:szCs w:val="20"/>
                <w:lang w:eastAsia="ru-RU"/>
              </w:rPr>
              <w:t>Шт</w:t>
            </w:r>
            <w:proofErr w:type="spellEnd"/>
          </w:p>
        </w:tc>
        <w:tc>
          <w:tcPr>
            <w:tcW w:w="10896" w:type="dxa"/>
            <w:gridSpan w:val="5"/>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Основные технические характеристики</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8" w:right="-108"/>
              <w:rPr>
                <w:rFonts w:ascii="Times New Roman" w:eastAsia="Times New Roman" w:hAnsi="Times New Roman"/>
                <w:sz w:val="20"/>
                <w:szCs w:val="20"/>
                <w:lang w:eastAsia="ru-RU"/>
              </w:rPr>
            </w:pPr>
            <w:r w:rsidRPr="00BF553D">
              <w:rPr>
                <w:rFonts w:ascii="Times New Roman" w:hAnsi="Times New Roman"/>
                <w:color w:val="000000"/>
                <w:sz w:val="20"/>
                <w:szCs w:val="20"/>
                <w:shd w:val="clear" w:color="auto" w:fill="FFFFFF"/>
              </w:rPr>
              <w:t>Диапазон диаметров наматываемого провода</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jc w:val="center"/>
              <w:rPr>
                <w:rFonts w:ascii="Times New Roman" w:eastAsia="Times New Roman" w:hAnsi="Times New Roman"/>
                <w:sz w:val="20"/>
                <w:szCs w:val="20"/>
                <w:lang w:eastAsia="ru-RU"/>
              </w:rPr>
            </w:pPr>
            <w:r w:rsidRPr="00BF553D">
              <w:rPr>
                <w:rFonts w:ascii="Times New Roman" w:hAnsi="Times New Roman"/>
                <w:bCs/>
                <w:sz w:val="20"/>
                <w:szCs w:val="20"/>
              </w:rPr>
              <w:t>От 0,05 мм до 2 мм</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10896" w:type="dxa"/>
            <w:gridSpan w:val="5"/>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shd w:val="clear" w:color="auto" w:fill="FFFFFF"/>
              </w:rPr>
              <w:t>Требования к двигателю станка</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color w:val="000000"/>
                <w:sz w:val="20"/>
                <w:szCs w:val="20"/>
                <w:shd w:val="clear" w:color="auto" w:fill="FFFFFF"/>
              </w:rPr>
              <w:t xml:space="preserve">Двигатель </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асинхронный с частотным регулированием</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Мощность двигателя</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jc w:val="center"/>
              <w:rPr>
                <w:rFonts w:ascii="Times New Roman" w:hAnsi="Times New Roman"/>
                <w:sz w:val="20"/>
                <w:szCs w:val="20"/>
              </w:rPr>
            </w:pPr>
            <w:r w:rsidRPr="00BF553D">
              <w:rPr>
                <w:rFonts w:ascii="Times New Roman" w:hAnsi="Times New Roman"/>
                <w:color w:val="000000"/>
                <w:sz w:val="20"/>
                <w:szCs w:val="20"/>
                <w:shd w:val="clear" w:color="auto" w:fill="FFFFFF"/>
              </w:rPr>
              <w:t>Не менее 0,4 кВт</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10896" w:type="dxa"/>
            <w:gridSpan w:val="5"/>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r w:rsidRPr="00BF553D">
              <w:rPr>
                <w:rFonts w:ascii="Times New Roman" w:hAnsi="Times New Roman"/>
                <w:sz w:val="20"/>
                <w:szCs w:val="20"/>
              </w:rPr>
              <w:t>Другие технические характеристики</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Номинальная скорость вала намотки (50Гц)</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eastAsia="Times New Roman" w:hAnsi="Times New Roman"/>
                <w:sz w:val="20"/>
                <w:szCs w:val="20"/>
                <w:lang w:eastAsia="ru-RU"/>
              </w:rPr>
            </w:pP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r w:rsidRPr="00BF553D">
              <w:rPr>
                <w:rFonts w:ascii="Times New Roman" w:hAnsi="Times New Roman"/>
                <w:color w:val="000000"/>
                <w:sz w:val="20"/>
                <w:szCs w:val="20"/>
                <w:shd w:val="clear" w:color="auto" w:fill="FFFFFF"/>
              </w:rPr>
              <w:t>Не менее 1350 об/мин</w:t>
            </w:r>
          </w:p>
        </w:tc>
      </w:tr>
      <w:tr w:rsidR="00BF553D" w:rsidRPr="00BF553D" w:rsidTr="004D2331">
        <w:trPr>
          <w:trHeight w:val="5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Кратность счета оборотов</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0,1об.</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Минимальный шаг раскладки</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eastAsia="Times New Roman" w:hAnsi="Times New Roman"/>
                <w:sz w:val="20"/>
                <w:szCs w:val="20"/>
                <w:lang w:eastAsia="ru-RU"/>
              </w:rPr>
            </w:pP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r w:rsidRPr="00BF553D">
              <w:rPr>
                <w:rFonts w:ascii="Times New Roman" w:hAnsi="Times New Roman"/>
                <w:color w:val="000000"/>
                <w:sz w:val="20"/>
                <w:szCs w:val="20"/>
                <w:shd w:val="clear" w:color="auto" w:fill="FFFFFF"/>
              </w:rPr>
              <w:t>Не более 0,001 мм/об</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Максимальная Ширина раскладки</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eastAsia="Times New Roman" w:hAnsi="Times New Roman"/>
                <w:sz w:val="20"/>
                <w:szCs w:val="20"/>
                <w:lang w:eastAsia="ru-RU"/>
              </w:rPr>
            </w:pP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r w:rsidRPr="00BF553D">
              <w:rPr>
                <w:rFonts w:ascii="Times New Roman" w:hAnsi="Times New Roman"/>
                <w:color w:val="000000"/>
                <w:sz w:val="20"/>
                <w:szCs w:val="20"/>
                <w:shd w:val="clear" w:color="auto" w:fill="FFFFFF"/>
              </w:rPr>
              <w:t>Не менее 300 мм</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Электропитание</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jc w:val="center"/>
              <w:rPr>
                <w:rFonts w:ascii="Times New Roman" w:eastAsia="Times New Roman" w:hAnsi="Times New Roman"/>
                <w:sz w:val="20"/>
                <w:szCs w:val="20"/>
                <w:lang w:eastAsia="ru-RU"/>
              </w:rPr>
            </w:pPr>
            <w:r w:rsidRPr="00BF553D">
              <w:rPr>
                <w:rFonts w:ascii="Times New Roman" w:hAnsi="Times New Roman"/>
                <w:bCs/>
                <w:sz w:val="20"/>
                <w:szCs w:val="20"/>
              </w:rPr>
              <w:t xml:space="preserve">220 </w:t>
            </w:r>
            <w:proofErr w:type="gramStart"/>
            <w:r w:rsidRPr="00BF553D">
              <w:rPr>
                <w:rFonts w:ascii="Times New Roman" w:hAnsi="Times New Roman"/>
                <w:bCs/>
                <w:sz w:val="20"/>
                <w:szCs w:val="20"/>
              </w:rPr>
              <w:t>В</w:t>
            </w:r>
            <w:proofErr w:type="gramEnd"/>
            <w:r w:rsidRPr="00BF553D">
              <w:rPr>
                <w:rFonts w:ascii="Times New Roman" w:hAnsi="Times New Roman"/>
                <w:bCs/>
                <w:sz w:val="20"/>
                <w:szCs w:val="20"/>
              </w:rPr>
              <w:t xml:space="preserve">; </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Электропитание</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jc w:val="center"/>
              <w:rPr>
                <w:rFonts w:ascii="Times New Roman" w:hAnsi="Times New Roman"/>
                <w:bCs/>
                <w:sz w:val="20"/>
                <w:szCs w:val="20"/>
              </w:rPr>
            </w:pPr>
            <w:r w:rsidRPr="00BF553D">
              <w:rPr>
                <w:rFonts w:ascii="Times New Roman" w:hAnsi="Times New Roman"/>
                <w:bCs/>
                <w:sz w:val="20"/>
                <w:szCs w:val="20"/>
              </w:rPr>
              <w:t>50 Гц</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Габаритные размеры</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eastAsia="Times New Roman" w:hAnsi="Times New Roman"/>
                <w:sz w:val="20"/>
                <w:szCs w:val="20"/>
                <w:lang w:eastAsia="ru-RU"/>
              </w:rPr>
            </w:pP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ширина</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eastAsia="Times New Roman" w:hAnsi="Times New Roman"/>
                <w:sz w:val="20"/>
                <w:szCs w:val="20"/>
                <w:lang w:eastAsia="ru-RU"/>
              </w:rPr>
            </w:pP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не более 1300 мм</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глубина</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eastAsia="Times New Roman" w:hAnsi="Times New Roman"/>
                <w:sz w:val="20"/>
                <w:szCs w:val="20"/>
                <w:lang w:eastAsia="ru-RU"/>
              </w:rPr>
            </w:pP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не более 1200 мм</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высота</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eastAsia="Times New Roman" w:hAnsi="Times New Roman"/>
                <w:sz w:val="20"/>
                <w:szCs w:val="20"/>
                <w:lang w:eastAsia="ru-RU"/>
              </w:rPr>
            </w:pP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не более 800 мм</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sz w:val="20"/>
                <w:szCs w:val="20"/>
              </w:rPr>
              <w:t>Масса</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r w:rsidRPr="00BF553D">
              <w:rPr>
                <w:rFonts w:ascii="Times New Roman" w:hAnsi="Times New Roman"/>
                <w:color w:val="000000"/>
                <w:sz w:val="20"/>
                <w:szCs w:val="20"/>
                <w:shd w:val="clear" w:color="auto" w:fill="FFFFFF"/>
              </w:rPr>
              <w:t>не более 60 кг</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10896" w:type="dxa"/>
            <w:gridSpan w:val="5"/>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hAnsi="Times New Roman"/>
                <w:color w:val="000000"/>
                <w:sz w:val="20"/>
                <w:szCs w:val="20"/>
                <w:shd w:val="clear" w:color="auto" w:fill="FFFFFF"/>
              </w:rPr>
              <w:t>Требования к преобразователю частоты</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2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Фирма-</w:t>
            </w:r>
            <w:proofErr w:type="gramStart"/>
            <w:r w:rsidRPr="00BF553D">
              <w:rPr>
                <w:rFonts w:ascii="Times New Roman" w:hAnsi="Times New Roman"/>
                <w:color w:val="000000"/>
                <w:sz w:val="20"/>
                <w:szCs w:val="20"/>
                <w:shd w:val="clear" w:color="auto" w:fill="FFFFFF"/>
              </w:rPr>
              <w:t xml:space="preserve">производитель </w:t>
            </w:r>
            <w:r w:rsidRPr="00BF553D">
              <w:rPr>
                <w:rFonts w:ascii="Times New Roman" w:hAnsi="Times New Roman"/>
                <w:sz w:val="20"/>
                <w:szCs w:val="20"/>
              </w:rPr>
              <w:t xml:space="preserve"> </w:t>
            </w:r>
            <w:r w:rsidRPr="00BF553D">
              <w:rPr>
                <w:rFonts w:ascii="Times New Roman" w:hAnsi="Times New Roman"/>
                <w:color w:val="000000"/>
                <w:sz w:val="20"/>
                <w:szCs w:val="20"/>
                <w:shd w:val="clear" w:color="auto" w:fill="FFFFFF"/>
              </w:rPr>
              <w:t>преобразователя</w:t>
            </w:r>
            <w:proofErr w:type="gramEnd"/>
            <w:r w:rsidRPr="00BF553D">
              <w:rPr>
                <w:rFonts w:ascii="Times New Roman" w:hAnsi="Times New Roman"/>
                <w:color w:val="000000"/>
                <w:sz w:val="20"/>
                <w:szCs w:val="20"/>
                <w:shd w:val="clear" w:color="auto" w:fill="FFFFFF"/>
              </w:rPr>
              <w:t xml:space="preserve"> частоты </w:t>
            </w:r>
          </w:p>
        </w:tc>
        <w:tc>
          <w:tcPr>
            <w:tcW w:w="3402"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color w:val="000000"/>
                <w:sz w:val="20"/>
                <w:szCs w:val="20"/>
                <w:shd w:val="clear" w:color="auto" w:fill="FFFFFF"/>
              </w:rPr>
            </w:pPr>
          </w:p>
        </w:tc>
        <w:tc>
          <w:tcPr>
            <w:tcW w:w="4474"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TOSHIBA, LENZE, OMRON или эквивалент</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eastAsia="Times New Roman" w:hAnsi="Times New Roman"/>
                <w:sz w:val="20"/>
                <w:szCs w:val="20"/>
                <w:lang w:eastAsia="ru-RU"/>
              </w:rPr>
            </w:pPr>
            <w:r w:rsidRPr="00BF553D">
              <w:rPr>
                <w:rFonts w:ascii="Times New Roman" w:hAnsi="Times New Roman"/>
                <w:color w:val="000000"/>
                <w:sz w:val="20"/>
                <w:szCs w:val="20"/>
                <w:shd w:val="clear" w:color="auto" w:fill="FFFFFF"/>
              </w:rPr>
              <w:t>Управление скоростью работы, режимами разгона, торможения, моментом двигателя</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color w:val="000000"/>
                <w:sz w:val="20"/>
                <w:szCs w:val="20"/>
                <w:shd w:val="clear" w:color="auto" w:fill="FFFFFF"/>
              </w:rPr>
              <w:t>Защита двигателя от перегрузок</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color w:val="000000"/>
                <w:sz w:val="20"/>
                <w:szCs w:val="20"/>
                <w:shd w:val="clear" w:color="auto" w:fill="FFFFFF"/>
              </w:rPr>
              <w:t>Индикация режимов работы</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10896" w:type="dxa"/>
            <w:gridSpan w:val="5"/>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r w:rsidRPr="00BF553D">
              <w:rPr>
                <w:rFonts w:ascii="Times New Roman" w:hAnsi="Times New Roman"/>
                <w:color w:val="000000"/>
                <w:sz w:val="20"/>
                <w:szCs w:val="20"/>
                <w:shd w:val="clear" w:color="auto" w:fill="FFFFFF"/>
              </w:rPr>
              <w:t>Оснащение приводного вала</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sz w:val="20"/>
                <w:szCs w:val="20"/>
              </w:rPr>
            </w:pPr>
            <w:r w:rsidRPr="00BF553D">
              <w:rPr>
                <w:rFonts w:ascii="Times New Roman" w:hAnsi="Times New Roman"/>
                <w:color w:val="000000"/>
                <w:sz w:val="20"/>
                <w:szCs w:val="20"/>
                <w:shd w:val="clear" w:color="auto" w:fill="FFFFFF"/>
              </w:rPr>
              <w:t xml:space="preserve">тип тормоза </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 xml:space="preserve">Программируемый ленточный электромеханический </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eastAsia="Times New Roman" w:hAnsi="Times New Roman"/>
                <w:sz w:val="20"/>
                <w:szCs w:val="20"/>
                <w:lang w:eastAsia="ru-RU"/>
              </w:rPr>
            </w:pPr>
            <w:r w:rsidRPr="00BF553D">
              <w:rPr>
                <w:rFonts w:ascii="Times New Roman" w:hAnsi="Times New Roman"/>
                <w:color w:val="000000"/>
                <w:sz w:val="20"/>
                <w:szCs w:val="20"/>
                <w:shd w:val="clear" w:color="auto" w:fill="FFFFFF"/>
              </w:rPr>
              <w:t>ремень привода</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Эластичный</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10896" w:type="dxa"/>
            <w:gridSpan w:val="5"/>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hAnsi="Times New Roman"/>
                <w:sz w:val="20"/>
                <w:szCs w:val="20"/>
              </w:rPr>
              <w:t>Требования к механизму раскладки</w:t>
            </w:r>
          </w:p>
        </w:tc>
      </w:tr>
      <w:tr w:rsidR="00BF553D" w:rsidRPr="00BF553D" w:rsidTr="004D2331">
        <w:trPr>
          <w:trHeight w:val="59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rPr>
                <w:rFonts w:ascii="Times New Roman" w:eastAsia="Times New Roman" w:hAnsi="Times New Roman"/>
                <w:sz w:val="20"/>
                <w:szCs w:val="20"/>
                <w:lang w:eastAsia="ru-RU"/>
              </w:rPr>
            </w:pPr>
            <w:r w:rsidRPr="00BF553D">
              <w:rPr>
                <w:rFonts w:ascii="Times New Roman" w:hAnsi="Times New Roman"/>
                <w:color w:val="000000"/>
                <w:sz w:val="20"/>
                <w:szCs w:val="20"/>
                <w:shd w:val="clear" w:color="auto" w:fill="FFFFFF"/>
              </w:rPr>
              <w:t>система двигателя</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электронное деление шага</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10896" w:type="dxa"/>
            <w:gridSpan w:val="5"/>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hAnsi="Times New Roman"/>
                <w:color w:val="000000"/>
                <w:sz w:val="20"/>
                <w:szCs w:val="20"/>
                <w:shd w:val="clear" w:color="auto" w:fill="FFFFFF"/>
              </w:rPr>
              <w:t>Функционал станка по видам производимой намотки</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Рядовая</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Секционная</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000000"/>
                <w:sz w:val="20"/>
                <w:szCs w:val="20"/>
                <w:shd w:val="clear" w:color="auto" w:fill="FFFFFF"/>
              </w:rPr>
            </w:pPr>
            <w:proofErr w:type="spellStart"/>
            <w:r w:rsidRPr="00BF553D">
              <w:rPr>
                <w:rFonts w:ascii="Times New Roman" w:hAnsi="Times New Roman"/>
                <w:color w:val="000000"/>
                <w:sz w:val="20"/>
                <w:szCs w:val="20"/>
                <w:shd w:val="clear" w:color="auto" w:fill="FFFFFF"/>
              </w:rPr>
              <w:t>Ортоциклическая</w:t>
            </w:r>
            <w:proofErr w:type="spellEnd"/>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Ступенчатая</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404"/>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Пирамидальная</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Коническая</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С переменным шагом</w:t>
            </w:r>
          </w:p>
        </w:tc>
        <w:tc>
          <w:tcPr>
            <w:tcW w:w="3397"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Ортодоксальная (нестандартная</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10896" w:type="dxa"/>
            <w:gridSpan w:val="5"/>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hAnsi="Times New Roman"/>
                <w:color w:val="000000"/>
                <w:sz w:val="20"/>
                <w:szCs w:val="20"/>
                <w:shd w:val="clear" w:color="auto" w:fill="FFFFFF"/>
              </w:rPr>
              <w:t>Требования к интерфейсу</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 xml:space="preserve">Интерфейс </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hAnsi="Times New Roman"/>
                <w:sz w:val="20"/>
                <w:szCs w:val="20"/>
              </w:rPr>
              <w:t>сенсорный экран или клавиатура с манипулятором (мышью)</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000000"/>
                <w:sz w:val="20"/>
                <w:szCs w:val="20"/>
                <w:shd w:val="clear" w:color="auto" w:fill="FFFFFF"/>
              </w:rPr>
            </w:pPr>
            <w:r w:rsidRPr="00BF553D">
              <w:rPr>
                <w:rFonts w:ascii="Times New Roman" w:hAnsi="Times New Roman"/>
                <w:sz w:val="20"/>
                <w:szCs w:val="20"/>
              </w:rPr>
              <w:t>возможность</w:t>
            </w:r>
            <w:r w:rsidRPr="00BF553D">
              <w:rPr>
                <w:rFonts w:ascii="Times New Roman" w:hAnsi="Times New Roman"/>
                <w:color w:val="000000"/>
                <w:sz w:val="20"/>
                <w:szCs w:val="20"/>
                <w:shd w:val="clear" w:color="auto" w:fill="FFFFFF"/>
              </w:rPr>
              <w:t xml:space="preserve"> хранения программ намотки в памяти</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hAnsi="Times New Roman"/>
                <w:sz w:val="20"/>
                <w:szCs w:val="20"/>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 xml:space="preserve">Возможность передачи программ через накопитель </w:t>
            </w:r>
            <w:r w:rsidRPr="00BF553D">
              <w:rPr>
                <w:rFonts w:ascii="Times New Roman" w:hAnsi="Times New Roman"/>
                <w:color w:val="000000"/>
                <w:sz w:val="20"/>
                <w:szCs w:val="20"/>
                <w:shd w:val="clear" w:color="auto" w:fill="FFFFFF"/>
                <w:lang w:val="en-US"/>
              </w:rPr>
              <w:t>USB</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hAnsi="Times New Roman"/>
                <w:sz w:val="20"/>
                <w:szCs w:val="20"/>
              </w:rPr>
              <w:t>Наличие</w:t>
            </w:r>
          </w:p>
        </w:tc>
        <w:tc>
          <w:tcPr>
            <w:tcW w:w="4460"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10896" w:type="dxa"/>
            <w:gridSpan w:val="5"/>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hAnsi="Times New Roman"/>
                <w:color w:val="000000"/>
                <w:sz w:val="20"/>
                <w:szCs w:val="20"/>
                <w:shd w:val="clear" w:color="auto" w:fill="FFFFFF"/>
              </w:rPr>
            </w:pPr>
            <w:r w:rsidRPr="00BF553D">
              <w:rPr>
                <w:rFonts w:ascii="Times New Roman" w:hAnsi="Times New Roman"/>
                <w:color w:val="000000"/>
                <w:sz w:val="20"/>
                <w:szCs w:val="20"/>
                <w:shd w:val="clear" w:color="auto" w:fill="FFFFFF"/>
              </w:rPr>
              <w:t>Комплектация оборудования (из учета на каждую единицу оборудования)</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eastAsia="Times New Roman" w:hAnsi="Times New Roman"/>
                <w:color w:val="auto"/>
                <w:sz w:val="20"/>
                <w:szCs w:val="20"/>
                <w:lang w:eastAsia="ru-RU"/>
              </w:rPr>
            </w:pPr>
            <w:r w:rsidRPr="00BF553D">
              <w:rPr>
                <w:rFonts w:ascii="Times New Roman" w:eastAsia="Times New Roman" w:hAnsi="Times New Roman"/>
                <w:color w:val="auto"/>
                <w:sz w:val="20"/>
                <w:szCs w:val="20"/>
              </w:rPr>
              <w:t>Намоточный станок (СНС-2,2-300 или эквивалент)</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eastAsia="Times New Roman" w:hAnsi="Times New Roman"/>
                <w:color w:val="auto"/>
                <w:sz w:val="20"/>
                <w:szCs w:val="20"/>
              </w:rPr>
            </w:pPr>
            <w:r w:rsidRPr="00BF553D">
              <w:rPr>
                <w:rFonts w:ascii="Times New Roman" w:hAnsi="Times New Roman"/>
                <w:color w:val="auto"/>
                <w:sz w:val="20"/>
                <w:szCs w:val="20"/>
                <w:shd w:val="clear" w:color="auto" w:fill="FFFFFF"/>
              </w:rPr>
              <w:t>Оправка для намотки изделия по прилагаемому эскизу (см. Приложение №1 ТЗ№383-2021(ред.4))</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Педаль</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eastAsia="Times New Roman" w:hAnsi="Times New Roman"/>
                <w:color w:val="auto"/>
                <w:sz w:val="20"/>
                <w:szCs w:val="20"/>
                <w:lang w:eastAsia="ru-RU"/>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 xml:space="preserve">Функции выполнения педали </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eastAsia="Times New Roman" w:hAnsi="Times New Roman"/>
                <w:sz w:val="20"/>
                <w:szCs w:val="20"/>
                <w:lang w:eastAsia="ru-RU"/>
              </w:rPr>
              <w:t>«Пуск-Стоп» или «интеллектуальная педаль»</w:t>
            </w: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Электронно-натяжное устройство</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Датчик обрыва</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 xml:space="preserve">Счетчик количества витков </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электронный</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 xml:space="preserve">Инерционное </w:t>
            </w:r>
            <w:proofErr w:type="spellStart"/>
            <w:r w:rsidRPr="00BF553D">
              <w:rPr>
                <w:rFonts w:ascii="Times New Roman" w:hAnsi="Times New Roman"/>
                <w:color w:val="auto"/>
                <w:sz w:val="20"/>
                <w:szCs w:val="20"/>
                <w:shd w:val="clear" w:color="auto" w:fill="FFFFFF"/>
              </w:rPr>
              <w:t>смоточное</w:t>
            </w:r>
            <w:proofErr w:type="spellEnd"/>
            <w:r w:rsidRPr="00BF553D">
              <w:rPr>
                <w:rFonts w:ascii="Times New Roman" w:hAnsi="Times New Roman"/>
                <w:color w:val="auto"/>
                <w:sz w:val="20"/>
                <w:szCs w:val="20"/>
                <w:shd w:val="clear" w:color="auto" w:fill="FFFFFF"/>
              </w:rPr>
              <w:t xml:space="preserve"> устройство ленточной системы </w:t>
            </w:r>
            <w:r w:rsidRPr="00BF553D">
              <w:rPr>
                <w:rFonts w:ascii="Times New Roman" w:hAnsi="Times New Roman"/>
                <w:color w:val="auto"/>
                <w:sz w:val="20"/>
                <w:szCs w:val="20"/>
                <w:shd w:val="clear" w:color="auto" w:fill="FFFFFF"/>
              </w:rPr>
              <w:lastRenderedPageBreak/>
              <w:t>торможения (для смотки провода с барабана/катушки)</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lastRenderedPageBreak/>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Защитный экран</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Лампа освещения</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Блок управления</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Механизм раскладки</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proofErr w:type="spellStart"/>
            <w:r w:rsidRPr="00BF553D">
              <w:rPr>
                <w:rFonts w:ascii="Times New Roman" w:hAnsi="Times New Roman"/>
                <w:color w:val="auto"/>
                <w:sz w:val="20"/>
                <w:szCs w:val="20"/>
                <w:shd w:val="clear" w:color="auto" w:fill="FFFFFF"/>
              </w:rPr>
              <w:t>Нитеводитель</w:t>
            </w:r>
            <w:proofErr w:type="spellEnd"/>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Механизм намотки</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Фрикционное натяжное устройство</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sz w:val="20"/>
                <w:szCs w:val="20"/>
              </w:rPr>
              <w:t>ПО ЭВМ</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color w:val="auto"/>
                <w:sz w:val="20"/>
                <w:szCs w:val="20"/>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p>
        </w:tc>
      </w:tr>
      <w:tr w:rsidR="00BF553D" w:rsidRPr="00BF553D" w:rsidTr="004D2331">
        <w:trPr>
          <w:trHeight w:val="25"/>
          <w:jc w:val="center"/>
        </w:trPr>
        <w:tc>
          <w:tcPr>
            <w:tcW w:w="719" w:type="dxa"/>
            <w:vMerge/>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vMerge/>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 xml:space="preserve">ЭВМ </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eastAsia="Times New Roman" w:hAnsi="Times New Roman"/>
                <w:sz w:val="20"/>
                <w:szCs w:val="20"/>
                <w:lang w:eastAsia="ru-RU"/>
              </w:rPr>
            </w:pPr>
            <w:r w:rsidRPr="00BF553D">
              <w:rPr>
                <w:rFonts w:ascii="Times New Roman" w:hAnsi="Times New Roman"/>
                <w:color w:val="auto"/>
                <w:sz w:val="20"/>
                <w:szCs w:val="20"/>
                <w:shd w:val="clear" w:color="auto" w:fill="FFFFFF"/>
              </w:rPr>
              <w:t>Компьютер промышленный с</w:t>
            </w:r>
            <w:r w:rsidRPr="00BF553D">
              <w:rPr>
                <w:rFonts w:ascii="Times New Roman" w:hAnsi="Times New Roman"/>
                <w:sz w:val="20"/>
                <w:szCs w:val="20"/>
              </w:rPr>
              <w:t xml:space="preserve"> </w:t>
            </w:r>
            <w:proofErr w:type="gramStart"/>
            <w:r w:rsidRPr="00BF553D">
              <w:rPr>
                <w:rFonts w:ascii="Times New Roman" w:hAnsi="Times New Roman"/>
                <w:color w:val="auto"/>
                <w:sz w:val="20"/>
                <w:szCs w:val="20"/>
                <w:shd w:val="clear" w:color="auto" w:fill="FFFFFF"/>
              </w:rPr>
              <w:t>клавиатурой  или</w:t>
            </w:r>
            <w:proofErr w:type="gramEnd"/>
            <w:r w:rsidRPr="00BF553D">
              <w:rPr>
                <w:rFonts w:ascii="Times New Roman" w:hAnsi="Times New Roman"/>
                <w:color w:val="auto"/>
                <w:sz w:val="20"/>
                <w:szCs w:val="20"/>
                <w:shd w:val="clear" w:color="auto" w:fill="FFFFFF"/>
              </w:rPr>
              <w:t xml:space="preserve"> ноутбук</w:t>
            </w:r>
          </w:p>
        </w:tc>
      </w:tr>
      <w:tr w:rsidR="00BF553D" w:rsidRPr="00BF553D" w:rsidTr="004D2331">
        <w:trPr>
          <w:trHeight w:val="25"/>
          <w:jc w:val="center"/>
        </w:trPr>
        <w:tc>
          <w:tcPr>
            <w:tcW w:w="719" w:type="dxa"/>
            <w:tcBorders>
              <w:left w:val="single" w:sz="2" w:space="0" w:color="auto"/>
              <w:right w:val="single" w:sz="2" w:space="0" w:color="auto"/>
            </w:tcBorders>
            <w:shd w:val="clear" w:color="auto" w:fill="BDD6EE"/>
            <w:vAlign w:val="center"/>
          </w:tcPr>
          <w:p w:rsidR="00BF553D" w:rsidRPr="00BF553D" w:rsidRDefault="00BF553D" w:rsidP="004D2331">
            <w:pPr>
              <w:autoSpaceDE w:val="0"/>
              <w:autoSpaceDN w:val="0"/>
              <w:spacing w:after="0" w:line="240" w:lineRule="auto"/>
              <w:ind w:left="-108" w:right="-108"/>
              <w:contextualSpacing/>
              <w:jc w:val="center"/>
              <w:rPr>
                <w:rFonts w:ascii="Times New Roman" w:eastAsia="Times New Roman" w:hAnsi="Times New Roman"/>
                <w:b/>
                <w:sz w:val="20"/>
                <w:szCs w:val="20"/>
                <w:lang w:eastAsia="ru-RU"/>
              </w:rPr>
            </w:pPr>
          </w:p>
        </w:tc>
        <w:tc>
          <w:tcPr>
            <w:tcW w:w="2184"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hAnsi="Times New Roman"/>
                <w:sz w:val="20"/>
                <w:szCs w:val="20"/>
              </w:rPr>
            </w:pPr>
          </w:p>
        </w:tc>
        <w:tc>
          <w:tcPr>
            <w:tcW w:w="789"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869" w:type="dxa"/>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b/>
                <w:sz w:val="20"/>
                <w:szCs w:val="20"/>
                <w:lang w:eastAsia="ru-RU"/>
              </w:rPr>
            </w:pPr>
          </w:p>
        </w:tc>
        <w:tc>
          <w:tcPr>
            <w:tcW w:w="3039"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right="-108"/>
              <w:rPr>
                <w:rFonts w:ascii="Times New Roman" w:hAnsi="Times New Roman"/>
                <w:color w:val="auto"/>
                <w:sz w:val="20"/>
                <w:szCs w:val="20"/>
                <w:shd w:val="clear" w:color="auto" w:fill="FFFFFF"/>
              </w:rPr>
            </w:pPr>
            <w:r w:rsidRPr="00BF553D">
              <w:rPr>
                <w:rFonts w:ascii="Times New Roman" w:hAnsi="Times New Roman"/>
                <w:color w:val="auto"/>
                <w:sz w:val="20"/>
                <w:szCs w:val="20"/>
                <w:shd w:val="clear" w:color="auto" w:fill="FFFFFF"/>
              </w:rPr>
              <w:t>программное обеспечение</w:t>
            </w:r>
          </w:p>
        </w:tc>
        <w:tc>
          <w:tcPr>
            <w:tcW w:w="3397" w:type="dxa"/>
            <w:gridSpan w:val="2"/>
            <w:tcBorders>
              <w:left w:val="single" w:sz="2" w:space="0" w:color="auto"/>
              <w:right w:val="single" w:sz="2" w:space="0" w:color="auto"/>
            </w:tcBorders>
            <w:shd w:val="clear" w:color="auto" w:fill="BDD6EE"/>
            <w:vAlign w:val="center"/>
          </w:tcPr>
          <w:p w:rsidR="00BF553D" w:rsidRPr="00BF553D" w:rsidRDefault="00BF553D" w:rsidP="004D2331">
            <w:pPr>
              <w:spacing w:after="0" w:line="240" w:lineRule="auto"/>
              <w:ind w:left="-108" w:right="-108"/>
              <w:jc w:val="center"/>
              <w:rPr>
                <w:rFonts w:ascii="Times New Roman" w:eastAsia="Times New Roman" w:hAnsi="Times New Roman"/>
                <w:color w:val="auto"/>
                <w:sz w:val="20"/>
                <w:szCs w:val="20"/>
                <w:lang w:eastAsia="ru-RU"/>
              </w:rPr>
            </w:pPr>
            <w:r w:rsidRPr="00BF553D">
              <w:rPr>
                <w:rFonts w:ascii="Times New Roman" w:hAnsi="Times New Roman"/>
                <w:color w:val="auto"/>
                <w:sz w:val="20"/>
                <w:szCs w:val="20"/>
              </w:rPr>
              <w:t>наличие</w:t>
            </w:r>
          </w:p>
        </w:tc>
        <w:tc>
          <w:tcPr>
            <w:tcW w:w="4460" w:type="dxa"/>
            <w:tcBorders>
              <w:left w:val="single" w:sz="2" w:space="0" w:color="auto"/>
              <w:right w:val="single" w:sz="2" w:space="0" w:color="auto"/>
            </w:tcBorders>
            <w:shd w:val="clear" w:color="auto" w:fill="BDD6EE"/>
          </w:tcPr>
          <w:p w:rsidR="00BF553D" w:rsidRPr="00BF553D" w:rsidRDefault="00BF553D" w:rsidP="004D2331">
            <w:pPr>
              <w:spacing w:after="0" w:line="240" w:lineRule="auto"/>
              <w:ind w:left="-108" w:right="-108"/>
              <w:jc w:val="center"/>
              <w:rPr>
                <w:rFonts w:ascii="Times New Roman" w:hAnsi="Times New Roman"/>
                <w:color w:val="auto"/>
                <w:sz w:val="20"/>
                <w:szCs w:val="20"/>
                <w:shd w:val="clear" w:color="auto" w:fill="FFFFFF"/>
              </w:rPr>
            </w:pPr>
          </w:p>
        </w:tc>
      </w:tr>
    </w:tbl>
    <w:p w:rsidR="00BF553D" w:rsidRPr="00BF553D" w:rsidRDefault="00BF553D" w:rsidP="00BF553D">
      <w:pPr>
        <w:tabs>
          <w:tab w:val="left" w:pos="4200"/>
        </w:tabs>
        <w:rPr>
          <w:rFonts w:ascii="Times New Roman" w:hAnsi="Times New Roman"/>
          <w:b/>
          <w:sz w:val="20"/>
          <w:szCs w:val="20"/>
        </w:rPr>
      </w:pPr>
    </w:p>
    <w:p w:rsidR="00BF553D" w:rsidRPr="00BF553D" w:rsidRDefault="00BF553D" w:rsidP="00BF553D">
      <w:pPr>
        <w:tabs>
          <w:tab w:val="left" w:pos="4200"/>
        </w:tabs>
        <w:rPr>
          <w:rFonts w:ascii="Times New Roman" w:hAnsi="Times New Roman"/>
          <w:b/>
          <w:sz w:val="20"/>
          <w:szCs w:val="20"/>
        </w:rPr>
      </w:pPr>
      <w:r w:rsidRPr="00BF553D">
        <w:rPr>
          <w:rFonts w:ascii="Times New Roman" w:hAnsi="Times New Roman"/>
          <w:b/>
          <w:sz w:val="20"/>
          <w:szCs w:val="20"/>
        </w:rPr>
        <w:t>Примечание:</w:t>
      </w:r>
    </w:p>
    <w:p w:rsidR="00BF553D" w:rsidRPr="00BF553D" w:rsidRDefault="00BF553D" w:rsidP="00BF553D">
      <w:pPr>
        <w:pStyle w:val="a3"/>
        <w:numPr>
          <w:ilvl w:val="0"/>
          <w:numId w:val="1"/>
        </w:numPr>
        <w:tabs>
          <w:tab w:val="left" w:pos="6120"/>
          <w:tab w:val="left" w:pos="10065"/>
          <w:tab w:val="left" w:pos="10206"/>
        </w:tabs>
        <w:suppressAutoHyphens w:val="0"/>
        <w:spacing w:line="276" w:lineRule="auto"/>
        <w:ind w:right="283"/>
        <w:jc w:val="both"/>
        <w:rPr>
          <w:rFonts w:eastAsia="Calibri"/>
          <w:sz w:val="20"/>
          <w:szCs w:val="20"/>
        </w:rPr>
      </w:pPr>
      <w:r w:rsidRPr="00BF553D">
        <w:rPr>
          <w:rFonts w:eastAsia="Calibri"/>
          <w:b/>
          <w:sz w:val="20"/>
          <w:szCs w:val="20"/>
        </w:rPr>
        <w:t>Назначение оборудования</w:t>
      </w:r>
    </w:p>
    <w:p w:rsidR="00BF553D" w:rsidRPr="00BF553D" w:rsidRDefault="00BF553D" w:rsidP="00BF553D">
      <w:pPr>
        <w:pStyle w:val="a3"/>
        <w:tabs>
          <w:tab w:val="left" w:pos="6120"/>
          <w:tab w:val="left" w:pos="10065"/>
          <w:tab w:val="left" w:pos="10206"/>
        </w:tabs>
        <w:ind w:left="360" w:right="283"/>
        <w:jc w:val="both"/>
        <w:rPr>
          <w:rFonts w:eastAsia="Calibri"/>
          <w:sz w:val="20"/>
          <w:szCs w:val="20"/>
        </w:rPr>
      </w:pPr>
    </w:p>
    <w:p w:rsidR="00BF553D" w:rsidRPr="00BF553D" w:rsidRDefault="00BF553D" w:rsidP="00BF553D">
      <w:pPr>
        <w:pStyle w:val="a3"/>
        <w:tabs>
          <w:tab w:val="left" w:pos="6120"/>
          <w:tab w:val="left" w:pos="10065"/>
          <w:tab w:val="left" w:pos="10206"/>
        </w:tabs>
        <w:ind w:left="360" w:right="283"/>
        <w:jc w:val="both"/>
        <w:rPr>
          <w:sz w:val="20"/>
          <w:szCs w:val="20"/>
        </w:rPr>
      </w:pPr>
      <w:r w:rsidRPr="00BF553D">
        <w:rPr>
          <w:sz w:val="20"/>
          <w:szCs w:val="20"/>
        </w:rPr>
        <w:t>Рабочее место предназначено для намотки проводов типа ПЭТВ, диаметром от 0,05 мм до 2 мм, на различные сборочные единицы.</w:t>
      </w:r>
    </w:p>
    <w:p w:rsidR="00BF553D" w:rsidRPr="00BF553D" w:rsidRDefault="00BF553D" w:rsidP="00BF553D">
      <w:pPr>
        <w:pStyle w:val="a3"/>
        <w:numPr>
          <w:ilvl w:val="1"/>
          <w:numId w:val="2"/>
        </w:numPr>
        <w:suppressAutoHyphens w:val="0"/>
        <w:spacing w:after="200" w:line="276" w:lineRule="auto"/>
        <w:jc w:val="both"/>
        <w:rPr>
          <w:b/>
          <w:sz w:val="20"/>
          <w:szCs w:val="20"/>
        </w:rPr>
      </w:pPr>
      <w:r w:rsidRPr="00BF553D">
        <w:rPr>
          <w:b/>
          <w:sz w:val="20"/>
          <w:szCs w:val="20"/>
        </w:rPr>
        <w:t xml:space="preserve">Режим работы оборудования </w:t>
      </w:r>
      <w:r w:rsidRPr="00BF553D">
        <w:rPr>
          <w:sz w:val="20"/>
          <w:szCs w:val="20"/>
        </w:rPr>
        <w:t>– 3 смены по 8 часов, 5 дней в неделю, с остановкой на плановое обслуживание.</w:t>
      </w:r>
    </w:p>
    <w:p w:rsidR="00BF553D" w:rsidRPr="00BF553D" w:rsidRDefault="00BF553D" w:rsidP="00BF553D">
      <w:pPr>
        <w:pStyle w:val="a3"/>
        <w:tabs>
          <w:tab w:val="left" w:pos="6120"/>
          <w:tab w:val="left" w:pos="10065"/>
          <w:tab w:val="left" w:pos="10206"/>
        </w:tabs>
        <w:ind w:left="360" w:right="283"/>
        <w:jc w:val="both"/>
        <w:rPr>
          <w:sz w:val="20"/>
          <w:szCs w:val="20"/>
        </w:rPr>
      </w:pPr>
    </w:p>
    <w:p w:rsidR="00BF553D" w:rsidRPr="00BF553D" w:rsidRDefault="00BF553D" w:rsidP="00BF553D">
      <w:pPr>
        <w:pStyle w:val="a3"/>
        <w:tabs>
          <w:tab w:val="left" w:pos="6120"/>
          <w:tab w:val="left" w:pos="10065"/>
          <w:tab w:val="left" w:pos="10206"/>
        </w:tabs>
        <w:ind w:left="360" w:right="283"/>
        <w:jc w:val="both"/>
        <w:rPr>
          <w:sz w:val="20"/>
          <w:szCs w:val="20"/>
        </w:rPr>
      </w:pPr>
    </w:p>
    <w:p w:rsidR="00BF553D" w:rsidRPr="00BF553D" w:rsidRDefault="00BF553D" w:rsidP="00BF553D">
      <w:pPr>
        <w:pStyle w:val="a3"/>
        <w:numPr>
          <w:ilvl w:val="0"/>
          <w:numId w:val="1"/>
        </w:numPr>
        <w:tabs>
          <w:tab w:val="left" w:pos="6120"/>
          <w:tab w:val="left" w:pos="10065"/>
          <w:tab w:val="left" w:pos="10206"/>
        </w:tabs>
        <w:suppressAutoHyphens w:val="0"/>
        <w:spacing w:line="276" w:lineRule="auto"/>
        <w:ind w:right="283"/>
        <w:jc w:val="both"/>
        <w:rPr>
          <w:rFonts w:eastAsia="Calibri"/>
          <w:sz w:val="20"/>
          <w:szCs w:val="20"/>
        </w:rPr>
      </w:pPr>
      <w:r w:rsidRPr="00BF553D">
        <w:rPr>
          <w:rFonts w:eastAsia="Calibri"/>
          <w:b/>
          <w:sz w:val="20"/>
          <w:szCs w:val="20"/>
        </w:rPr>
        <w:t>Общие требования:</w:t>
      </w:r>
    </w:p>
    <w:tbl>
      <w:tblPr>
        <w:tblpPr w:leftFromText="180" w:rightFromText="180" w:vertAnchor="text" w:horzAnchor="margin" w:tblpY="291"/>
        <w:tblW w:w="149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1E0" w:firstRow="1" w:lastRow="1" w:firstColumn="1" w:lastColumn="1" w:noHBand="0" w:noVBand="0"/>
      </w:tblPr>
      <w:tblGrid>
        <w:gridCol w:w="737"/>
        <w:gridCol w:w="4077"/>
        <w:gridCol w:w="10173"/>
      </w:tblGrid>
      <w:tr w:rsidR="00BF553D" w:rsidRPr="00BF553D" w:rsidTr="004D2331">
        <w:trPr>
          <w:trHeight w:val="421"/>
        </w:trPr>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b/>
                <w:sz w:val="20"/>
                <w:szCs w:val="20"/>
              </w:rPr>
            </w:pPr>
            <w:proofErr w:type="gramStart"/>
            <w:r w:rsidRPr="00BF553D">
              <w:rPr>
                <w:rFonts w:ascii="Times New Roman" w:hAnsi="Times New Roman"/>
                <w:b/>
                <w:sz w:val="20"/>
                <w:szCs w:val="20"/>
              </w:rPr>
              <w:t>№  п</w:t>
            </w:r>
            <w:proofErr w:type="gramEnd"/>
            <w:r w:rsidRPr="00BF553D">
              <w:rPr>
                <w:rFonts w:ascii="Times New Roman" w:hAnsi="Times New Roman"/>
                <w:b/>
                <w:sz w:val="20"/>
                <w:szCs w:val="20"/>
              </w:rPr>
              <w:t>/п</w:t>
            </w:r>
          </w:p>
        </w:tc>
        <w:tc>
          <w:tcPr>
            <w:tcW w:w="4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b/>
                <w:sz w:val="20"/>
                <w:szCs w:val="20"/>
              </w:rPr>
            </w:pPr>
            <w:r w:rsidRPr="00BF553D">
              <w:rPr>
                <w:rFonts w:ascii="Times New Roman" w:hAnsi="Times New Roman"/>
                <w:b/>
                <w:sz w:val="20"/>
                <w:szCs w:val="20"/>
              </w:rPr>
              <w:t>Параметр</w:t>
            </w:r>
          </w:p>
        </w:tc>
        <w:tc>
          <w:tcPr>
            <w:tcW w:w="101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b/>
                <w:sz w:val="20"/>
                <w:szCs w:val="20"/>
              </w:rPr>
            </w:pPr>
            <w:r w:rsidRPr="00BF553D">
              <w:rPr>
                <w:rFonts w:ascii="Times New Roman" w:hAnsi="Times New Roman"/>
                <w:b/>
                <w:sz w:val="20"/>
                <w:szCs w:val="20"/>
              </w:rPr>
              <w:t>Требования по параметру</w:t>
            </w:r>
          </w:p>
        </w:tc>
      </w:tr>
      <w:tr w:rsidR="00BF553D" w:rsidRPr="00BF553D" w:rsidTr="004D2331">
        <w:trPr>
          <w:trHeight w:val="70"/>
        </w:trPr>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2</w:t>
            </w:r>
          </w:p>
        </w:tc>
        <w:tc>
          <w:tcPr>
            <w:tcW w:w="4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Количество поставляемого оборудования</w:t>
            </w:r>
          </w:p>
        </w:tc>
        <w:tc>
          <w:tcPr>
            <w:tcW w:w="101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line="240" w:lineRule="auto"/>
              <w:jc w:val="center"/>
              <w:rPr>
                <w:rFonts w:ascii="Times New Roman" w:hAnsi="Times New Roman"/>
                <w:sz w:val="20"/>
                <w:szCs w:val="20"/>
              </w:rPr>
            </w:pPr>
            <w:r w:rsidRPr="00BF553D">
              <w:rPr>
                <w:rFonts w:ascii="Times New Roman" w:hAnsi="Times New Roman"/>
                <w:sz w:val="20"/>
                <w:szCs w:val="20"/>
              </w:rPr>
              <w:t>1 единица</w:t>
            </w:r>
          </w:p>
        </w:tc>
      </w:tr>
      <w:tr w:rsidR="00BF553D" w:rsidRPr="00BF553D" w:rsidTr="004D2331">
        <w:trPr>
          <w:trHeight w:val="70"/>
        </w:trPr>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3</w:t>
            </w:r>
          </w:p>
        </w:tc>
        <w:tc>
          <w:tcPr>
            <w:tcW w:w="4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Сопроводительная документация товара</w:t>
            </w:r>
          </w:p>
        </w:tc>
        <w:tc>
          <w:tcPr>
            <w:tcW w:w="101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contextualSpacing/>
              <w:rPr>
                <w:rFonts w:ascii="Times New Roman" w:hAnsi="Times New Roman"/>
                <w:sz w:val="20"/>
                <w:szCs w:val="20"/>
              </w:rPr>
            </w:pPr>
            <w:r w:rsidRPr="00BF553D">
              <w:rPr>
                <w:rFonts w:ascii="Times New Roman" w:hAnsi="Times New Roman"/>
                <w:sz w:val="20"/>
                <w:szCs w:val="20"/>
              </w:rPr>
              <w:t>Комплектность и наполнение документации должно соответствовать ГОСТ Р 2.601-2019.</w:t>
            </w:r>
          </w:p>
          <w:p w:rsidR="00BF553D" w:rsidRPr="00BF553D" w:rsidRDefault="00BF553D" w:rsidP="004D2331">
            <w:pPr>
              <w:spacing w:line="240" w:lineRule="auto"/>
              <w:rPr>
                <w:rFonts w:ascii="Times New Roman" w:hAnsi="Times New Roman"/>
                <w:sz w:val="20"/>
                <w:szCs w:val="20"/>
              </w:rPr>
            </w:pPr>
            <w:r w:rsidRPr="00BF553D">
              <w:rPr>
                <w:rFonts w:ascii="Times New Roman" w:hAnsi="Times New Roman"/>
                <w:sz w:val="20"/>
                <w:szCs w:val="20"/>
              </w:rPr>
              <w:t>Эксплуатационные документы должны быть предоставлены в бумажном и электронном виде на русском языке.</w:t>
            </w:r>
          </w:p>
        </w:tc>
      </w:tr>
      <w:tr w:rsidR="00BF553D" w:rsidRPr="00BF553D" w:rsidTr="004D2331">
        <w:trPr>
          <w:trHeight w:val="70"/>
        </w:trPr>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4</w:t>
            </w:r>
          </w:p>
        </w:tc>
        <w:tc>
          <w:tcPr>
            <w:tcW w:w="4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Инструктаж</w:t>
            </w:r>
          </w:p>
        </w:tc>
        <w:tc>
          <w:tcPr>
            <w:tcW w:w="101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line="240" w:lineRule="auto"/>
              <w:rPr>
                <w:rFonts w:ascii="Times New Roman" w:hAnsi="Times New Roman"/>
                <w:sz w:val="20"/>
                <w:szCs w:val="20"/>
              </w:rPr>
            </w:pPr>
            <w:r w:rsidRPr="00BF553D">
              <w:rPr>
                <w:rFonts w:ascii="Times New Roman" w:hAnsi="Times New Roman"/>
                <w:sz w:val="20"/>
                <w:szCs w:val="20"/>
              </w:rPr>
              <w:t>Инструктаж работе на оборудовании должен составлять не менее 24-х часов и состоять из 3-х частей (инструктаж эксплуатации стенда производственного персонала, инструктаж обслуживающего персонала, инструктаж технологов-программистов).</w:t>
            </w:r>
          </w:p>
        </w:tc>
      </w:tr>
      <w:tr w:rsidR="00BF553D" w:rsidRPr="00BF553D" w:rsidTr="004D2331">
        <w:trPr>
          <w:trHeight w:val="70"/>
        </w:trPr>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5</w:t>
            </w:r>
          </w:p>
        </w:tc>
        <w:tc>
          <w:tcPr>
            <w:tcW w:w="4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Состояние оборудования</w:t>
            </w:r>
          </w:p>
        </w:tc>
        <w:tc>
          <w:tcPr>
            <w:tcW w:w="101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line="240" w:lineRule="auto"/>
              <w:jc w:val="center"/>
              <w:rPr>
                <w:rFonts w:ascii="Times New Roman" w:hAnsi="Times New Roman"/>
                <w:sz w:val="20"/>
                <w:szCs w:val="20"/>
              </w:rPr>
            </w:pPr>
            <w:r w:rsidRPr="00BF553D">
              <w:rPr>
                <w:rFonts w:ascii="Times New Roman" w:hAnsi="Times New Roman"/>
                <w:sz w:val="20"/>
                <w:szCs w:val="20"/>
              </w:rPr>
              <w:t>Поставляемое оборудование должно быть новым, не ранее 2022 года выпуска, (не допускается поставка выставочных образцов, а также оборудования, собранного из восстановленных деталей).</w:t>
            </w:r>
          </w:p>
        </w:tc>
      </w:tr>
      <w:tr w:rsidR="00BF553D" w:rsidRPr="00BF553D" w:rsidTr="004D2331">
        <w:trPr>
          <w:trHeight w:val="70"/>
        </w:trPr>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7</w:t>
            </w:r>
          </w:p>
        </w:tc>
        <w:tc>
          <w:tcPr>
            <w:tcW w:w="4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Монтаж и ПНР</w:t>
            </w:r>
          </w:p>
          <w:p w:rsidR="00BF553D" w:rsidRPr="00BF553D" w:rsidRDefault="00BF553D" w:rsidP="004D2331">
            <w:pPr>
              <w:spacing w:after="0" w:line="240" w:lineRule="auto"/>
              <w:rPr>
                <w:rFonts w:ascii="Times New Roman" w:hAnsi="Times New Roman"/>
                <w:sz w:val="20"/>
                <w:szCs w:val="20"/>
              </w:rPr>
            </w:pPr>
          </w:p>
        </w:tc>
        <w:tc>
          <w:tcPr>
            <w:tcW w:w="101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line="240" w:lineRule="auto"/>
              <w:contextualSpacing/>
              <w:jc w:val="both"/>
              <w:rPr>
                <w:rFonts w:ascii="Times New Roman" w:hAnsi="Times New Roman"/>
                <w:sz w:val="20"/>
                <w:szCs w:val="20"/>
              </w:rPr>
            </w:pPr>
            <w:bookmarkStart w:id="2" w:name="_Hlk125801974"/>
            <w:r w:rsidRPr="00BF553D">
              <w:rPr>
                <w:rFonts w:ascii="Times New Roman" w:hAnsi="Times New Roman"/>
                <w:sz w:val="20"/>
                <w:szCs w:val="20"/>
              </w:rPr>
              <w:t>Заказчик осуществляет подготовку площадки под установку оборудования, в том числе подведение необходимых коммуникаций к оборудованию, разгрузку оборудования, доставку его до места установки.</w:t>
            </w:r>
          </w:p>
          <w:bookmarkEnd w:id="2"/>
          <w:p w:rsidR="00BF553D" w:rsidRPr="00BF553D" w:rsidRDefault="00BF553D" w:rsidP="004D2331">
            <w:pPr>
              <w:spacing w:line="240" w:lineRule="auto"/>
              <w:rPr>
                <w:rFonts w:ascii="Times New Roman" w:hAnsi="Times New Roman"/>
                <w:sz w:val="20"/>
                <w:szCs w:val="20"/>
              </w:rPr>
            </w:pPr>
            <w:r w:rsidRPr="00BF553D">
              <w:rPr>
                <w:rFonts w:ascii="Times New Roman" w:hAnsi="Times New Roman"/>
                <w:sz w:val="20"/>
                <w:szCs w:val="20"/>
              </w:rPr>
              <w:lastRenderedPageBreak/>
              <w:t>Поставщик осуществляет: сборку, присутствие своего представителя при разгрузочных работах, монтаж и подключение, а также пуско-наладочные работы в соответствии с разд.8 ТЗ</w:t>
            </w:r>
          </w:p>
        </w:tc>
      </w:tr>
      <w:tr w:rsidR="00BF553D" w:rsidRPr="00BF553D" w:rsidTr="004D2331">
        <w:trPr>
          <w:trHeight w:val="70"/>
        </w:trPr>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lastRenderedPageBreak/>
              <w:t>8</w:t>
            </w:r>
          </w:p>
        </w:tc>
        <w:tc>
          <w:tcPr>
            <w:tcW w:w="4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color w:val="FF0000"/>
                <w:sz w:val="20"/>
                <w:szCs w:val="20"/>
              </w:rPr>
            </w:pPr>
            <w:r w:rsidRPr="00BF553D">
              <w:rPr>
                <w:rFonts w:ascii="Times New Roman" w:hAnsi="Times New Roman"/>
                <w:sz w:val="20"/>
                <w:szCs w:val="20"/>
              </w:rPr>
              <w:t>Требования к сроку гарантийного обслуживания</w:t>
            </w:r>
          </w:p>
        </w:tc>
        <w:tc>
          <w:tcPr>
            <w:tcW w:w="101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line="240" w:lineRule="auto"/>
              <w:contextualSpacing/>
              <w:jc w:val="both"/>
              <w:rPr>
                <w:rFonts w:ascii="Times New Roman" w:hAnsi="Times New Roman"/>
                <w:color w:val="FF0000"/>
                <w:sz w:val="20"/>
                <w:szCs w:val="20"/>
              </w:rPr>
            </w:pPr>
            <w:r w:rsidRPr="00BF553D">
              <w:rPr>
                <w:rFonts w:ascii="Times New Roman" w:hAnsi="Times New Roman"/>
                <w:sz w:val="20"/>
                <w:szCs w:val="20"/>
              </w:rPr>
              <w:t>Гарантийный срок определяется производителем в технической документации к Оборудованию, но в любом случае составляет не менее 1 (одного) года с момента ввода в эксплуатацию</w:t>
            </w:r>
          </w:p>
        </w:tc>
      </w:tr>
      <w:tr w:rsidR="00BF553D" w:rsidRPr="00BF553D" w:rsidTr="004D2331">
        <w:trPr>
          <w:trHeight w:val="70"/>
        </w:trPr>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9</w:t>
            </w:r>
          </w:p>
        </w:tc>
        <w:tc>
          <w:tcPr>
            <w:tcW w:w="4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Срок службы оборудования до капитального ремонта</w:t>
            </w:r>
          </w:p>
        </w:tc>
        <w:tc>
          <w:tcPr>
            <w:tcW w:w="101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line="240" w:lineRule="auto"/>
              <w:contextualSpacing/>
              <w:jc w:val="both"/>
              <w:rPr>
                <w:rFonts w:ascii="Times New Roman" w:hAnsi="Times New Roman"/>
                <w:sz w:val="20"/>
                <w:szCs w:val="20"/>
              </w:rPr>
            </w:pPr>
            <w:r w:rsidRPr="00BF553D">
              <w:rPr>
                <w:rFonts w:ascii="Times New Roman" w:hAnsi="Times New Roman"/>
                <w:sz w:val="20"/>
                <w:szCs w:val="20"/>
              </w:rPr>
              <w:t>Не менее 5 лет. Точность и надежность оборудования должна восстанавливаться при проведении ремонтно-восстановительных работ.</w:t>
            </w:r>
          </w:p>
        </w:tc>
      </w:tr>
      <w:tr w:rsidR="00BF553D" w:rsidRPr="00BF553D" w:rsidTr="004D2331">
        <w:trPr>
          <w:trHeight w:val="70"/>
        </w:trPr>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10</w:t>
            </w:r>
          </w:p>
        </w:tc>
        <w:tc>
          <w:tcPr>
            <w:tcW w:w="4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Упаковка оборудования</w:t>
            </w:r>
          </w:p>
        </w:tc>
        <w:tc>
          <w:tcPr>
            <w:tcW w:w="101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line="240" w:lineRule="auto"/>
              <w:contextualSpacing/>
              <w:jc w:val="both"/>
              <w:rPr>
                <w:rFonts w:ascii="Times New Roman" w:hAnsi="Times New Roman"/>
                <w:sz w:val="20"/>
                <w:szCs w:val="20"/>
              </w:rPr>
            </w:pPr>
            <w:r w:rsidRPr="00BF553D">
              <w:rPr>
                <w:rFonts w:ascii="Times New Roman" w:hAnsi="Times New Roman"/>
                <w:sz w:val="20"/>
                <w:szCs w:val="20"/>
              </w:rPr>
              <w:t>Упаковка должна обеспечить сохранность груза во время его транспортировки различными видами транспорта, перегрузках и хранении на открытых площадках</w:t>
            </w:r>
          </w:p>
        </w:tc>
      </w:tr>
      <w:tr w:rsidR="00BF553D" w:rsidRPr="00BF553D" w:rsidTr="004D2331">
        <w:trPr>
          <w:trHeight w:val="70"/>
        </w:trPr>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11</w:t>
            </w:r>
          </w:p>
        </w:tc>
        <w:tc>
          <w:tcPr>
            <w:tcW w:w="4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Комплект ЗИП для проведения планового обслуживания сроком 1 год</w:t>
            </w:r>
          </w:p>
        </w:tc>
        <w:tc>
          <w:tcPr>
            <w:tcW w:w="101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line="240" w:lineRule="auto"/>
              <w:contextualSpacing/>
              <w:jc w:val="both"/>
              <w:rPr>
                <w:rFonts w:ascii="Times New Roman" w:hAnsi="Times New Roman"/>
                <w:sz w:val="20"/>
                <w:szCs w:val="20"/>
              </w:rPr>
            </w:pPr>
            <w:r w:rsidRPr="00BF553D">
              <w:rPr>
                <w:rFonts w:ascii="Times New Roman" w:hAnsi="Times New Roman"/>
                <w:sz w:val="20"/>
                <w:szCs w:val="20"/>
              </w:rPr>
              <w:t>наличие</w:t>
            </w:r>
          </w:p>
        </w:tc>
      </w:tr>
      <w:tr w:rsidR="00BF553D" w:rsidRPr="00BF553D" w:rsidTr="004D2331">
        <w:trPr>
          <w:trHeight w:val="70"/>
        </w:trPr>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12</w:t>
            </w:r>
          </w:p>
        </w:tc>
        <w:tc>
          <w:tcPr>
            <w:tcW w:w="4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after="0" w:line="240" w:lineRule="auto"/>
              <w:rPr>
                <w:rFonts w:ascii="Times New Roman" w:hAnsi="Times New Roman"/>
                <w:sz w:val="20"/>
                <w:szCs w:val="20"/>
              </w:rPr>
            </w:pPr>
            <w:r w:rsidRPr="00BF553D">
              <w:rPr>
                <w:rFonts w:ascii="Times New Roman" w:hAnsi="Times New Roman"/>
                <w:sz w:val="20"/>
                <w:szCs w:val="20"/>
              </w:rPr>
              <w:t xml:space="preserve">Комплект документации на </w:t>
            </w:r>
            <w:proofErr w:type="gramStart"/>
            <w:r w:rsidRPr="00BF553D">
              <w:rPr>
                <w:rFonts w:ascii="Times New Roman" w:hAnsi="Times New Roman"/>
                <w:sz w:val="20"/>
                <w:szCs w:val="20"/>
              </w:rPr>
              <w:t>оборудование  Согласно</w:t>
            </w:r>
            <w:proofErr w:type="gramEnd"/>
            <w:r w:rsidRPr="00BF553D">
              <w:rPr>
                <w:rFonts w:ascii="Times New Roman" w:hAnsi="Times New Roman"/>
                <w:sz w:val="20"/>
                <w:szCs w:val="20"/>
              </w:rPr>
              <w:t xml:space="preserve"> требованиям п. 3 Общих требований ТЗ №383-2021(ред.4)</w:t>
            </w:r>
          </w:p>
        </w:tc>
        <w:tc>
          <w:tcPr>
            <w:tcW w:w="101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553D" w:rsidRPr="00BF553D" w:rsidRDefault="00BF553D" w:rsidP="004D2331">
            <w:pPr>
              <w:spacing w:line="240" w:lineRule="auto"/>
              <w:contextualSpacing/>
              <w:jc w:val="both"/>
              <w:rPr>
                <w:rFonts w:ascii="Times New Roman" w:hAnsi="Times New Roman"/>
                <w:sz w:val="20"/>
                <w:szCs w:val="20"/>
              </w:rPr>
            </w:pPr>
            <w:r w:rsidRPr="00BF553D">
              <w:rPr>
                <w:rFonts w:ascii="Times New Roman" w:hAnsi="Times New Roman"/>
                <w:sz w:val="20"/>
                <w:szCs w:val="20"/>
              </w:rPr>
              <w:t>наличие</w:t>
            </w:r>
          </w:p>
        </w:tc>
      </w:tr>
    </w:tbl>
    <w:p w:rsidR="00BF553D" w:rsidRPr="00BF553D" w:rsidRDefault="00BF553D" w:rsidP="00BF553D">
      <w:pPr>
        <w:tabs>
          <w:tab w:val="left" w:pos="4200"/>
        </w:tabs>
        <w:rPr>
          <w:rFonts w:ascii="Times New Roman" w:hAnsi="Times New Roman"/>
          <w:b/>
          <w:sz w:val="20"/>
          <w:szCs w:val="20"/>
        </w:rPr>
      </w:pPr>
    </w:p>
    <w:p w:rsidR="00BF553D" w:rsidRPr="00BF553D" w:rsidRDefault="00BF553D" w:rsidP="00BF553D">
      <w:pPr>
        <w:tabs>
          <w:tab w:val="left" w:pos="4200"/>
        </w:tabs>
        <w:rPr>
          <w:rFonts w:ascii="Times New Roman" w:hAnsi="Times New Roman"/>
          <w:b/>
          <w:sz w:val="20"/>
          <w:szCs w:val="20"/>
        </w:rPr>
      </w:pPr>
    </w:p>
    <w:p w:rsidR="00BF553D" w:rsidRPr="00BF553D" w:rsidRDefault="00BF553D" w:rsidP="00BF553D">
      <w:pPr>
        <w:tabs>
          <w:tab w:val="left" w:pos="4200"/>
        </w:tabs>
        <w:rPr>
          <w:rFonts w:ascii="Times New Roman" w:hAnsi="Times New Roman"/>
          <w:b/>
          <w:sz w:val="20"/>
          <w:szCs w:val="20"/>
        </w:rPr>
      </w:pPr>
    </w:p>
    <w:p w:rsidR="00BF553D" w:rsidRPr="00BF553D" w:rsidRDefault="00BF553D" w:rsidP="00BF553D">
      <w:pPr>
        <w:pStyle w:val="a3"/>
        <w:numPr>
          <w:ilvl w:val="0"/>
          <w:numId w:val="1"/>
        </w:numPr>
        <w:suppressAutoHyphens w:val="0"/>
        <w:jc w:val="both"/>
        <w:rPr>
          <w:sz w:val="20"/>
          <w:szCs w:val="20"/>
        </w:rPr>
      </w:pPr>
      <w:r w:rsidRPr="00BF553D">
        <w:rPr>
          <w:b/>
          <w:sz w:val="20"/>
          <w:szCs w:val="20"/>
        </w:rPr>
        <w:t>Требования к условиям эксплуатации оборудования:</w:t>
      </w:r>
    </w:p>
    <w:p w:rsidR="00BF553D" w:rsidRPr="00BF553D" w:rsidRDefault="00BF553D" w:rsidP="00BF553D">
      <w:pPr>
        <w:pStyle w:val="a3"/>
        <w:ind w:left="360"/>
        <w:jc w:val="both"/>
        <w:rPr>
          <w:sz w:val="20"/>
          <w:szCs w:val="20"/>
        </w:rPr>
      </w:pPr>
    </w:p>
    <w:p w:rsidR="00BF553D" w:rsidRPr="00BF553D" w:rsidRDefault="00BF553D" w:rsidP="00BF553D">
      <w:pPr>
        <w:pStyle w:val="a3"/>
        <w:ind w:left="0" w:firstLine="567"/>
        <w:jc w:val="both"/>
        <w:rPr>
          <w:sz w:val="20"/>
          <w:szCs w:val="20"/>
        </w:rPr>
      </w:pPr>
      <w:r w:rsidRPr="00BF553D">
        <w:rPr>
          <w:sz w:val="20"/>
          <w:szCs w:val="20"/>
        </w:rPr>
        <w:t>Климатическое исполнение: Исполнение оборудования должно соответствовать ГОСТ 15150-69 «Машины, приборы и другие технические изделия. Исполнения для различных климатических регионов. Категории условия эксплуатации, хранения и транспортирования в части воздействия климатических факторов внешней среды».</w:t>
      </w:r>
    </w:p>
    <w:p w:rsidR="00BF553D" w:rsidRPr="00BF553D" w:rsidRDefault="00BF553D" w:rsidP="00BF553D">
      <w:pPr>
        <w:pStyle w:val="a3"/>
        <w:ind w:left="0" w:firstLine="567"/>
        <w:jc w:val="both"/>
        <w:rPr>
          <w:sz w:val="20"/>
          <w:szCs w:val="20"/>
        </w:rPr>
      </w:pPr>
      <w:r w:rsidRPr="00BF553D">
        <w:rPr>
          <w:sz w:val="20"/>
          <w:szCs w:val="20"/>
        </w:rPr>
        <w:t>Температура в помещении: +12…+32°С</w:t>
      </w:r>
    </w:p>
    <w:p w:rsidR="00BF553D" w:rsidRPr="00BF553D" w:rsidRDefault="00BF553D" w:rsidP="00BF553D">
      <w:pPr>
        <w:pStyle w:val="a3"/>
        <w:ind w:left="0" w:firstLine="567"/>
        <w:jc w:val="both"/>
        <w:rPr>
          <w:sz w:val="20"/>
          <w:szCs w:val="20"/>
        </w:rPr>
      </w:pPr>
      <w:r w:rsidRPr="00BF553D">
        <w:rPr>
          <w:sz w:val="20"/>
          <w:szCs w:val="20"/>
        </w:rPr>
        <w:t>Относительная влажность: не более 80%</w:t>
      </w:r>
    </w:p>
    <w:p w:rsidR="00BF553D" w:rsidRPr="00BF553D" w:rsidRDefault="00BF553D" w:rsidP="00BF553D">
      <w:pPr>
        <w:pStyle w:val="a3"/>
        <w:ind w:left="0" w:firstLine="567"/>
        <w:jc w:val="both"/>
        <w:rPr>
          <w:bCs/>
          <w:sz w:val="20"/>
          <w:szCs w:val="20"/>
        </w:rPr>
      </w:pPr>
      <w:r w:rsidRPr="00BF553D">
        <w:rPr>
          <w:sz w:val="20"/>
          <w:szCs w:val="20"/>
        </w:rPr>
        <w:t xml:space="preserve">Атмосферное давление: </w:t>
      </w:r>
      <w:r w:rsidRPr="00BF553D">
        <w:rPr>
          <w:bCs/>
          <w:sz w:val="20"/>
          <w:szCs w:val="20"/>
        </w:rPr>
        <w:t>от 630 мм рт. ст. до 800 мм рт. ст.</w:t>
      </w:r>
    </w:p>
    <w:p w:rsidR="00BF553D" w:rsidRPr="00BF553D" w:rsidRDefault="00BF553D" w:rsidP="00BF553D">
      <w:pPr>
        <w:pStyle w:val="a3"/>
        <w:ind w:left="0"/>
        <w:jc w:val="both"/>
        <w:rPr>
          <w:sz w:val="20"/>
          <w:szCs w:val="20"/>
        </w:rPr>
      </w:pPr>
    </w:p>
    <w:p w:rsidR="00BF553D" w:rsidRPr="00BF553D" w:rsidRDefault="00BF553D" w:rsidP="00BF553D">
      <w:pPr>
        <w:pStyle w:val="a3"/>
        <w:numPr>
          <w:ilvl w:val="0"/>
          <w:numId w:val="1"/>
        </w:numPr>
        <w:suppressAutoHyphens w:val="0"/>
        <w:spacing w:before="240" w:line="276" w:lineRule="auto"/>
        <w:jc w:val="both"/>
        <w:rPr>
          <w:b/>
          <w:sz w:val="20"/>
          <w:szCs w:val="20"/>
        </w:rPr>
      </w:pPr>
      <w:r w:rsidRPr="00BF553D">
        <w:rPr>
          <w:b/>
          <w:sz w:val="20"/>
          <w:szCs w:val="20"/>
        </w:rPr>
        <w:t xml:space="preserve">Безопасность и </w:t>
      </w:r>
      <w:proofErr w:type="spellStart"/>
      <w:r w:rsidRPr="00BF553D">
        <w:rPr>
          <w:b/>
          <w:sz w:val="20"/>
          <w:szCs w:val="20"/>
        </w:rPr>
        <w:t>экологичность</w:t>
      </w:r>
      <w:proofErr w:type="spellEnd"/>
      <w:r w:rsidRPr="00BF553D">
        <w:rPr>
          <w:b/>
          <w:sz w:val="20"/>
          <w:szCs w:val="20"/>
        </w:rPr>
        <w:t xml:space="preserve"> оборудования</w:t>
      </w:r>
    </w:p>
    <w:p w:rsidR="00BF553D" w:rsidRPr="00BF553D" w:rsidRDefault="00BF553D" w:rsidP="00BF553D">
      <w:pPr>
        <w:pStyle w:val="a3"/>
        <w:spacing w:before="240"/>
        <w:ind w:left="360"/>
        <w:jc w:val="both"/>
        <w:rPr>
          <w:b/>
          <w:sz w:val="20"/>
          <w:szCs w:val="20"/>
        </w:rPr>
      </w:pPr>
    </w:p>
    <w:p w:rsidR="00BF553D" w:rsidRPr="00BF553D" w:rsidRDefault="00BF553D" w:rsidP="00BF553D">
      <w:pPr>
        <w:spacing w:line="240" w:lineRule="auto"/>
        <w:ind w:firstLine="284"/>
        <w:jc w:val="both"/>
        <w:rPr>
          <w:rFonts w:ascii="Times New Roman" w:hAnsi="Times New Roman"/>
          <w:b/>
          <w:sz w:val="20"/>
          <w:szCs w:val="20"/>
        </w:rPr>
      </w:pPr>
      <w:r w:rsidRPr="00BF553D">
        <w:rPr>
          <w:rFonts w:ascii="Times New Roman" w:hAnsi="Times New Roman"/>
          <w:sz w:val="20"/>
          <w:szCs w:val="20"/>
        </w:rPr>
        <w:t>Оборудование должно соответствовать:</w:t>
      </w:r>
    </w:p>
    <w:p w:rsidR="00BF553D" w:rsidRPr="00BF553D" w:rsidRDefault="00BF553D" w:rsidP="00BF553D">
      <w:pPr>
        <w:pStyle w:val="a3"/>
        <w:ind w:left="0" w:firstLine="284"/>
        <w:jc w:val="both"/>
        <w:rPr>
          <w:sz w:val="20"/>
          <w:szCs w:val="20"/>
        </w:rPr>
      </w:pPr>
      <w:r w:rsidRPr="00BF553D">
        <w:rPr>
          <w:sz w:val="20"/>
          <w:szCs w:val="20"/>
        </w:rPr>
        <w:t>ТУ 28.94.12-004-98236734-2021</w:t>
      </w:r>
      <w:r w:rsidRPr="00BF553D">
        <w:rPr>
          <w:sz w:val="20"/>
          <w:szCs w:val="20"/>
          <w:lang w:val="en-US"/>
        </w:rPr>
        <w:t>;</w:t>
      </w:r>
    </w:p>
    <w:p w:rsidR="00BF553D" w:rsidRPr="00BF553D" w:rsidRDefault="00BF553D" w:rsidP="00BF553D">
      <w:pPr>
        <w:pStyle w:val="a3"/>
        <w:ind w:left="0" w:firstLine="284"/>
        <w:jc w:val="both"/>
        <w:rPr>
          <w:sz w:val="20"/>
          <w:szCs w:val="20"/>
        </w:rPr>
      </w:pPr>
      <w:r w:rsidRPr="00BF553D">
        <w:rPr>
          <w:sz w:val="20"/>
          <w:szCs w:val="20"/>
        </w:rPr>
        <w:t>ТР ТС 010/2011 «Технический регламент Таможенного союза. О безопасности машин и оборудования".</w:t>
      </w:r>
    </w:p>
    <w:p w:rsidR="00BF553D" w:rsidRPr="00BF553D" w:rsidRDefault="00BF553D" w:rsidP="00BF553D">
      <w:pPr>
        <w:pStyle w:val="a3"/>
        <w:spacing w:before="240"/>
        <w:jc w:val="both"/>
        <w:rPr>
          <w:sz w:val="20"/>
          <w:szCs w:val="20"/>
        </w:rPr>
      </w:pPr>
    </w:p>
    <w:p w:rsidR="00BF553D" w:rsidRPr="00BF553D" w:rsidRDefault="00BF553D" w:rsidP="00BF553D">
      <w:pPr>
        <w:pStyle w:val="a3"/>
        <w:spacing w:before="240"/>
        <w:jc w:val="both"/>
        <w:rPr>
          <w:sz w:val="20"/>
          <w:szCs w:val="20"/>
        </w:rPr>
      </w:pPr>
    </w:p>
    <w:p w:rsidR="00BF553D" w:rsidRPr="00BF553D" w:rsidRDefault="00BF553D" w:rsidP="00BF553D">
      <w:pPr>
        <w:pStyle w:val="a3"/>
        <w:spacing w:before="240"/>
        <w:jc w:val="both"/>
        <w:rPr>
          <w:sz w:val="20"/>
          <w:szCs w:val="20"/>
        </w:rPr>
      </w:pPr>
    </w:p>
    <w:p w:rsidR="00BF553D" w:rsidRPr="00BF553D" w:rsidRDefault="00BF553D" w:rsidP="00BF553D">
      <w:pPr>
        <w:pStyle w:val="a3"/>
        <w:numPr>
          <w:ilvl w:val="0"/>
          <w:numId w:val="1"/>
        </w:numPr>
        <w:suppressAutoHyphens w:val="0"/>
        <w:spacing w:line="276" w:lineRule="auto"/>
        <w:jc w:val="both"/>
        <w:rPr>
          <w:b/>
          <w:sz w:val="20"/>
          <w:szCs w:val="20"/>
        </w:rPr>
      </w:pPr>
      <w:r w:rsidRPr="00BF553D">
        <w:rPr>
          <w:b/>
          <w:sz w:val="20"/>
          <w:szCs w:val="20"/>
        </w:rPr>
        <w:t>Требования к приемочным условиям приемочных испытаний и ПНР:</w:t>
      </w:r>
    </w:p>
    <w:p w:rsidR="00BF553D" w:rsidRPr="00BF553D" w:rsidRDefault="00BF553D" w:rsidP="00BF553D">
      <w:pPr>
        <w:pStyle w:val="a3"/>
        <w:ind w:left="0" w:firstLine="284"/>
        <w:jc w:val="both"/>
        <w:rPr>
          <w:sz w:val="20"/>
          <w:szCs w:val="20"/>
        </w:rPr>
      </w:pPr>
      <w:bookmarkStart w:id="3" w:name="_Hlk115527721"/>
    </w:p>
    <w:p w:rsidR="00BF553D" w:rsidRPr="00BF553D" w:rsidRDefault="00BF553D" w:rsidP="00BF553D">
      <w:pPr>
        <w:pStyle w:val="a3"/>
        <w:ind w:left="0" w:firstLine="284"/>
        <w:jc w:val="both"/>
        <w:rPr>
          <w:sz w:val="20"/>
          <w:szCs w:val="20"/>
        </w:rPr>
      </w:pPr>
      <w:r w:rsidRPr="00BF553D">
        <w:rPr>
          <w:sz w:val="20"/>
          <w:szCs w:val="20"/>
        </w:rPr>
        <w:t xml:space="preserve">Контроль поставляемого оборудования осуществляется на основании требований, изложенных в данном техническом задании и прилагаемой технической документации, к поставляемому оборудованию. </w:t>
      </w:r>
    </w:p>
    <w:p w:rsidR="00BF553D" w:rsidRPr="00BF553D" w:rsidRDefault="00BF553D" w:rsidP="00BF553D">
      <w:pPr>
        <w:pStyle w:val="a3"/>
        <w:ind w:left="0" w:firstLine="284"/>
        <w:jc w:val="both"/>
        <w:rPr>
          <w:sz w:val="20"/>
          <w:szCs w:val="20"/>
        </w:rPr>
      </w:pPr>
      <w:r w:rsidRPr="00BF553D">
        <w:rPr>
          <w:sz w:val="20"/>
          <w:szCs w:val="20"/>
        </w:rPr>
        <w:t>Окончательная приёмка оборудования производится на территории заказчика:</w:t>
      </w:r>
    </w:p>
    <w:p w:rsidR="00BF553D" w:rsidRPr="00BF553D" w:rsidRDefault="00BF553D" w:rsidP="00BF553D">
      <w:pPr>
        <w:pStyle w:val="a3"/>
        <w:numPr>
          <w:ilvl w:val="0"/>
          <w:numId w:val="3"/>
        </w:numPr>
        <w:suppressAutoHyphens w:val="0"/>
        <w:spacing w:line="276" w:lineRule="auto"/>
        <w:ind w:left="0" w:firstLine="284"/>
        <w:jc w:val="both"/>
        <w:rPr>
          <w:sz w:val="20"/>
          <w:szCs w:val="20"/>
        </w:rPr>
      </w:pPr>
      <w:r w:rsidRPr="00BF553D">
        <w:rPr>
          <w:sz w:val="20"/>
          <w:szCs w:val="20"/>
        </w:rPr>
        <w:t>Контроль правильности монтажа.</w:t>
      </w:r>
    </w:p>
    <w:p w:rsidR="00BF553D" w:rsidRPr="00BF553D" w:rsidRDefault="00BF553D" w:rsidP="00BF553D">
      <w:pPr>
        <w:pStyle w:val="a3"/>
        <w:numPr>
          <w:ilvl w:val="0"/>
          <w:numId w:val="3"/>
        </w:numPr>
        <w:suppressAutoHyphens w:val="0"/>
        <w:spacing w:line="276" w:lineRule="auto"/>
        <w:ind w:left="0" w:firstLine="284"/>
        <w:jc w:val="both"/>
        <w:rPr>
          <w:sz w:val="20"/>
          <w:szCs w:val="20"/>
        </w:rPr>
      </w:pPr>
      <w:r w:rsidRPr="00BF553D">
        <w:rPr>
          <w:sz w:val="20"/>
          <w:szCs w:val="20"/>
        </w:rPr>
        <w:lastRenderedPageBreak/>
        <w:t>Сверка характеристик оборудования в техническом задании с паспортными характеристиками оборудования.</w:t>
      </w:r>
    </w:p>
    <w:p w:rsidR="00BF553D" w:rsidRPr="00BF553D" w:rsidRDefault="00BF553D" w:rsidP="00BF553D">
      <w:pPr>
        <w:pStyle w:val="a3"/>
        <w:numPr>
          <w:ilvl w:val="0"/>
          <w:numId w:val="3"/>
        </w:numPr>
        <w:suppressAutoHyphens w:val="0"/>
        <w:spacing w:line="276" w:lineRule="auto"/>
        <w:ind w:left="0" w:firstLine="284"/>
        <w:jc w:val="both"/>
        <w:rPr>
          <w:sz w:val="20"/>
          <w:szCs w:val="20"/>
        </w:rPr>
      </w:pPr>
      <w:r w:rsidRPr="00BF553D">
        <w:rPr>
          <w:sz w:val="20"/>
          <w:szCs w:val="20"/>
        </w:rPr>
        <w:t>Предварительная приемка оборудования на территории Поставщика оборудования. Заказчик предоставляет Поставщику эскизы катушки для намотки в соответствии Приложением №2 к ТЗ. Поставщик к началу проведения предварительной приемки изготавливает катушку для намотки в соответствии с полученным эскизом от Заказчика.</w:t>
      </w:r>
    </w:p>
    <w:p w:rsidR="00BF553D" w:rsidRPr="00BF553D" w:rsidRDefault="00BF553D" w:rsidP="00BF553D">
      <w:pPr>
        <w:pStyle w:val="a3"/>
        <w:numPr>
          <w:ilvl w:val="0"/>
          <w:numId w:val="3"/>
        </w:numPr>
        <w:suppressAutoHyphens w:val="0"/>
        <w:spacing w:line="276" w:lineRule="auto"/>
        <w:ind w:left="0" w:firstLine="284"/>
        <w:jc w:val="both"/>
        <w:rPr>
          <w:sz w:val="20"/>
          <w:szCs w:val="20"/>
        </w:rPr>
      </w:pPr>
      <w:r w:rsidRPr="00BF553D">
        <w:rPr>
          <w:sz w:val="20"/>
          <w:szCs w:val="20"/>
        </w:rPr>
        <w:t xml:space="preserve">Проверка функционирования намоточного станка под нагрузкой проводится в стандартном режиме работы </w:t>
      </w:r>
      <w:bookmarkStart w:id="4" w:name="_Hlk125703096"/>
      <w:r w:rsidRPr="00BF553D">
        <w:rPr>
          <w:sz w:val="20"/>
          <w:szCs w:val="20"/>
        </w:rPr>
        <w:t xml:space="preserve">производственного подразделения Заказчика </w:t>
      </w:r>
      <w:bookmarkEnd w:id="4"/>
      <w:r w:rsidRPr="00BF553D">
        <w:rPr>
          <w:sz w:val="20"/>
          <w:szCs w:val="20"/>
        </w:rPr>
        <w:t>в течение рабочей смены (8-и часовая смена), на протяжении 3-х суток. Производится намотка катушки согласно Приложения 1, из материала Заказчика, на оправке Поставщика, с последующим контролем ОТК Заказчика. При проведении данных испытаний не допускается появление ошибок, остановов по вине оборудования. Заказчик в праве сократить время приемки оборудования или проводить часть испытаний в холостом режиме.</w:t>
      </w:r>
    </w:p>
    <w:p w:rsidR="00BF553D" w:rsidRPr="00BF553D" w:rsidRDefault="00BF553D" w:rsidP="00BF553D">
      <w:pPr>
        <w:ind w:firstLine="284"/>
        <w:contextualSpacing/>
        <w:jc w:val="both"/>
        <w:rPr>
          <w:rFonts w:ascii="Times New Roman" w:hAnsi="Times New Roman"/>
          <w:sz w:val="20"/>
          <w:szCs w:val="20"/>
        </w:rPr>
      </w:pPr>
      <w:r w:rsidRPr="00BF553D">
        <w:rPr>
          <w:rFonts w:ascii="Times New Roman" w:hAnsi="Times New Roman"/>
          <w:sz w:val="20"/>
          <w:szCs w:val="20"/>
        </w:rPr>
        <w:t>Допускается проведение инструктажа, параллельно с приемкой оборудования, если это не влечет за собой остановку оборудования.</w:t>
      </w:r>
    </w:p>
    <w:p w:rsidR="00BF553D" w:rsidRPr="00BF553D" w:rsidRDefault="00BF553D" w:rsidP="00BF553D">
      <w:pPr>
        <w:ind w:firstLine="284"/>
        <w:contextualSpacing/>
        <w:jc w:val="both"/>
        <w:rPr>
          <w:rFonts w:ascii="Times New Roman" w:hAnsi="Times New Roman"/>
          <w:sz w:val="20"/>
          <w:szCs w:val="20"/>
        </w:rPr>
      </w:pPr>
      <w:r w:rsidRPr="00BF553D">
        <w:rPr>
          <w:rFonts w:ascii="Times New Roman" w:hAnsi="Times New Roman"/>
          <w:sz w:val="20"/>
          <w:szCs w:val="20"/>
        </w:rPr>
        <w:t>Окончательная приемка оборудования считается успешной, при условии соблюдения всех заявленных требований, указанных в техническом задании и в предоставляемой технической документации.</w:t>
      </w:r>
    </w:p>
    <w:p w:rsidR="00BF553D" w:rsidRPr="00BF553D" w:rsidRDefault="00BF553D" w:rsidP="00BF553D">
      <w:pPr>
        <w:ind w:firstLine="284"/>
        <w:contextualSpacing/>
        <w:rPr>
          <w:rFonts w:ascii="Times New Roman" w:hAnsi="Times New Roman"/>
          <w:sz w:val="20"/>
          <w:szCs w:val="20"/>
        </w:rPr>
      </w:pPr>
      <w:r w:rsidRPr="00BF553D">
        <w:rPr>
          <w:rFonts w:ascii="Times New Roman" w:hAnsi="Times New Roman"/>
          <w:sz w:val="20"/>
          <w:szCs w:val="20"/>
        </w:rPr>
        <w:t>В случае невыполнения заявленных характеристик оборудования, выявленных Заказчиком в течение гарантийного срока по вине оборудования, Поставщик обязуется доработать или переработать поставляемое оборудование за свой счёт.</w:t>
      </w:r>
    </w:p>
    <w:p w:rsidR="00BF553D" w:rsidRPr="00BF553D" w:rsidRDefault="00BF553D" w:rsidP="00BF553D">
      <w:pPr>
        <w:spacing w:line="240" w:lineRule="auto"/>
        <w:ind w:firstLine="284"/>
        <w:contextualSpacing/>
        <w:rPr>
          <w:rFonts w:ascii="Times New Roman" w:hAnsi="Times New Roman"/>
          <w:sz w:val="20"/>
          <w:szCs w:val="20"/>
        </w:rPr>
      </w:pPr>
    </w:p>
    <w:p w:rsidR="00BF553D" w:rsidRPr="00BF553D" w:rsidRDefault="00BF553D" w:rsidP="00BF553D">
      <w:pPr>
        <w:pStyle w:val="a3"/>
        <w:numPr>
          <w:ilvl w:val="0"/>
          <w:numId w:val="1"/>
        </w:numPr>
        <w:suppressAutoHyphens w:val="0"/>
        <w:spacing w:line="276" w:lineRule="auto"/>
        <w:ind w:left="0" w:firstLine="284"/>
        <w:jc w:val="both"/>
        <w:rPr>
          <w:b/>
          <w:sz w:val="20"/>
          <w:szCs w:val="20"/>
        </w:rPr>
      </w:pPr>
      <w:bookmarkStart w:id="5" w:name="_Hlk125962176"/>
      <w:r w:rsidRPr="00BF553D">
        <w:rPr>
          <w:b/>
          <w:sz w:val="20"/>
          <w:szCs w:val="20"/>
        </w:rPr>
        <w:t>Требования к сроку проведения пуско-наладочных работ.</w:t>
      </w:r>
    </w:p>
    <w:p w:rsidR="00BF553D" w:rsidRPr="00BF553D" w:rsidRDefault="00BF553D" w:rsidP="00BF553D">
      <w:pPr>
        <w:pStyle w:val="a3"/>
        <w:ind w:left="360"/>
        <w:jc w:val="both"/>
        <w:rPr>
          <w:b/>
          <w:sz w:val="20"/>
          <w:szCs w:val="20"/>
        </w:rPr>
      </w:pPr>
    </w:p>
    <w:p w:rsidR="00BF553D" w:rsidRPr="00BF553D" w:rsidRDefault="00BF553D" w:rsidP="00BF553D">
      <w:pPr>
        <w:spacing w:after="0"/>
        <w:ind w:firstLine="284"/>
        <w:jc w:val="both"/>
        <w:rPr>
          <w:rFonts w:ascii="Times New Roman" w:hAnsi="Times New Roman"/>
          <w:sz w:val="20"/>
          <w:szCs w:val="20"/>
        </w:rPr>
      </w:pPr>
      <w:r w:rsidRPr="00BF553D">
        <w:rPr>
          <w:rFonts w:ascii="Times New Roman" w:hAnsi="Times New Roman"/>
          <w:b/>
          <w:sz w:val="20"/>
          <w:szCs w:val="20"/>
        </w:rPr>
        <w:t>9.1</w:t>
      </w:r>
      <w:r w:rsidRPr="00BF553D">
        <w:rPr>
          <w:rFonts w:ascii="Times New Roman" w:hAnsi="Times New Roman"/>
          <w:sz w:val="20"/>
          <w:szCs w:val="20"/>
        </w:rPr>
        <w:t xml:space="preserve"> Поставщик обязуется выслать в адрес Заказчика требования для подготовки площадки к монтажным и пусконаладочным работам Оборудования, в том числе требования к необходимым подключениям (электричество, сжатый воздух и т.п.) в течение 30 рабочих дней с момента подписания Договора.</w:t>
      </w:r>
    </w:p>
    <w:p w:rsidR="00BF553D" w:rsidRPr="00BF553D" w:rsidRDefault="00BF553D" w:rsidP="00BF553D">
      <w:pPr>
        <w:pStyle w:val="a3"/>
        <w:ind w:left="0" w:firstLine="284"/>
        <w:jc w:val="both"/>
        <w:rPr>
          <w:sz w:val="20"/>
          <w:szCs w:val="20"/>
        </w:rPr>
      </w:pPr>
      <w:r w:rsidRPr="00BF553D">
        <w:rPr>
          <w:b/>
          <w:bCs/>
          <w:sz w:val="20"/>
          <w:szCs w:val="20"/>
        </w:rPr>
        <w:t>9.2</w:t>
      </w:r>
      <w:r w:rsidRPr="00BF553D">
        <w:rPr>
          <w:sz w:val="20"/>
          <w:szCs w:val="20"/>
        </w:rPr>
        <w:t xml:space="preserve"> Заказчик обязуется подготовить площадку к проведению монтажных и пусконаладочных работ в соответствии с требованиями Поставщика, в том числе подведение необходимых коммуникаций к оборудованию (п.9.1).</w:t>
      </w:r>
    </w:p>
    <w:p w:rsidR="00BF553D" w:rsidRPr="00BF553D" w:rsidRDefault="00BF553D" w:rsidP="00BF553D">
      <w:pPr>
        <w:pStyle w:val="a3"/>
        <w:ind w:left="0" w:firstLine="284"/>
        <w:jc w:val="both"/>
        <w:rPr>
          <w:sz w:val="20"/>
          <w:szCs w:val="20"/>
        </w:rPr>
      </w:pPr>
      <w:r w:rsidRPr="00BF553D">
        <w:rPr>
          <w:b/>
          <w:bCs/>
          <w:sz w:val="20"/>
          <w:szCs w:val="20"/>
        </w:rPr>
        <w:t>9.3</w:t>
      </w:r>
      <w:r w:rsidRPr="00BF553D">
        <w:rPr>
          <w:sz w:val="20"/>
          <w:szCs w:val="20"/>
        </w:rPr>
        <w:t xml:space="preserve"> По готовности Поставщика к отгрузке оборудования, Поставщик уведомляет Заказчика, о готовности оборудования к отгрузке.</w:t>
      </w:r>
    </w:p>
    <w:p w:rsidR="00BF553D" w:rsidRPr="00BF553D" w:rsidRDefault="00BF553D" w:rsidP="00BF553D">
      <w:pPr>
        <w:pStyle w:val="a3"/>
        <w:ind w:left="0" w:firstLine="284"/>
        <w:jc w:val="both"/>
        <w:rPr>
          <w:sz w:val="20"/>
          <w:szCs w:val="20"/>
        </w:rPr>
      </w:pPr>
      <w:r w:rsidRPr="00BF553D">
        <w:rPr>
          <w:b/>
          <w:sz w:val="20"/>
          <w:szCs w:val="20"/>
        </w:rPr>
        <w:t>9.4</w:t>
      </w:r>
      <w:r w:rsidRPr="00BF553D">
        <w:rPr>
          <w:sz w:val="20"/>
          <w:szCs w:val="20"/>
        </w:rPr>
        <w:t xml:space="preserve"> По окончании работ по п. 9.2 и получении уведомления п. 9.3 Заказчик оповещает Поставщика о готовности принять партиями оборудование и специалистов Поставщика для проведения разгрузки оборудования, доставки его до места установки, сборки, монтажа и подключения, а </w:t>
      </w:r>
      <w:proofErr w:type="gramStart"/>
      <w:r w:rsidRPr="00BF553D">
        <w:rPr>
          <w:sz w:val="20"/>
          <w:szCs w:val="20"/>
        </w:rPr>
        <w:t>так же</w:t>
      </w:r>
      <w:proofErr w:type="gramEnd"/>
      <w:r w:rsidRPr="00BF553D">
        <w:rPr>
          <w:sz w:val="20"/>
          <w:szCs w:val="20"/>
        </w:rPr>
        <w:t xml:space="preserve"> пуско-наладочных работ и проведения инструктажа для персонала Заказчика и сдачи-приемки Оборудования в эксплуатацию.</w:t>
      </w:r>
    </w:p>
    <w:p w:rsidR="00BF553D" w:rsidRPr="00BF553D" w:rsidRDefault="00BF553D" w:rsidP="00BF553D">
      <w:pPr>
        <w:pStyle w:val="a3"/>
        <w:ind w:left="0" w:firstLine="284"/>
        <w:jc w:val="both"/>
        <w:rPr>
          <w:sz w:val="20"/>
          <w:szCs w:val="20"/>
        </w:rPr>
      </w:pPr>
      <w:r w:rsidRPr="00BF553D">
        <w:rPr>
          <w:b/>
          <w:sz w:val="20"/>
          <w:szCs w:val="20"/>
        </w:rPr>
        <w:t>9.5</w:t>
      </w:r>
      <w:r w:rsidRPr="00BF553D">
        <w:rPr>
          <w:sz w:val="20"/>
          <w:szCs w:val="20"/>
        </w:rPr>
        <w:t xml:space="preserve"> Оборудование и специалисты Поставщика обязаны прибыть на объект Заказчика в городе Ижевске для проведения разгрузки оборудования, доставку его до места установки, сборки, монтажа и подключения, а так же пуско-наладочных работ и инструктажа для персонала Заказчика и сдачи-приемки Оборудования в эксплуатацию в течение 5 (пяти) календарных дней после получения письменного уведомления от Заказчика о готовности Оборудования к проведению работ, при условии своевременной оплаты Заказчиком платежей, согласно договора.</w:t>
      </w:r>
    </w:p>
    <w:p w:rsidR="00BF553D" w:rsidRPr="00BF553D" w:rsidRDefault="00BF553D" w:rsidP="00BF553D">
      <w:pPr>
        <w:pStyle w:val="a3"/>
        <w:ind w:left="0" w:firstLine="284"/>
        <w:jc w:val="both"/>
        <w:rPr>
          <w:sz w:val="20"/>
          <w:szCs w:val="20"/>
        </w:rPr>
      </w:pPr>
      <w:r w:rsidRPr="00BF553D">
        <w:rPr>
          <w:b/>
          <w:sz w:val="20"/>
          <w:szCs w:val="20"/>
        </w:rPr>
        <w:t>9.6</w:t>
      </w:r>
      <w:r w:rsidRPr="00BF553D">
        <w:rPr>
          <w:sz w:val="20"/>
          <w:szCs w:val="20"/>
        </w:rPr>
        <w:t xml:space="preserve"> Поставщик обязуется в срок не более 25 календарных дней с момента прибытия специалистов Поставщика на площадку Заказчика </w:t>
      </w:r>
      <w:bookmarkStart w:id="6" w:name="_GoBack"/>
      <w:bookmarkEnd w:id="6"/>
      <w:r w:rsidRPr="00BF553D">
        <w:rPr>
          <w:sz w:val="20"/>
          <w:szCs w:val="20"/>
        </w:rPr>
        <w:t xml:space="preserve">провести разгрузку поставленной партии оборудования, доставку его до места установки, сборку, монтаж и подключение, а так же пуско-наладочные работы по </w:t>
      </w:r>
      <w:proofErr w:type="spellStart"/>
      <w:r w:rsidRPr="00BF553D">
        <w:rPr>
          <w:sz w:val="20"/>
          <w:szCs w:val="20"/>
        </w:rPr>
        <w:t>пп</w:t>
      </w:r>
      <w:proofErr w:type="spellEnd"/>
      <w:r w:rsidRPr="00BF553D">
        <w:rPr>
          <w:sz w:val="20"/>
          <w:szCs w:val="20"/>
        </w:rPr>
        <w:t xml:space="preserve"> 8.1 и 8.2, а также инструктаж </w:t>
      </w:r>
      <w:bookmarkEnd w:id="5"/>
      <w:r w:rsidRPr="00BF553D">
        <w:rPr>
          <w:sz w:val="20"/>
          <w:szCs w:val="20"/>
        </w:rPr>
        <w:t>персонала Заказчика по работе на Оборудовании и по обслуживанию Оборудования.</w:t>
      </w:r>
    </w:p>
    <w:bookmarkEnd w:id="3"/>
    <w:p w:rsidR="00BF553D" w:rsidRPr="00BF553D" w:rsidRDefault="00BF553D" w:rsidP="00BF553D">
      <w:pPr>
        <w:spacing w:line="240" w:lineRule="auto"/>
        <w:contextualSpacing/>
        <w:rPr>
          <w:rFonts w:ascii="Times New Roman" w:hAnsi="Times New Roman"/>
          <w:sz w:val="20"/>
          <w:szCs w:val="20"/>
        </w:rPr>
      </w:pPr>
    </w:p>
    <w:p w:rsidR="00BF553D" w:rsidRPr="00BF553D" w:rsidRDefault="00BF553D" w:rsidP="00BF553D">
      <w:pPr>
        <w:spacing w:line="240" w:lineRule="auto"/>
        <w:contextualSpacing/>
        <w:rPr>
          <w:rFonts w:ascii="Times New Roman" w:hAnsi="Times New Roman"/>
          <w:sz w:val="20"/>
          <w:szCs w:val="20"/>
        </w:rPr>
      </w:pPr>
      <w:r w:rsidRPr="00BF553D">
        <w:rPr>
          <w:rFonts w:ascii="Times New Roman" w:hAnsi="Times New Roman"/>
          <w:sz w:val="20"/>
          <w:szCs w:val="20"/>
        </w:rPr>
        <w:t>Приложение № 1 – Пример катушки для намотки (для разработки оправки). – на 1 л. в 1 экз.</w:t>
      </w:r>
    </w:p>
    <w:p w:rsidR="00BF553D" w:rsidRPr="00BF553D" w:rsidRDefault="00BF553D" w:rsidP="00BF553D">
      <w:pPr>
        <w:spacing w:line="240" w:lineRule="auto"/>
        <w:contextualSpacing/>
        <w:rPr>
          <w:rFonts w:ascii="Times New Roman" w:hAnsi="Times New Roman"/>
          <w:sz w:val="20"/>
          <w:szCs w:val="20"/>
        </w:rPr>
      </w:pPr>
      <w:r w:rsidRPr="00BF553D">
        <w:rPr>
          <w:rFonts w:ascii="Times New Roman" w:hAnsi="Times New Roman"/>
          <w:b/>
          <w:sz w:val="20"/>
          <w:szCs w:val="20"/>
        </w:rPr>
        <w:tab/>
      </w:r>
      <w:r w:rsidRPr="00BF553D">
        <w:rPr>
          <w:rFonts w:ascii="Times New Roman" w:hAnsi="Times New Roman"/>
          <w:sz w:val="20"/>
          <w:szCs w:val="20"/>
        </w:rPr>
        <w:t>Приложение №1 – Пример катушки для намотки (для разработки оправки).</w:t>
      </w:r>
    </w:p>
    <w:p w:rsidR="00BF553D" w:rsidRPr="00BF553D" w:rsidRDefault="00BF553D" w:rsidP="00BF553D">
      <w:pPr>
        <w:spacing w:line="240" w:lineRule="auto"/>
        <w:contextualSpacing/>
        <w:rPr>
          <w:rFonts w:ascii="Times New Roman" w:hAnsi="Times New Roman"/>
          <w:sz w:val="20"/>
          <w:szCs w:val="20"/>
        </w:rPr>
      </w:pPr>
    </w:p>
    <w:p w:rsidR="00BF553D" w:rsidRDefault="00BF553D" w:rsidP="00BF553D">
      <w:pPr>
        <w:spacing w:line="240" w:lineRule="auto"/>
        <w:contextualSpacing/>
        <w:rPr>
          <w:rFonts w:ascii="Times New Roman" w:hAnsi="Times New Roman"/>
          <w:sz w:val="26"/>
          <w:szCs w:val="26"/>
        </w:rPr>
      </w:pPr>
      <w:r w:rsidRPr="00084CF3">
        <w:rPr>
          <w:noProof/>
          <w:lang w:eastAsia="ru-RU"/>
        </w:rPr>
        <w:lastRenderedPageBreak/>
        <w:drawing>
          <wp:inline distT="0" distB="0" distL="0" distR="0">
            <wp:extent cx="6049645" cy="5975350"/>
            <wp:effectExtent l="0" t="0" r="8255"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49645" cy="5975350"/>
                    </a:xfrm>
                    <a:prstGeom prst="rect">
                      <a:avLst/>
                    </a:prstGeom>
                    <a:noFill/>
                    <a:ln>
                      <a:noFill/>
                    </a:ln>
                  </pic:spPr>
                </pic:pic>
              </a:graphicData>
            </a:graphic>
          </wp:inline>
        </w:drawing>
      </w:r>
    </w:p>
    <w:p w:rsidR="00BF553D" w:rsidRPr="001F0CA7" w:rsidRDefault="00BF553D" w:rsidP="00BF553D">
      <w:pPr>
        <w:contextualSpacing/>
        <w:rPr>
          <w:sz w:val="26"/>
          <w:szCs w:val="26"/>
        </w:rPr>
      </w:pPr>
      <w:r>
        <w:rPr>
          <w:sz w:val="26"/>
          <w:szCs w:val="26"/>
        </w:rPr>
        <w:t>Приложение №2</w:t>
      </w:r>
      <w:r w:rsidRPr="00781DBB">
        <w:rPr>
          <w:sz w:val="26"/>
          <w:szCs w:val="26"/>
        </w:rPr>
        <w:t xml:space="preserve"> – </w:t>
      </w:r>
      <w:r>
        <w:rPr>
          <w:sz w:val="26"/>
          <w:szCs w:val="26"/>
        </w:rPr>
        <w:t>Эскиз</w:t>
      </w:r>
      <w:r w:rsidRPr="00781DBB">
        <w:rPr>
          <w:sz w:val="26"/>
          <w:szCs w:val="26"/>
        </w:rPr>
        <w:t xml:space="preserve"> катушки для намотки</w:t>
      </w:r>
    </w:p>
    <w:p w:rsidR="00BF553D" w:rsidRDefault="00BF553D" w:rsidP="00BF553D">
      <w:pPr>
        <w:contextualSpacing/>
        <w:rPr>
          <w:sz w:val="26"/>
          <w:szCs w:val="26"/>
        </w:rPr>
      </w:pPr>
      <w:r w:rsidRPr="00084CF3">
        <w:rPr>
          <w:noProof/>
          <w:lang w:eastAsia="ru-RU"/>
        </w:rPr>
        <w:lastRenderedPageBreak/>
        <w:drawing>
          <wp:inline distT="0" distB="0" distL="0" distR="0">
            <wp:extent cx="6092190" cy="2945130"/>
            <wp:effectExtent l="0" t="0" r="381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2190" cy="2945130"/>
                    </a:xfrm>
                    <a:prstGeom prst="rect">
                      <a:avLst/>
                    </a:prstGeom>
                    <a:noFill/>
                    <a:ln>
                      <a:noFill/>
                    </a:ln>
                  </pic:spPr>
                </pic:pic>
              </a:graphicData>
            </a:graphic>
          </wp:inline>
        </w:drawing>
      </w:r>
    </w:p>
    <w:p w:rsidR="00BF553D" w:rsidRDefault="00BF553D" w:rsidP="00BF553D">
      <w:pPr>
        <w:contextualSpacing/>
        <w:rPr>
          <w:i/>
          <w:sz w:val="26"/>
          <w:szCs w:val="26"/>
        </w:rPr>
      </w:pPr>
    </w:p>
    <w:p w:rsidR="00BF553D" w:rsidRPr="00781DBB" w:rsidRDefault="00BF553D" w:rsidP="00BF553D">
      <w:pPr>
        <w:contextualSpacing/>
        <w:rPr>
          <w:i/>
          <w:sz w:val="26"/>
          <w:szCs w:val="26"/>
        </w:rPr>
      </w:pPr>
      <w:r w:rsidRPr="00781DBB">
        <w:rPr>
          <w:i/>
          <w:sz w:val="26"/>
          <w:szCs w:val="26"/>
        </w:rPr>
        <w:t>Примечание:</w:t>
      </w:r>
    </w:p>
    <w:p w:rsidR="00BF553D" w:rsidRPr="00781DBB" w:rsidRDefault="00BF553D" w:rsidP="00BF553D">
      <w:pPr>
        <w:contextualSpacing/>
        <w:rPr>
          <w:i/>
          <w:sz w:val="26"/>
          <w:szCs w:val="26"/>
        </w:rPr>
      </w:pPr>
      <w:r w:rsidRPr="00781DBB">
        <w:rPr>
          <w:i/>
          <w:sz w:val="26"/>
          <w:szCs w:val="26"/>
        </w:rPr>
        <w:t>Получение детализированных чертежей, возможно после заключения договора поставки оборудования и соглашения о неразглашении, по письменному запросу Поставщика.</w:t>
      </w:r>
    </w:p>
    <w:p w:rsidR="00BF553D" w:rsidRPr="00E705E9" w:rsidRDefault="00BF553D" w:rsidP="00BF553D">
      <w:pPr>
        <w:spacing w:after="0" w:line="240" w:lineRule="auto"/>
        <w:contextualSpacing/>
        <w:rPr>
          <w:rFonts w:ascii="Times New Roman" w:hAnsi="Times New Roman"/>
          <w:i/>
          <w:sz w:val="26"/>
          <w:szCs w:val="26"/>
        </w:rPr>
      </w:pPr>
    </w:p>
    <w:p w:rsidR="00BF553D" w:rsidRPr="00A238AE" w:rsidRDefault="00BF553D" w:rsidP="00BF553D">
      <w:pPr>
        <w:tabs>
          <w:tab w:val="left" w:pos="4200"/>
        </w:tabs>
        <w:rPr>
          <w:rFonts w:ascii="Times New Roman" w:hAnsi="Times New Roman"/>
          <w:b/>
        </w:rPr>
        <w:sectPr w:rsidR="00BF553D" w:rsidRPr="00A238AE" w:rsidSect="000F17A0">
          <w:pgSz w:w="16838" w:h="11906" w:orient="landscape"/>
          <w:pgMar w:top="851" w:right="1134" w:bottom="851" w:left="1134" w:header="709" w:footer="709" w:gutter="0"/>
          <w:cols w:space="720"/>
          <w:formProt w:val="0"/>
          <w:docGrid w:linePitch="312" w:charSpace="-2049"/>
        </w:sectPr>
      </w:pPr>
    </w:p>
    <w:p w:rsidR="00017E3F" w:rsidRDefault="00017E3F"/>
    <w:sectPr w:rsidR="00017E3F" w:rsidSect="00BF553D">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92F" w:rsidRDefault="00E7192F" w:rsidP="00BF553D">
      <w:pPr>
        <w:spacing w:after="0" w:line="240" w:lineRule="auto"/>
      </w:pPr>
      <w:r>
        <w:separator/>
      </w:r>
    </w:p>
  </w:endnote>
  <w:endnote w:type="continuationSeparator" w:id="0">
    <w:p w:rsidR="00E7192F" w:rsidRDefault="00E7192F" w:rsidP="00BF5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92F" w:rsidRDefault="00E7192F" w:rsidP="00BF553D">
      <w:pPr>
        <w:spacing w:after="0" w:line="240" w:lineRule="auto"/>
      </w:pPr>
      <w:r>
        <w:separator/>
      </w:r>
    </w:p>
  </w:footnote>
  <w:footnote w:type="continuationSeparator" w:id="0">
    <w:p w:rsidR="00E7192F" w:rsidRDefault="00E7192F" w:rsidP="00BF553D">
      <w:pPr>
        <w:spacing w:after="0" w:line="240" w:lineRule="auto"/>
      </w:pPr>
      <w:r>
        <w:continuationSeparator/>
      </w:r>
    </w:p>
  </w:footnote>
  <w:footnote w:id="1">
    <w:p w:rsidR="00BF553D" w:rsidRPr="006A43F7" w:rsidRDefault="00BF553D" w:rsidP="00BF553D">
      <w:pPr>
        <w:pStyle w:val="a4"/>
        <w:jc w:val="both"/>
        <w:rPr>
          <w:rFonts w:ascii="Times New Roman" w:hAnsi="Times New Roman"/>
          <w:sz w:val="18"/>
          <w:szCs w:val="18"/>
        </w:rPr>
      </w:pPr>
      <w:r w:rsidRPr="006A43F7">
        <w:rPr>
          <w:rStyle w:val="a6"/>
          <w:rFonts w:ascii="Times New Roman" w:hAnsi="Times New Roman"/>
          <w:sz w:val="18"/>
          <w:szCs w:val="18"/>
        </w:rPr>
        <w:footnoteRef/>
      </w:r>
      <w:r w:rsidRPr="006A43F7">
        <w:rPr>
          <w:rFonts w:ascii="Times New Roman" w:hAnsi="Times New Roman"/>
          <w:sz w:val="18"/>
          <w:szCs w:val="18"/>
        </w:rPr>
        <w:t xml:space="preserve"> </w:t>
      </w:r>
      <w:r>
        <w:rPr>
          <w:rFonts w:ascii="Times New Roman" w:hAnsi="Times New Roman"/>
          <w:sz w:val="18"/>
          <w:szCs w:val="18"/>
        </w:rPr>
        <w:t>И</w:t>
      </w:r>
      <w:r w:rsidRPr="001D4E3B">
        <w:rPr>
          <w:rFonts w:ascii="Times New Roman" w:hAnsi="Times New Roman"/>
          <w:sz w:val="18"/>
          <w:szCs w:val="18"/>
        </w:rPr>
        <w:t>нформация в отношении неизменяемых значений показателей предоставляются участником закупки в таком виде, в котором она отражена в документации (извещении).</w:t>
      </w:r>
    </w:p>
  </w:footnote>
  <w:footnote w:id="2">
    <w:p w:rsidR="00BF553D" w:rsidRDefault="00BF553D" w:rsidP="00BF553D">
      <w:pPr>
        <w:pStyle w:val="a4"/>
        <w:jc w:val="both"/>
      </w:pPr>
      <w:r w:rsidRPr="006A43F7">
        <w:rPr>
          <w:rStyle w:val="a6"/>
          <w:rFonts w:ascii="Times New Roman" w:hAnsi="Times New Roman"/>
          <w:sz w:val="18"/>
          <w:szCs w:val="18"/>
        </w:rPr>
        <w:footnoteRef/>
      </w:r>
      <w:r w:rsidRPr="006A43F7">
        <w:rPr>
          <w:rFonts w:ascii="Times New Roman" w:hAnsi="Times New Roman"/>
          <w:sz w:val="18"/>
          <w:szCs w:val="18"/>
        </w:rPr>
        <w:t xml:space="preserve"> </w:t>
      </w:r>
      <w:r>
        <w:rPr>
          <w:rFonts w:ascii="Times New Roman" w:hAnsi="Times New Roman"/>
          <w:sz w:val="18"/>
          <w:szCs w:val="18"/>
        </w:rPr>
        <w:t>В</w:t>
      </w:r>
      <w:r w:rsidRPr="000B5BDD">
        <w:rPr>
          <w:rFonts w:ascii="Times New Roman" w:hAnsi="Times New Roman"/>
          <w:sz w:val="18"/>
          <w:szCs w:val="18"/>
        </w:rPr>
        <w:t xml:space="preserve"> отношении максимальных и (или) минимальных значений показателей (изменяемых показателей), сопровождающимися символами «≥», «≤», «&lt;», «&gt;», «-</w:t>
      </w:r>
      <w:proofErr w:type="gramStart"/>
      <w:r w:rsidRPr="000B5BDD">
        <w:rPr>
          <w:rFonts w:ascii="Times New Roman" w:hAnsi="Times New Roman"/>
          <w:sz w:val="18"/>
          <w:szCs w:val="18"/>
        </w:rPr>
        <w:t>»  или</w:t>
      </w:r>
      <w:proofErr w:type="gramEnd"/>
      <w:r w:rsidRPr="000B5BDD">
        <w:rPr>
          <w:rFonts w:ascii="Times New Roman" w:hAnsi="Times New Roman"/>
          <w:sz w:val="18"/>
          <w:szCs w:val="18"/>
        </w:rPr>
        <w:t xml:space="preserve"> словами «не менее», «не более», «не менее чем», «не более чем», «не ниже», «не выше», «менее», «более», «от», «до», «ниже», «выше», «больше или равно», «меньше», «меньше или равно»,  предоставляемые участниками значения показателей в составе заявки должны быть точными и конкретными</w:t>
      </w:r>
      <w:r>
        <w:rPr>
          <w:rFonts w:ascii="Times New Roman" w:hAnsi="Times New Roman"/>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5E37F3"/>
    <w:multiLevelType w:val="multilevel"/>
    <w:tmpl w:val="0419001F"/>
    <w:lvl w:ilvl="0">
      <w:start w:val="1"/>
      <w:numFmt w:val="decimal"/>
      <w:lvlText w:val="%1."/>
      <w:lvlJc w:val="left"/>
      <w:pPr>
        <w:ind w:left="360" w:hanging="360"/>
      </w:pPr>
      <w:rPr>
        <w:rFonts w:hint="default"/>
        <w:b/>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285342B"/>
    <w:multiLevelType w:val="multilevel"/>
    <w:tmpl w:val="2EB41DD4"/>
    <w:lvl w:ilvl="0">
      <w:start w:val="1"/>
      <w:numFmt w:val="decimal"/>
      <w:lvlText w:val="%1."/>
      <w:lvlJc w:val="left"/>
      <w:pPr>
        <w:ind w:left="360" w:hanging="360"/>
      </w:pPr>
      <w:rPr>
        <w:rFonts w:hint="default"/>
      </w:rPr>
    </w:lvl>
    <w:lvl w:ilvl="1">
      <w:start w:val="1"/>
      <w:numFmt w:val="decimal"/>
      <w:lvlText w:val="%1.%2."/>
      <w:lvlJc w:val="left"/>
      <w:pPr>
        <w:ind w:left="0" w:firstLine="360"/>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72CF4E25"/>
    <w:multiLevelType w:val="hybridMultilevel"/>
    <w:tmpl w:val="49BC22A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4A0"/>
    <w:rsid w:val="00017E3F"/>
    <w:rsid w:val="003244A0"/>
    <w:rsid w:val="00BF553D"/>
    <w:rsid w:val="00E719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BF1823-4AAC-4B60-BE33-8706C00C9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553D"/>
    <w:pPr>
      <w:spacing w:after="200" w:line="276" w:lineRule="auto"/>
    </w:pPr>
    <w:rPr>
      <w:rFonts w:ascii="Calibri" w:eastAsia="Calibri" w:hAnsi="Calibri" w:cs="Times New Roman"/>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КК"/>
    <w:basedOn w:val="a"/>
    <w:uiPriority w:val="34"/>
    <w:qFormat/>
    <w:rsid w:val="00BF553D"/>
    <w:pPr>
      <w:suppressAutoHyphens/>
      <w:spacing w:after="0" w:line="240" w:lineRule="auto"/>
      <w:ind w:left="720"/>
      <w:contextualSpacing/>
    </w:pPr>
    <w:rPr>
      <w:rFonts w:ascii="Times New Roman" w:eastAsia="Times New Roman" w:hAnsi="Times New Roman"/>
      <w:sz w:val="24"/>
      <w:szCs w:val="24"/>
      <w:lang w:eastAsia="ar-SA"/>
    </w:rPr>
  </w:style>
  <w:style w:type="paragraph" w:styleId="a4">
    <w:name w:val="footnote text"/>
    <w:basedOn w:val="a"/>
    <w:link w:val="a5"/>
    <w:unhideWhenUsed/>
    <w:rsid w:val="00BF553D"/>
    <w:rPr>
      <w:sz w:val="20"/>
      <w:szCs w:val="20"/>
    </w:rPr>
  </w:style>
  <w:style w:type="character" w:customStyle="1" w:styleId="a5">
    <w:name w:val="Текст сноски Знак"/>
    <w:basedOn w:val="a0"/>
    <w:link w:val="a4"/>
    <w:rsid w:val="00BF553D"/>
    <w:rPr>
      <w:rFonts w:ascii="Calibri" w:eastAsia="Calibri" w:hAnsi="Calibri" w:cs="Times New Roman"/>
      <w:color w:val="00000A"/>
      <w:sz w:val="20"/>
      <w:szCs w:val="20"/>
    </w:rPr>
  </w:style>
  <w:style w:type="character" w:styleId="a6">
    <w:name w:val="footnote reference"/>
    <w:unhideWhenUsed/>
    <w:rsid w:val="00BF55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1507</Words>
  <Characters>8596</Characters>
  <Application>Microsoft Office Word</Application>
  <DocSecurity>0</DocSecurity>
  <Lines>71</Lines>
  <Paragraphs>20</Paragraphs>
  <ScaleCrop>false</ScaleCrop>
  <Company/>
  <LinksUpToDate>false</LinksUpToDate>
  <CharactersWithSpaces>10083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dc:creator>
  <cp:keywords/>
  <dc:description/>
  <cp:lastModifiedBy>Aleks</cp:lastModifiedBy>
  <cp:revision>2</cp:revision>
  <dcterms:created xsi:type="dcterms:W3CDTF">2023-06-05T06:33:00Z</dcterms:created>
  <dcterms:modified xsi:type="dcterms:W3CDTF">2023-06-05T06:35:00Z</dcterms:modified>
</cp:coreProperties>
</file>