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41F56" w14:textId="18C63E4D" w:rsidR="00394B48" w:rsidRDefault="009D360A">
      <w:r>
        <w:t>……..</w:t>
      </w:r>
    </w:p>
    <w:p w14:paraId="0850C2A1" w14:textId="0FF4BF4D" w:rsidR="009D360A" w:rsidRDefault="009D360A" w:rsidP="00AF7F9C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F7F9C">
        <w:rPr>
          <w:rFonts w:ascii="Times New Roman" w:hAnsi="Times New Roman" w:cs="Times New Roman"/>
          <w:sz w:val="28"/>
          <w:szCs w:val="28"/>
        </w:rPr>
        <w:t xml:space="preserve">Указанное оборудование приобретается за счет средств субсидии из федерального бюджета в рамках Соглашения </w:t>
      </w:r>
      <w:r>
        <w:rPr>
          <w:rFonts w:ascii="Times New Roman" w:hAnsi="Times New Roman" w:cs="Times New Roman"/>
          <w:sz w:val="28"/>
          <w:szCs w:val="28"/>
        </w:rPr>
        <w:t xml:space="preserve">от 22.12.2022 №22412.4462571.18.086, заключенного между Министерством промышленности и торговли Российской Федерации и ООО «НПО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НаукаСофт</w:t>
      </w:r>
      <w:proofErr w:type="spellEnd"/>
      <w:r>
        <w:rPr>
          <w:rFonts w:ascii="Times New Roman" w:hAnsi="Times New Roman" w:cs="Times New Roman"/>
          <w:sz w:val="28"/>
          <w:szCs w:val="28"/>
        </w:rPr>
        <w:t>», в связи с чем ссылка на указанное соглашение в договоре обязательна.</w:t>
      </w:r>
    </w:p>
    <w:p w14:paraId="441AF209" w14:textId="4188FD4F" w:rsidR="009D360A" w:rsidRDefault="00A80AB9" w:rsidP="00A80A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bookmarkStart w:id="0" w:name="_GoBack"/>
      <w:bookmarkEnd w:id="0"/>
      <w:r w:rsidR="009D360A">
        <w:rPr>
          <w:rFonts w:ascii="Times New Roman" w:hAnsi="Times New Roman" w:cs="Times New Roman"/>
          <w:sz w:val="28"/>
          <w:szCs w:val="28"/>
        </w:rPr>
        <w:t>инансирование поставщиков может осуществляться одним из следующих способов:</w:t>
      </w:r>
    </w:p>
    <w:p w14:paraId="30B82CAC" w14:textId="17972B93" w:rsidR="009D360A" w:rsidRPr="00AF7F9C" w:rsidRDefault="009D360A" w:rsidP="00AF7F9C">
      <w:pPr>
        <w:pStyle w:val="a3"/>
        <w:numPr>
          <w:ilvl w:val="0"/>
          <w:numId w:val="1"/>
        </w:numPr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F7F9C">
        <w:rPr>
          <w:rFonts w:ascii="Times New Roman" w:hAnsi="Times New Roman" w:cs="Times New Roman"/>
          <w:sz w:val="28"/>
          <w:szCs w:val="28"/>
        </w:rPr>
        <w:t>Авансирование по договору осуществляется на отдельный счет, открытый поставщиком в целях исполнения договора в ПАО Промсвязьбанк. Окончательный расчет за поставленное оборудование (включая выполнение пуско-наладочных работ, при наличии) осуществляется на расчетный счет поставщика на основании документов, подтверждающих исполнение обязательств по договору (акты, накладные)</w:t>
      </w:r>
    </w:p>
    <w:p w14:paraId="34E31CCC" w14:textId="7E12192B" w:rsidR="00AF7F9C" w:rsidRDefault="009D360A" w:rsidP="00AF7F9C">
      <w:pPr>
        <w:pStyle w:val="a3"/>
        <w:numPr>
          <w:ilvl w:val="0"/>
          <w:numId w:val="1"/>
        </w:numPr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F7F9C">
        <w:rPr>
          <w:rFonts w:ascii="Times New Roman" w:hAnsi="Times New Roman" w:cs="Times New Roman"/>
          <w:sz w:val="28"/>
          <w:szCs w:val="28"/>
        </w:rPr>
        <w:t>Расчеты (включая авансовые платежи) осуществляются на расчетный счет поставщика при предоставлении поставщиком банковской гарантии в целях обеспечения возврата аванса на сумму аванса на весь период действия договора, выданной банком, входящим в перечень банков, которые вправе выдавать независимые гарантии для обеспечения заявок и исполнения контрактов и соответствующи</w:t>
      </w:r>
      <w:r w:rsidR="00AF7F9C" w:rsidRPr="00AF7F9C">
        <w:rPr>
          <w:rFonts w:ascii="Times New Roman" w:hAnsi="Times New Roman" w:cs="Times New Roman"/>
          <w:sz w:val="28"/>
          <w:szCs w:val="28"/>
        </w:rPr>
        <w:t>х требованиям. Установленным ч.1 и 1.1. ст.45 Федерального закона от 05.04.2013 №44-ФЗ</w:t>
      </w:r>
    </w:p>
    <w:p w14:paraId="175C8DB8" w14:textId="65F7D572" w:rsidR="00AF7F9C" w:rsidRDefault="00AF7F9C" w:rsidP="00AF7F9C">
      <w:pPr>
        <w:pStyle w:val="a3"/>
        <w:numPr>
          <w:ilvl w:val="0"/>
          <w:numId w:val="1"/>
        </w:numPr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на расчетный счет поставщика за поставленное оборудование на основании документов, подтверждающих исполнение обязательств по договору (без авансирования). </w:t>
      </w:r>
    </w:p>
    <w:p w14:paraId="6FC451AD" w14:textId="597E3CD4" w:rsidR="00AF7F9C" w:rsidRDefault="00AF7F9C" w:rsidP="00AF7F9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5AF068E8" w14:textId="7F86DF00" w:rsidR="00AF7F9C" w:rsidRDefault="00AF7F9C" w:rsidP="00AF7F9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Предлагаем Вам выбрать наиболее приемлемую для Вас форму оплаты.</w:t>
      </w:r>
    </w:p>
    <w:p w14:paraId="74260C31" w14:textId="72AEA41E" w:rsidR="00AF7F9C" w:rsidRDefault="00AF7F9C" w:rsidP="00AF7F9C">
      <w:pPr>
        <w:pStyle w:val="a3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14:paraId="30DAF787" w14:textId="27C4D9EB" w:rsidR="00AF7F9C" w:rsidRPr="00AF7F9C" w:rsidRDefault="00AF7F9C" w:rsidP="00AF7F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проект договора.</w:t>
      </w:r>
    </w:p>
    <w:sectPr w:rsidR="00AF7F9C" w:rsidRPr="00AF7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5148CE"/>
    <w:multiLevelType w:val="hybridMultilevel"/>
    <w:tmpl w:val="1452CA8E"/>
    <w:lvl w:ilvl="0" w:tplc="C4824A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22"/>
    <w:rsid w:val="001D3084"/>
    <w:rsid w:val="001F77D2"/>
    <w:rsid w:val="00394B48"/>
    <w:rsid w:val="005B2878"/>
    <w:rsid w:val="00825122"/>
    <w:rsid w:val="009D360A"/>
    <w:rsid w:val="00A80AB9"/>
    <w:rsid w:val="00AF7F9C"/>
    <w:rsid w:val="00D5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5A9A1"/>
  <w15:chartTrackingRefBased/>
  <w15:docId w15:val="{46B4A080-EEB5-4BEF-BBE0-B8A57663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Полякова Ольга Альбертовна</dc:creator>
  <cp:keywords/>
  <dc:description/>
  <cp:lastModifiedBy>Загарей Светлана Владимировна</cp:lastModifiedBy>
  <cp:revision>3</cp:revision>
  <cp:lastPrinted>2023-03-23T13:49:00Z</cp:lastPrinted>
  <dcterms:created xsi:type="dcterms:W3CDTF">2023-04-05T11:21:00Z</dcterms:created>
  <dcterms:modified xsi:type="dcterms:W3CDTF">2023-04-10T06:03:00Z</dcterms:modified>
</cp:coreProperties>
</file>