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80565" w:rsidRPr="00D577E1" w:rsidRDefault="00D80565" w:rsidP="00D80565">
      <w:pPr>
        <w:spacing w:after="0" w:line="240" w:lineRule="auto"/>
        <w:ind w:left="720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D577E1">
        <w:rPr>
          <w:rFonts w:ascii="Times New Roman" w:eastAsia="Times New Roman" w:hAnsi="Times New Roman"/>
          <w:b/>
          <w:sz w:val="28"/>
          <w:szCs w:val="28"/>
          <w:lang w:eastAsia="ru-RU"/>
        </w:rPr>
        <w:t>Станок намоточный СНС-4.0-400 МР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17" w:lineRule="atLeast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0" w:name="_Toc2586865"/>
      <w:bookmarkStart w:id="1" w:name="_Toc98404769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Общие данные</w:t>
      </w:r>
      <w:bookmarkStart w:id="2" w:name="_Ref273015114"/>
      <w:bookmarkEnd w:id="0"/>
      <w:bookmarkEnd w:id="1"/>
    </w:p>
    <w:p w:rsidR="00D80565" w:rsidRPr="00D577E1" w:rsidRDefault="00D80565" w:rsidP="00D80565">
      <w:pPr>
        <w:numPr>
          <w:ilvl w:val="1"/>
          <w:numId w:val="1"/>
        </w:numPr>
        <w:tabs>
          <w:tab w:val="num" w:pos="716"/>
        </w:tabs>
        <w:spacing w:before="120" w:after="120" w:line="259" w:lineRule="auto"/>
        <w:ind w:left="716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Объем работ:</w:t>
      </w:r>
    </w:p>
    <w:p w:rsidR="00D80565" w:rsidRPr="00D577E1" w:rsidRDefault="00D80565" w:rsidP="00D80565">
      <w:pPr>
        <w:tabs>
          <w:tab w:val="num" w:pos="709"/>
          <w:tab w:val="num" w:pos="1068"/>
          <w:tab w:val="num" w:pos="1418"/>
        </w:tabs>
        <w:spacing w:after="0"/>
        <w:ind w:left="1843" w:hanging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Поставка оборудования;</w:t>
      </w:r>
    </w:p>
    <w:p w:rsidR="00D80565" w:rsidRPr="00D577E1" w:rsidRDefault="00D80565" w:rsidP="00D80565">
      <w:pPr>
        <w:tabs>
          <w:tab w:val="num" w:pos="709"/>
          <w:tab w:val="num" w:pos="1068"/>
          <w:tab w:val="num" w:pos="1418"/>
        </w:tabs>
        <w:spacing w:after="0"/>
        <w:ind w:left="1843" w:hanging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Пуско-наладочные работы;</w:t>
      </w:r>
    </w:p>
    <w:p w:rsidR="00D80565" w:rsidRPr="00D577E1" w:rsidRDefault="00D80565" w:rsidP="00D80565">
      <w:pPr>
        <w:tabs>
          <w:tab w:val="num" w:pos="1068"/>
          <w:tab w:val="num" w:pos="1418"/>
        </w:tabs>
        <w:spacing w:after="0"/>
        <w:ind w:left="1843" w:hanging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Инструктаж: </w:t>
      </w:r>
    </w:p>
    <w:p w:rsidR="00D80565" w:rsidRPr="00D577E1" w:rsidRDefault="00D80565" w:rsidP="00D80565">
      <w:pPr>
        <w:numPr>
          <w:ilvl w:val="0"/>
          <w:numId w:val="2"/>
        </w:numPr>
        <w:spacing w:after="0" w:line="259" w:lineRule="auto"/>
        <w:ind w:left="15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по работе на оборудовании;</w:t>
      </w:r>
    </w:p>
    <w:p w:rsidR="00D80565" w:rsidRPr="00D577E1" w:rsidRDefault="00D80565" w:rsidP="00D80565">
      <w:pPr>
        <w:numPr>
          <w:ilvl w:val="0"/>
          <w:numId w:val="2"/>
        </w:numPr>
        <w:spacing w:after="0" w:line="259" w:lineRule="auto"/>
        <w:ind w:left="15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по разработке и контролю технологических процессов; </w:t>
      </w:r>
    </w:p>
    <w:p w:rsidR="00D80565" w:rsidRPr="00D577E1" w:rsidRDefault="00D80565" w:rsidP="00D80565">
      <w:pPr>
        <w:numPr>
          <w:ilvl w:val="0"/>
          <w:numId w:val="2"/>
        </w:numPr>
        <w:spacing w:after="0" w:line="259" w:lineRule="auto"/>
        <w:ind w:left="15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по проведению планового обслуживания оборудования в соответствии с регламентами производителей оборудования. </w:t>
      </w:r>
    </w:p>
    <w:p w:rsidR="00D80565" w:rsidRPr="00D577E1" w:rsidRDefault="00D80565" w:rsidP="00D80565">
      <w:pPr>
        <w:spacing w:after="0"/>
        <w:ind w:left="127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Инструктаж проводится на территории заказчика после поставки и пуско-наладки оборудования. Инструктаж должен быть проведен для сервис-инженеров, инженеров-технологов и операторов.</w:t>
      </w:r>
    </w:p>
    <w:p w:rsidR="00D80565" w:rsidRPr="00D577E1" w:rsidRDefault="00D80565" w:rsidP="00D80565">
      <w:pPr>
        <w:numPr>
          <w:ilvl w:val="1"/>
          <w:numId w:val="1"/>
        </w:numPr>
        <w:tabs>
          <w:tab w:val="num" w:pos="284"/>
          <w:tab w:val="num" w:pos="716"/>
        </w:tabs>
        <w:spacing w:before="120" w:after="120" w:line="259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Поставку оборудования и пуско-наладочные работы проводить на основании Технического задания и нормативной документации.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3" w:name="_Toc2586866"/>
      <w:bookmarkStart w:id="4" w:name="_Toc98404770"/>
      <w:bookmarkEnd w:id="2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Назначение</w:t>
      </w:r>
      <w:bookmarkEnd w:id="3"/>
      <w:bookmarkEnd w:id="4"/>
    </w:p>
    <w:p w:rsidR="00D80565" w:rsidRPr="00D577E1" w:rsidRDefault="00D80565" w:rsidP="00D80565">
      <w:pPr>
        <w:spacing w:before="120" w:after="12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Станок намоточный СНС-4.0-400 МР предназначен для намотки плоских, круглого сечения проводов и пучком проводов на галеты и катушки соленоидов, трансформаторов.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Смоточные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 устройства обеспечивают смотку с барабана проводов круглого и прямоугольного сечения.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5" w:name="_Toc98404771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Состав</w:t>
      </w:r>
      <w:bookmarkEnd w:id="5"/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Станок намоточный СНС-4.0-400 МР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Механизм намотки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Стояночный тормоз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Механизм раскладки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Нитеводитель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Защитный экран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Лампа освещения–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Блок управления–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Безынерционное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смоточное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 устройство БСУВ-0.5–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Фрикционное натяжное устройство ФНУ-2.0–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Инерционное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смоточное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 устройство ИСУ-400–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Компьютер-моноблок с клавиатурой– 1 шт.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6" w:name="_Toc98404772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Технические характеристики</w:t>
      </w:r>
      <w:bookmarkEnd w:id="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2551"/>
      </w:tblGrid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 xml:space="preserve">Программное обеспечение 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907F6">
              <w:rPr>
                <w:rFonts w:ascii="Times New Roman" w:hAnsi="Times New Roman"/>
                <w:sz w:val="24"/>
                <w:szCs w:val="24"/>
              </w:rPr>
              <w:t>Winding</w:t>
            </w:r>
            <w:proofErr w:type="spellEnd"/>
            <w:r w:rsidRPr="00E907F6">
              <w:rPr>
                <w:rFonts w:ascii="Times New Roman" w:hAnsi="Times New Roman"/>
                <w:sz w:val="24"/>
                <w:szCs w:val="24"/>
              </w:rPr>
              <w:t>-PLC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 xml:space="preserve">Диаметр наматываемого </w:t>
            </w:r>
            <w:r w:rsidRPr="00CE4C4E">
              <w:rPr>
                <w:rFonts w:ascii="Times New Roman" w:hAnsi="Times New Roman"/>
                <w:sz w:val="24"/>
                <w:szCs w:val="24"/>
              </w:rPr>
              <w:t xml:space="preserve">медного </w:t>
            </w:r>
            <w:r w:rsidRPr="00E907F6">
              <w:rPr>
                <w:rFonts w:ascii="Times New Roman" w:hAnsi="Times New Roman"/>
                <w:sz w:val="24"/>
                <w:szCs w:val="24"/>
              </w:rPr>
              <w:t>провода, мм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0.1-3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Площадь сечения медного прямоугольного провода, мм²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менее 20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Максимальный диаметр каркаса, мм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менее 380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Максимальная масса каркаса при фиксации задней бабкой, кг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более 20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Номинальная скорость вала намотки при 50Гц, об/мин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менее 150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Номинальный крутящий момент, H*м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менее 45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 xml:space="preserve">Кратность счета оборотов 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более 0,1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Минимальный шаг раскладки, мм/об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более 0,001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Ширина раскладки, мм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менее 400</w:t>
            </w:r>
          </w:p>
        </w:tc>
      </w:tr>
    </w:tbl>
    <w:p w:rsidR="00D80565" w:rsidRDefault="00D80565" w:rsidP="00D80565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D80565" w:rsidRPr="00D577E1" w:rsidRDefault="00D80565" w:rsidP="00D80565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r w:rsidRPr="00D577E1">
        <w:rPr>
          <w:rFonts w:ascii="Times New Roman" w:hAnsi="Times New Roman"/>
          <w:b/>
          <w:sz w:val="24"/>
          <w:szCs w:val="24"/>
        </w:rPr>
        <w:lastRenderedPageBreak/>
        <w:t>Массогабаритные характеристики: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2551"/>
      </w:tblGrid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Длина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не более 1200 мм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Ширина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не более 800 мм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Высота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не более 900 мм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Масса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не более 90 кг</w:t>
            </w:r>
          </w:p>
        </w:tc>
      </w:tr>
    </w:tbl>
    <w:p w:rsidR="00D80565" w:rsidRPr="00D577E1" w:rsidRDefault="00D80565" w:rsidP="00D80565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r w:rsidRPr="00D577E1">
        <w:rPr>
          <w:rFonts w:ascii="Times New Roman" w:hAnsi="Times New Roman"/>
          <w:b/>
          <w:sz w:val="24"/>
          <w:szCs w:val="24"/>
        </w:rPr>
        <w:t>Энергоносители:</w:t>
      </w:r>
    </w:p>
    <w:p w:rsidR="00D80565" w:rsidRPr="00D577E1" w:rsidRDefault="00D80565" w:rsidP="00D80565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Потребляемая мощность: 0,9 кВт</w:t>
      </w:r>
    </w:p>
    <w:p w:rsidR="00D80565" w:rsidRPr="00D577E1" w:rsidRDefault="00D80565" w:rsidP="00D80565">
      <w:pPr>
        <w:spacing w:after="160" w:line="259" w:lineRule="auto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Электроэнергия: 220В, 50 Гц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7" w:name="_Toc95203700"/>
      <w:bookmarkStart w:id="8" w:name="_Toc95204606"/>
      <w:bookmarkStart w:id="9" w:name="_Toc98404773"/>
      <w:bookmarkStart w:id="10" w:name="_Hlk97188817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Требования к поставщику</w:t>
      </w:r>
      <w:bookmarkEnd w:id="7"/>
      <w:bookmarkEnd w:id="8"/>
      <w:bookmarkEnd w:id="9"/>
    </w:p>
    <w:p w:rsidR="00D80565" w:rsidRPr="00D577E1" w:rsidRDefault="00D80565" w:rsidP="00D80565">
      <w:pPr>
        <w:numPr>
          <w:ilvl w:val="3"/>
          <w:numId w:val="6"/>
        </w:numPr>
        <w:spacing w:after="160" w:line="240" w:lineRule="auto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Полный инженерный сервис обеспечивается фирмой-поставщиком.</w:t>
      </w:r>
    </w:p>
    <w:p w:rsidR="00D80565" w:rsidRPr="00D577E1" w:rsidRDefault="00D80565" w:rsidP="00D80565">
      <w:pPr>
        <w:numPr>
          <w:ilvl w:val="3"/>
          <w:numId w:val="6"/>
        </w:numPr>
        <w:spacing w:after="160" w:line="240" w:lineRule="auto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Специалисты поставщика, выполняющие ПНР и работы по технологической настройке оборудования, должны иметь форму допуска на режимные предприятия.</w:t>
      </w:r>
    </w:p>
    <w:p w:rsidR="00D80565" w:rsidRPr="00D577E1" w:rsidRDefault="00D80565" w:rsidP="00D80565">
      <w:pPr>
        <w:numPr>
          <w:ilvl w:val="3"/>
          <w:numId w:val="6"/>
        </w:numPr>
        <w:spacing w:after="160" w:line="240" w:lineRule="auto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Наличие в Москве (или Московской области) представительства фирмы-изготовителя со специалистами, прошедшими обучение у изготовителя, подтвержденное соответствующими документами.</w:t>
      </w:r>
    </w:p>
    <w:p w:rsidR="00D80565" w:rsidRPr="00D577E1" w:rsidRDefault="00D80565" w:rsidP="00D80565">
      <w:pPr>
        <w:numPr>
          <w:ilvl w:val="3"/>
          <w:numId w:val="6"/>
        </w:numPr>
        <w:spacing w:after="160" w:line="240" w:lineRule="auto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Наличие склада запасных частей в Московской области.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11" w:name="_Toc98404774"/>
      <w:bookmarkEnd w:id="10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Требования к надежности.</w:t>
      </w:r>
      <w:bookmarkEnd w:id="11"/>
    </w:p>
    <w:p w:rsidR="00D80565" w:rsidRPr="00D577E1" w:rsidRDefault="00D80565" w:rsidP="00D80565">
      <w:pPr>
        <w:numPr>
          <w:ilvl w:val="3"/>
          <w:numId w:val="5"/>
        </w:numPr>
        <w:spacing w:after="160" w:line="240" w:lineRule="auto"/>
        <w:ind w:left="993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2" w:name="_Hlk97188852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Поставляемое оборудование должно быть надлежащего качества, новое (т.е. оборудование, которое не было в употреблении, не прошло ремонт, в том числе восстановление, замену составных частей, восстановление потребительских свойств). Не допускается к поставке оборудование, собранное из восстановленных узлов и агрегатов. При обнаружении Заказчиком того факта, что Оборудование является бывшим в употреблении, Исполнитель обязан заменить данное Оборудование на новое за счет собственных средств.</w:t>
      </w:r>
    </w:p>
    <w:p w:rsidR="00D80565" w:rsidRPr="00D577E1" w:rsidRDefault="00D80565" w:rsidP="00D80565">
      <w:pPr>
        <w:numPr>
          <w:ilvl w:val="3"/>
          <w:numId w:val="5"/>
        </w:numPr>
        <w:spacing w:after="16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Гарантийный срок, в течение которого исполнитель гарантирует качество и работоспособность</w:t>
      </w:r>
      <w:r w:rsidRPr="00D577E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Станка намоточного СНС-4.0-400 МР, должен составлять 12 месяцев с момента ввода в эксплуатацию.</w:t>
      </w:r>
    </w:p>
    <w:p w:rsidR="00D80565" w:rsidRPr="00D577E1" w:rsidRDefault="00D80565" w:rsidP="00D80565">
      <w:pPr>
        <w:numPr>
          <w:ilvl w:val="3"/>
          <w:numId w:val="5"/>
        </w:numPr>
        <w:spacing w:after="16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Срок службы Станка намоточного СНС-4.0-400 МР должен быть не менее 5 лет.</w:t>
      </w:r>
    </w:p>
    <w:p w:rsidR="00D80565" w:rsidRPr="00D577E1" w:rsidRDefault="00D80565" w:rsidP="00D80565">
      <w:pPr>
        <w:numPr>
          <w:ilvl w:val="3"/>
          <w:numId w:val="5"/>
        </w:numPr>
        <w:spacing w:after="16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 Станок намоточный СНС-4.0-400 МР должен быть устойчив к воздействию климатических факторов для исполнения УХЛ 4 ГОСТ 15150-69.</w:t>
      </w:r>
    </w:p>
    <w:p w:rsidR="00D80565" w:rsidRPr="00D577E1" w:rsidRDefault="00D80565" w:rsidP="00D80565">
      <w:pPr>
        <w:numPr>
          <w:ilvl w:val="3"/>
          <w:numId w:val="5"/>
        </w:numPr>
        <w:spacing w:after="160" w:line="240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Средняя наработка на отказ 10 000 часов.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13" w:name="_Toc98404775"/>
      <w:bookmarkEnd w:id="12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Требования безопасности.</w:t>
      </w:r>
      <w:bookmarkEnd w:id="13"/>
    </w:p>
    <w:p w:rsidR="00D80565" w:rsidRPr="00D577E1" w:rsidRDefault="00D80565" w:rsidP="00D80565">
      <w:pPr>
        <w:numPr>
          <w:ilvl w:val="1"/>
          <w:numId w:val="7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Конструкция Станка намоточного СНС-4.0-400 МР должна обеспечивать электробезопасность и пожароопасность обслуживающего персонала в соответствии с ГОСТ 12.1.019-2017, ГОСТ 12.1.030-81 и ГОСТ 12.1.033-81.</w:t>
      </w:r>
    </w:p>
    <w:p w:rsidR="00D80565" w:rsidRPr="00D577E1" w:rsidRDefault="00D80565" w:rsidP="00D80565">
      <w:pPr>
        <w:numPr>
          <w:ilvl w:val="1"/>
          <w:numId w:val="7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Тип электрозащиты IP44.</w:t>
      </w:r>
    </w:p>
    <w:p w:rsidR="00D80565" w:rsidRPr="00D577E1" w:rsidRDefault="00D80565" w:rsidP="00D80565">
      <w:pPr>
        <w:numPr>
          <w:ilvl w:val="1"/>
          <w:numId w:val="7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Цепи, включение которых требует определенной последовательности, должны быть обеспечены схемой защиты от нарушения данной последовательности включения.</w:t>
      </w:r>
    </w:p>
    <w:p w:rsidR="00D80565" w:rsidRPr="00D577E1" w:rsidRDefault="00D80565" w:rsidP="00D80565">
      <w:pPr>
        <w:numPr>
          <w:ilvl w:val="1"/>
          <w:numId w:val="7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Изделие должно быть экологически безопасным.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 xml:space="preserve"> </w:t>
      </w:r>
      <w:bookmarkStart w:id="14" w:name="_Toc98404776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Требования к документации</w:t>
      </w:r>
      <w:bookmarkEnd w:id="14"/>
    </w:p>
    <w:p w:rsidR="00D80565" w:rsidRPr="00D577E1" w:rsidRDefault="00D80565" w:rsidP="00D80565">
      <w:pPr>
        <w:numPr>
          <w:ilvl w:val="0"/>
          <w:numId w:val="8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Комплект эксплуатационной документации в соответствии с ГОСТ Р 2.601- 2019 и ГОСТ Р 2.610-2019.</w:t>
      </w:r>
    </w:p>
    <w:p w:rsidR="00D80565" w:rsidRPr="00D577E1" w:rsidRDefault="00D80565" w:rsidP="00D80565">
      <w:pPr>
        <w:numPr>
          <w:ilvl w:val="0"/>
          <w:numId w:val="8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Для подготовки ввода в эксплуатацию оборудования и обеспечения его технического обслуживания Заказчику должна быть передана эксплуатационная документация на оборудование на русском языке в печатном виде в 2 экземплярах с электронной копией на CD/DVD-диске или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flash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-накопителе в следующем составе:</w:t>
      </w:r>
    </w:p>
    <w:p w:rsidR="00D80565" w:rsidRPr="00D577E1" w:rsidRDefault="00D80565" w:rsidP="00D80565">
      <w:pPr>
        <w:numPr>
          <w:ilvl w:val="0"/>
          <w:numId w:val="9"/>
        </w:numPr>
        <w:spacing w:after="160" w:line="259" w:lineRule="auto"/>
        <w:ind w:left="1701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Паспорт на оборудование (ПС);</w:t>
      </w:r>
    </w:p>
    <w:p w:rsidR="00D80565" w:rsidRPr="00D577E1" w:rsidRDefault="00D80565" w:rsidP="00D80565">
      <w:pPr>
        <w:numPr>
          <w:ilvl w:val="0"/>
          <w:numId w:val="9"/>
        </w:numPr>
        <w:spacing w:after="160" w:line="259" w:lineRule="auto"/>
        <w:ind w:left="1701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Техническое описание оборудования (ТО) и руководство по эксплуатации (РЭ) на Русском языке;</w:t>
      </w:r>
    </w:p>
    <w:p w:rsidR="00D80565" w:rsidRPr="00D577E1" w:rsidRDefault="00D80565" w:rsidP="00D80565">
      <w:pPr>
        <w:numPr>
          <w:ilvl w:val="0"/>
          <w:numId w:val="9"/>
        </w:numPr>
        <w:spacing w:after="160" w:line="259" w:lineRule="auto"/>
        <w:ind w:left="1701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Электрические схемы подключения оборудования, в том числе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поблочно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D80565" w:rsidRPr="00776963" w:rsidRDefault="00D80565" w:rsidP="00D80565">
      <w:pPr>
        <w:numPr>
          <w:ilvl w:val="0"/>
          <w:numId w:val="9"/>
        </w:numPr>
        <w:spacing w:after="160" w:line="259" w:lineRule="auto"/>
        <w:ind w:left="1701" w:hanging="425"/>
        <w:contextualSpacing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  <w:r w:rsidRPr="00776963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Программа пуско-наладочных работ</w:t>
      </w:r>
      <w:r w:rsidR="00776963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 xml:space="preserve"> </w:t>
      </w:r>
      <w:r w:rsidR="00776963" w:rsidRPr="00776963">
        <w:rPr>
          <w:rFonts w:ascii="Times New Roman" w:eastAsia="Times New Roman" w:hAnsi="Times New Roman"/>
          <w:color w:val="FF0000"/>
          <w:sz w:val="24"/>
          <w:szCs w:val="24"/>
          <w:highlight w:val="yellow"/>
          <w:lang w:eastAsia="ru-RU"/>
        </w:rPr>
        <w:t>(возможна ли для данного станка</w:t>
      </w:r>
      <w:r w:rsidR="003249AB">
        <w:rPr>
          <w:rFonts w:ascii="Times New Roman" w:eastAsia="Times New Roman" w:hAnsi="Times New Roman"/>
          <w:color w:val="FF0000"/>
          <w:sz w:val="24"/>
          <w:szCs w:val="24"/>
          <w:highlight w:val="yellow"/>
          <w:lang w:eastAsia="ru-RU"/>
        </w:rPr>
        <w:t xml:space="preserve"> или не предусмотрено</w:t>
      </w:r>
      <w:r w:rsidR="00776963" w:rsidRPr="00776963">
        <w:rPr>
          <w:rFonts w:ascii="Times New Roman" w:eastAsia="Times New Roman" w:hAnsi="Times New Roman"/>
          <w:color w:val="FF0000"/>
          <w:sz w:val="24"/>
          <w:szCs w:val="24"/>
          <w:highlight w:val="yellow"/>
          <w:lang w:eastAsia="ru-RU"/>
        </w:rPr>
        <w:t>?)</w:t>
      </w:r>
      <w:r w:rsidRPr="00776963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.</w:t>
      </w:r>
    </w:p>
    <w:p w:rsidR="00D80565" w:rsidRPr="00D577E1" w:rsidRDefault="00D80565" w:rsidP="00D80565">
      <w:pPr>
        <w:numPr>
          <w:ilvl w:val="0"/>
          <w:numId w:val="8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Комплект эксплуатационной документации должен содержать данные обо всех подключениях к инженерным системам в объеме, достаточном для проектирования (масса-габаритные характеристики, типы энергопотребления и их параметры, требования к энергоснабжению, схемы энергообеспечения с привязкой к точкам подключения, требования к условиям эксплуатации и др.) и понимания принципа работы, выявления неисправностей и ремонта оборудования.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15" w:name="_Toc98404777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Требования к консервации, упаковке и маркировке</w:t>
      </w:r>
      <w:bookmarkEnd w:id="15"/>
    </w:p>
    <w:p w:rsidR="00D80565" w:rsidRPr="00D577E1" w:rsidRDefault="00D80565" w:rsidP="00D80565">
      <w:pPr>
        <w:spacing w:after="160"/>
        <w:ind w:firstLine="709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Упаковка должна обеспечивать защиту от атмосферных осадков при транспортировке и защиту от пыли при хранении.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16" w:name="_Toc2601324"/>
      <w:bookmarkStart w:id="17" w:name="_Toc2601325"/>
      <w:bookmarkStart w:id="18" w:name="_Toc2601326"/>
      <w:bookmarkStart w:id="19" w:name="_Toc2599147"/>
      <w:bookmarkStart w:id="20" w:name="_Toc2601327"/>
      <w:bookmarkStart w:id="21" w:name="_Toc2599149"/>
      <w:bookmarkStart w:id="22" w:name="_Toc2601329"/>
      <w:bookmarkStart w:id="23" w:name="_Toc98404778"/>
      <w:bookmarkEnd w:id="16"/>
      <w:bookmarkEnd w:id="17"/>
      <w:bookmarkEnd w:id="18"/>
      <w:bookmarkEnd w:id="19"/>
      <w:bookmarkEnd w:id="20"/>
      <w:bookmarkEnd w:id="21"/>
      <w:bookmarkEnd w:id="22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Порядок приемки</w:t>
      </w:r>
      <w:bookmarkEnd w:id="23"/>
    </w:p>
    <w:p w:rsidR="00D80565" w:rsidRPr="00D577E1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7322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Поставщик оборудования должен за месяц до поставки оборудования предоставить Заказчику технологические процессы, перечень оснастки, инструмента</w:t>
      </w:r>
      <w:r w:rsidR="003249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249AB" w:rsidRPr="003249AB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(предоставляете?)</w:t>
      </w: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80565" w:rsidRPr="00D577E1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После поставки оборудования, установки его на место заказчик оборудования должен произвести монтаж. </w:t>
      </w:r>
      <w:r w:rsidRPr="003249AB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 xml:space="preserve">Поставщик проводит наладку и пуск в эксплуатацию указанного оборудования с проверкой </w:t>
      </w:r>
      <w:proofErr w:type="spellStart"/>
      <w:r w:rsidRPr="003249AB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точностных</w:t>
      </w:r>
      <w:proofErr w:type="spellEnd"/>
      <w:r w:rsidRPr="003249AB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 xml:space="preserve"> характеристик и намотки образцов по разработанному и одобренному Заказчиком технологическому процессу</w:t>
      </w:r>
      <w:r w:rsidR="003249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249AB" w:rsidRPr="003249AB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(возможно ли провести у Вас на предприятии?)</w:t>
      </w: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80565" w:rsidRPr="00D577E1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Во время сдачи станка Поставщик проводит Обучение специалистов Заказчика.</w:t>
      </w:r>
    </w:p>
    <w:p w:rsidR="00D80565" w:rsidRPr="00D577E1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20D5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По завершению работ Поставщик обязан: согласовать с Заказчиком и предоставить в бумажном и электронном виде операционные карты намотки образцов с указанием применяемого инструмента, оснастки инструкции по приготовлению, технические условия</w:t>
      </w:r>
      <w:r w:rsidR="007920D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920D5" w:rsidRPr="003249AB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(предоставляете?)</w:t>
      </w:r>
      <w:r w:rsidR="007920D5" w:rsidRPr="00D577E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80565" w:rsidRPr="00D577E1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Монтажные работы должны проводиться в АО «НПП «Исток» им.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Шокина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D80565" w:rsidRPr="00E366CC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  <w:r w:rsidRPr="00E366CC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Приемка проводится комиссией, назначаемой Заказчиком, с включением в нее представителей Заказчика и Исполнителя, по разработанной Исполнителем и утверждённой Заказчиком методике.</w:t>
      </w:r>
      <w:r w:rsidR="00E366C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366CC" w:rsidRPr="003249AB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(</w:t>
      </w:r>
      <w:r w:rsidR="00E366C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сможете ли предоставить такую методику</w:t>
      </w:r>
      <w:r w:rsidR="00E366CC" w:rsidRPr="003249AB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?)</w:t>
      </w:r>
      <w:r w:rsidR="00E366CC" w:rsidRPr="00D577E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E348F" w:rsidRDefault="00FE348F"/>
    <w:sectPr w:rsidR="00FE348F" w:rsidSect="00CC78A8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C43F4"/>
    <w:multiLevelType w:val="hybridMultilevel"/>
    <w:tmpl w:val="53487B52"/>
    <w:lvl w:ilvl="0" w:tplc="F878B4B0">
      <w:start w:val="1"/>
      <w:numFmt w:val="bullet"/>
      <w:lvlText w:val="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283C3F"/>
    <w:multiLevelType w:val="hybridMultilevel"/>
    <w:tmpl w:val="3DAE9452"/>
    <w:lvl w:ilvl="0" w:tplc="71BA61E4">
      <w:start w:val="1"/>
      <w:numFmt w:val="decimal"/>
      <w:lvlText w:val="8.%1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A17B52"/>
    <w:multiLevelType w:val="hybridMultilevel"/>
    <w:tmpl w:val="CAC228C2"/>
    <w:lvl w:ilvl="0" w:tplc="012EAEFA">
      <w:start w:val="1"/>
      <w:numFmt w:val="decimal"/>
      <w:lvlText w:val="10.%1"/>
      <w:lvlJc w:val="left"/>
      <w:pPr>
        <w:ind w:left="142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E995F84"/>
    <w:multiLevelType w:val="hybridMultilevel"/>
    <w:tmpl w:val="329CDDA0"/>
    <w:lvl w:ilvl="0" w:tplc="F878B4B0">
      <w:start w:val="1"/>
      <w:numFmt w:val="bullet"/>
      <w:lvlText w:val="‒"/>
      <w:lvlJc w:val="left"/>
      <w:pPr>
        <w:ind w:left="171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300E3D8B"/>
    <w:multiLevelType w:val="multilevel"/>
    <w:tmpl w:val="6650A4C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 w15:restartNumberingAfterBreak="0">
    <w:nsid w:val="3CDC78B4"/>
    <w:multiLevelType w:val="hybridMultilevel"/>
    <w:tmpl w:val="AAAADCA4"/>
    <w:lvl w:ilvl="0" w:tplc="F878B4B0">
      <w:start w:val="1"/>
      <w:numFmt w:val="bullet"/>
      <w:lvlText w:val="‒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5F330EE"/>
    <w:multiLevelType w:val="multilevel"/>
    <w:tmpl w:val="1D98AF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32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cs="Times New Roman"/>
        <w:b/>
      </w:rPr>
    </w:lvl>
    <w:lvl w:ilvl="3">
      <w:start w:val="1"/>
      <w:numFmt w:val="decimal"/>
      <w:lvlText w:val="5.%4"/>
      <w:lvlJc w:val="left"/>
      <w:pPr>
        <w:ind w:left="172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499E035F"/>
    <w:multiLevelType w:val="hybridMultilevel"/>
    <w:tmpl w:val="9AD6754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D41EFE"/>
    <w:multiLevelType w:val="multilevel"/>
    <w:tmpl w:val="F50A425E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pStyle w:val="1-1"/>
      <w:lvlText w:val="%1.%2."/>
      <w:lvlJc w:val="left"/>
      <w:pPr>
        <w:tabs>
          <w:tab w:val="num" w:pos="858"/>
        </w:tabs>
        <w:ind w:left="858" w:hanging="432"/>
      </w:pPr>
      <w:rPr>
        <w:rFonts w:cs="Times New Roman" w:hint="default"/>
      </w:rPr>
    </w:lvl>
    <w:lvl w:ilvl="2">
      <w:start w:val="1"/>
      <w:numFmt w:val="decimal"/>
      <w:pStyle w:val="1-1-1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pStyle w:val="1-1-1-1"/>
      <w:lvlText w:val="%1.%2.%3.%4."/>
      <w:lvlJc w:val="left"/>
      <w:pPr>
        <w:tabs>
          <w:tab w:val="num" w:pos="2138"/>
        </w:tabs>
        <w:ind w:left="206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 w15:restartNumberingAfterBreak="0">
    <w:nsid w:val="774D187C"/>
    <w:multiLevelType w:val="multilevel"/>
    <w:tmpl w:val="85BCE66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32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6.%4"/>
      <w:lvlJc w:val="left"/>
      <w:pPr>
        <w:ind w:left="932" w:hanging="648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77DC06CF"/>
    <w:multiLevelType w:val="multilevel"/>
    <w:tmpl w:val="C4AEDB7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96" w:hanging="2160"/>
      </w:pPr>
      <w:rPr>
        <w:rFonts w:hint="default"/>
      </w:rPr>
    </w:lvl>
  </w:abstractNum>
  <w:num w:numId="1" w16cid:durableId="1187914165">
    <w:abstractNumId w:val="8"/>
  </w:num>
  <w:num w:numId="2" w16cid:durableId="1361784809">
    <w:abstractNumId w:val="3"/>
  </w:num>
  <w:num w:numId="3" w16cid:durableId="758603002">
    <w:abstractNumId w:val="4"/>
  </w:num>
  <w:num w:numId="4" w16cid:durableId="625355507">
    <w:abstractNumId w:val="5"/>
  </w:num>
  <w:num w:numId="5" w16cid:durableId="1674336526">
    <w:abstractNumId w:val="9"/>
  </w:num>
  <w:num w:numId="6" w16cid:durableId="81726030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76224821">
    <w:abstractNumId w:val="10"/>
  </w:num>
  <w:num w:numId="8" w16cid:durableId="453058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5329202">
    <w:abstractNumId w:val="0"/>
  </w:num>
  <w:num w:numId="10" w16cid:durableId="419985625">
    <w:abstractNumId w:val="2"/>
  </w:num>
  <w:num w:numId="11" w16cid:durableId="18214565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565"/>
    <w:rsid w:val="000D424C"/>
    <w:rsid w:val="002E7C74"/>
    <w:rsid w:val="003249AB"/>
    <w:rsid w:val="00776963"/>
    <w:rsid w:val="007920D5"/>
    <w:rsid w:val="00927322"/>
    <w:rsid w:val="00C3086C"/>
    <w:rsid w:val="00CC78A8"/>
    <w:rsid w:val="00D80565"/>
    <w:rsid w:val="00E366CC"/>
    <w:rsid w:val="00FC2CDE"/>
    <w:rsid w:val="00FE3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88653"/>
  <w15:chartTrackingRefBased/>
  <w15:docId w15:val="{EC67FD22-FBAF-2845-8275-62F20E78C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0565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-1-1">
    <w:name w:val="Обыч_1-1-1"/>
    <w:basedOn w:val="a"/>
    <w:rsid w:val="00D80565"/>
    <w:pPr>
      <w:numPr>
        <w:ilvl w:val="2"/>
        <w:numId w:val="1"/>
      </w:numPr>
      <w:spacing w:before="120" w:after="12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Обыч_1"/>
    <w:next w:val="1-1"/>
    <w:rsid w:val="00D80565"/>
    <w:pPr>
      <w:numPr>
        <w:numId w:val="1"/>
      </w:numPr>
      <w:spacing w:before="240" w:after="120"/>
    </w:pPr>
    <w:rPr>
      <w:rFonts w:ascii="Times New Roman" w:eastAsia="Times New Roman" w:hAnsi="Times New Roman" w:cs="Times New Roman"/>
      <w:b/>
      <w:caps/>
      <w:sz w:val="32"/>
      <w:szCs w:val="32"/>
      <w:lang w:eastAsia="ru-RU"/>
    </w:rPr>
  </w:style>
  <w:style w:type="paragraph" w:customStyle="1" w:styleId="1-1">
    <w:name w:val="Обыч_1-1"/>
    <w:next w:val="1-1-1"/>
    <w:rsid w:val="00D80565"/>
    <w:pPr>
      <w:numPr>
        <w:ilvl w:val="1"/>
        <w:numId w:val="1"/>
      </w:numPr>
      <w:spacing w:before="120" w:after="120"/>
    </w:pPr>
    <w:rPr>
      <w:rFonts w:ascii="Times New Roman" w:eastAsia="Times New Roman" w:hAnsi="Times New Roman" w:cs="Times New Roman"/>
      <w:b/>
      <w:sz w:val="28"/>
      <w:lang w:eastAsia="ru-RU"/>
    </w:rPr>
  </w:style>
  <w:style w:type="paragraph" w:customStyle="1" w:styleId="1-1-1-1">
    <w:name w:val="Обыч_1-1-1-1"/>
    <w:rsid w:val="00D80565"/>
    <w:pPr>
      <w:numPr>
        <w:ilvl w:val="3"/>
        <w:numId w:val="1"/>
      </w:numPr>
      <w:jc w:val="both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Egorushkina</dc:creator>
  <cp:keywords/>
  <dc:description/>
  <cp:lastModifiedBy>Elena Egorushkina</cp:lastModifiedBy>
  <cp:revision>6</cp:revision>
  <dcterms:created xsi:type="dcterms:W3CDTF">2023-01-11T09:54:00Z</dcterms:created>
  <dcterms:modified xsi:type="dcterms:W3CDTF">2023-01-11T10:00:00Z</dcterms:modified>
</cp:coreProperties>
</file>