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7629"/>
        <w:gridCol w:w="1495"/>
      </w:tblGrid>
      <w:tr w:rsidR="00BC2C6C" w:rsidRPr="00BC2C6C" w:rsidTr="00BC2C6C">
        <w:trPr>
          <w:trHeight w:val="317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bookmarkStart w:id="0" w:name="_GoBack"/>
            <w:bookmarkEnd w:id="0"/>
            <w:r w:rsidRPr="00BC2C6C">
              <w:t>1</w:t>
            </w:r>
          </w:p>
        </w:tc>
        <w:tc>
          <w:tcPr>
            <w:tcW w:w="69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число шпинделей (количество наматываемых катушек) - 1</w:t>
            </w:r>
          </w:p>
        </w:tc>
        <w:tc>
          <w:tcPr>
            <w:tcW w:w="20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частота вращения максимальная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3 000 об/мин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диаметры наматываемых проводов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0,02 - 2,5 мм</w:t>
            </w:r>
          </w:p>
        </w:tc>
      </w:tr>
      <w:tr w:rsidR="00BC2C6C" w:rsidRPr="00BC2C6C" w:rsidTr="00BC2C6C">
        <w:trPr>
          <w:trHeight w:val="635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максимальные размеры устанавливаемых каркасов:</w:t>
            </w:r>
          </w:p>
        </w:tc>
        <w:tc>
          <w:tcPr>
            <w:tcW w:w="20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диаметр щек - 200 мм</w:t>
            </w:r>
            <w:r w:rsidRPr="00BC2C6C">
              <w:br/>
              <w:t>длина - 230 мм</w:t>
            </w:r>
          </w:p>
        </w:tc>
      </w:tr>
      <w:tr w:rsidR="00BC2C6C" w:rsidRPr="00BC2C6C" w:rsidTr="00BC2C6C">
        <w:trPr>
          <w:trHeight w:val="158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5</w:t>
            </w:r>
          </w:p>
        </w:tc>
        <w:tc>
          <w:tcPr>
            <w:tcW w:w="69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BC2C6C" w:rsidRPr="00BC2C6C" w:rsidRDefault="00BC2C6C" w:rsidP="00BC2C6C">
            <w:r w:rsidRPr="00BC2C6C">
              <w:t>максимальный диаметр наматываемой катушки при наибольшем диаметре провода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120 мм (при уменьшении диаметра провода диаметр намотки должен увеличится до 200 мм)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длина раскладки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200 мм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мощность электродвигателя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0,75 кВт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КПД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не менее 91,8 %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Тип конструкции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Настольный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Питание </w:t>
            </w:r>
          </w:p>
        </w:tc>
        <w:tc>
          <w:tcPr>
            <w:tcW w:w="20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1х220В, 50Гц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Габаритные размеры, мм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700х700х620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Комплектация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комплект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Механизм раскладки для проводов диаметром 0,02-0,1 мм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Механизм раскладки для проводов диаметром до 0,3 мм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 xml:space="preserve">Устройство </w:t>
            </w:r>
            <w:proofErr w:type="spellStart"/>
            <w:r w:rsidRPr="00BC2C6C">
              <w:t>смоточное</w:t>
            </w:r>
            <w:proofErr w:type="spellEnd"/>
            <w:r w:rsidRPr="00BC2C6C">
              <w:t xml:space="preserve"> для установки сматываемых бобин диаметром до 125 мм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Устройство натяжное для проводов диаметром до 0,3 мм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Устройство натяжное для проводов диаметром 0,02-0,09 мм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Экран для защиты персонала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Стол для установки станка на рабочем месте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  <w:tr w:rsidR="00BC2C6C" w:rsidRPr="00BC2C6C" w:rsidTr="00BC2C6C">
        <w:trPr>
          <w:trHeight w:val="317"/>
        </w:trPr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C2C6C" w:rsidRPr="00BC2C6C" w:rsidRDefault="00BC2C6C" w:rsidP="00BC2C6C">
            <w:r w:rsidRPr="00BC2C6C">
              <w:t>Устройство многоместной намотки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2C6C" w:rsidRPr="00BC2C6C" w:rsidRDefault="00BC2C6C" w:rsidP="00BC2C6C">
            <w:r w:rsidRPr="00BC2C6C">
              <w:t>1</w:t>
            </w:r>
          </w:p>
        </w:tc>
      </w:tr>
    </w:tbl>
    <w:p w:rsidR="008E4357" w:rsidRDefault="008E4357"/>
    <w:sectPr w:rsidR="008E4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6C"/>
    <w:rsid w:val="008E4357"/>
    <w:rsid w:val="00BC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71F09-D700-441E-8610-A8C586BAC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4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2022-10-19T07:08:00Z</dcterms:created>
  <dcterms:modified xsi:type="dcterms:W3CDTF">2022-10-19T07:09:00Z</dcterms:modified>
</cp:coreProperties>
</file>