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A3EA4" w:rsidRDefault="00344F2E">
      <w:pPr>
        <w:spacing w:line="360" w:lineRule="auto"/>
        <w:jc w:val="center"/>
        <w:outlineLvl w:val="0"/>
        <w:rPr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935" distR="114935" simplePos="0" relativeHeight="4" behindDoc="0" locked="0" layoutInCell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180340</wp:posOffset>
                </wp:positionV>
                <wp:extent cx="6660515" cy="10332720"/>
                <wp:effectExtent l="0" t="0" r="0" b="0"/>
                <wp:wrapNone/>
                <wp:docPr id="1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660000" cy="10332000"/>
                        </a:xfrm>
                        <a:prstGeom prst="rect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0" o:spid="_x0000_s0" o:spt="1" style="position:absolute;mso-wrap-distance-left:9.0pt;mso-wrap-distance-top:0.0pt;mso-wrap-distance-right:9.0pt;mso-wrap-distance-bottom:0.0pt;z-index:4;o:allowoverlap:true;o:allowincell:false;mso-position-horizontal-relative:page;margin-left:56.7pt;mso-position-horizontal:absolute;mso-position-vertical-relative:page;margin-top:14.2pt;mso-position-vertical:absolute;width:524.4pt;height:813.6pt;" coordsize="100000,100000" path="" filled="f" strokecolor="#000000" strokeweight="1.50pt">
                <v:path textboxrect="0,0,0,0"/>
              </v:shape>
            </w:pict>
          </mc:Fallback>
        </mc:AlternateContent>
      </w:r>
      <w:r>
        <w:rPr>
          <w:szCs w:val="28"/>
        </w:rPr>
        <w:t>ООО «НТЗ «Волхов»</w:t>
      </w:r>
    </w:p>
    <w:tbl>
      <w:tblPr>
        <w:tblW w:w="1013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069"/>
        <w:gridCol w:w="5069"/>
      </w:tblGrid>
      <w:tr w:rsidR="009A3EA4">
        <w:tc>
          <w:tcPr>
            <w:tcW w:w="5069" w:type="dxa"/>
          </w:tcPr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СОГЛАСОВАНО:</w:t>
            </w:r>
          </w:p>
          <w:p w:rsidR="009A3EA4" w:rsidRDefault="00344F2E">
            <w:pPr>
              <w:spacing w:line="360" w:lineRule="auto"/>
              <w:outlineLvl w:val="0"/>
            </w:pPr>
            <w:r>
              <w:rPr>
                <w:sz w:val="24"/>
              </w:rPr>
              <w:t>Исполнительный директор</w:t>
            </w:r>
          </w:p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ООО «НТЗ «Волхов»</w:t>
            </w:r>
          </w:p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____________В.Х. Альбеков</w:t>
            </w:r>
          </w:p>
          <w:p w:rsidR="009A3EA4" w:rsidRDefault="00344F2E">
            <w:pPr>
              <w:spacing w:line="360" w:lineRule="auto"/>
              <w:outlineLvl w:val="0"/>
              <w:rPr>
                <w:b/>
                <w:szCs w:val="28"/>
              </w:rPr>
            </w:pPr>
            <w:r>
              <w:rPr>
                <w:sz w:val="24"/>
              </w:rPr>
              <w:t>«____»________________2022</w:t>
            </w:r>
          </w:p>
        </w:tc>
        <w:tc>
          <w:tcPr>
            <w:tcW w:w="5069" w:type="dxa"/>
          </w:tcPr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УТВЕРЖДАЮ: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ООО «НТЗ «Волхов»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______________А.В. Товмасян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b/>
                <w:szCs w:val="28"/>
              </w:rPr>
            </w:pPr>
            <w:r>
              <w:rPr>
                <w:sz w:val="24"/>
              </w:rPr>
              <w:t>«____»__________________2022</w:t>
            </w:r>
          </w:p>
        </w:tc>
      </w:tr>
    </w:tbl>
    <w:p w:rsidR="009A3EA4" w:rsidRDefault="009A3EA4">
      <w:pPr>
        <w:spacing w:line="360" w:lineRule="auto"/>
        <w:jc w:val="center"/>
        <w:outlineLvl w:val="0"/>
        <w:rPr>
          <w:b/>
          <w:szCs w:val="28"/>
        </w:rPr>
      </w:pPr>
    </w:p>
    <w:p w:rsidR="009A3EA4" w:rsidRDefault="009A3EA4">
      <w:pPr>
        <w:spacing w:line="360" w:lineRule="auto"/>
        <w:jc w:val="center"/>
        <w:outlineLvl w:val="0"/>
        <w:rPr>
          <w:b/>
          <w:sz w:val="32"/>
          <w:szCs w:val="32"/>
        </w:rPr>
      </w:pPr>
    </w:p>
    <w:p w:rsidR="009A3EA4" w:rsidRDefault="009A3EA4">
      <w:pPr>
        <w:spacing w:line="360" w:lineRule="auto"/>
        <w:jc w:val="center"/>
        <w:outlineLvl w:val="0"/>
        <w:rPr>
          <w:b/>
          <w:sz w:val="32"/>
          <w:szCs w:val="32"/>
        </w:rPr>
      </w:pPr>
    </w:p>
    <w:p w:rsidR="009A3EA4" w:rsidRDefault="009A3EA4">
      <w:pPr>
        <w:spacing w:line="360" w:lineRule="auto"/>
        <w:jc w:val="center"/>
        <w:outlineLvl w:val="0"/>
        <w:rPr>
          <w:b/>
          <w:sz w:val="32"/>
          <w:szCs w:val="32"/>
        </w:rPr>
      </w:pPr>
    </w:p>
    <w:p w:rsidR="009A3EA4" w:rsidRDefault="009A3EA4">
      <w:pPr>
        <w:spacing w:line="360" w:lineRule="auto"/>
        <w:jc w:val="center"/>
        <w:outlineLvl w:val="0"/>
        <w:rPr>
          <w:b/>
          <w:sz w:val="32"/>
          <w:szCs w:val="32"/>
        </w:rPr>
      </w:pPr>
    </w:p>
    <w:p w:rsidR="009A3EA4" w:rsidRDefault="009A3EA4">
      <w:pPr>
        <w:spacing w:line="360" w:lineRule="auto"/>
        <w:jc w:val="center"/>
        <w:outlineLvl w:val="0"/>
        <w:rPr>
          <w:b/>
          <w:sz w:val="32"/>
          <w:szCs w:val="32"/>
        </w:rPr>
      </w:pPr>
    </w:p>
    <w:p w:rsidR="009A3EA4" w:rsidRDefault="00344F2E">
      <w:pPr>
        <w:spacing w:line="360" w:lineRule="auto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Станок навивки ленточных магнитопроводов больших размеров</w:t>
      </w:r>
    </w:p>
    <w:p w:rsidR="009A3EA4" w:rsidRDefault="00344F2E">
      <w:pPr>
        <w:spacing w:line="360" w:lineRule="auto"/>
        <w:jc w:val="center"/>
        <w:outlineLvl w:val="0"/>
        <w:rPr>
          <w:szCs w:val="28"/>
        </w:rPr>
      </w:pPr>
      <w:r>
        <w:rPr>
          <w:szCs w:val="28"/>
        </w:rPr>
        <w:t>Техническое задание № 1</w:t>
      </w:r>
    </w:p>
    <w:p w:rsidR="009A3EA4" w:rsidRDefault="009A3EA4">
      <w:pPr>
        <w:pStyle w:val="FR3"/>
        <w:spacing w:line="360" w:lineRule="auto"/>
        <w:ind w:left="0" w:right="22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3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069"/>
        <w:gridCol w:w="5069"/>
      </w:tblGrid>
      <w:tr w:rsidR="009A3EA4">
        <w:tc>
          <w:tcPr>
            <w:tcW w:w="5069" w:type="dxa"/>
          </w:tcPr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СОГЛАСОВАНО:</w:t>
            </w:r>
          </w:p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Главный механик</w:t>
            </w:r>
          </w:p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ООО «НТЗ «Волхов»</w:t>
            </w:r>
          </w:p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____________</w:t>
            </w:r>
          </w:p>
          <w:p w:rsidR="009A3EA4" w:rsidRDefault="00344F2E">
            <w:pPr>
              <w:spacing w:line="360" w:lineRule="auto"/>
              <w:outlineLvl w:val="0"/>
              <w:rPr>
                <w:b/>
                <w:sz w:val="24"/>
              </w:rPr>
            </w:pPr>
            <w:r>
              <w:rPr>
                <w:sz w:val="24"/>
              </w:rPr>
              <w:t>«____»________________2022</w:t>
            </w:r>
          </w:p>
        </w:tc>
        <w:tc>
          <w:tcPr>
            <w:tcW w:w="5069" w:type="dxa"/>
          </w:tcPr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СОГЛАСОВАНО:</w:t>
            </w:r>
          </w:p>
          <w:p w:rsidR="009A3EA4" w:rsidRDefault="00344F2E">
            <w:pPr>
              <w:spacing w:line="360" w:lineRule="auto"/>
              <w:jc w:val="right"/>
              <w:outlineLvl w:val="0"/>
            </w:pPr>
            <w:r>
              <w:rPr>
                <w:sz w:val="24"/>
              </w:rPr>
              <w:t xml:space="preserve">           Технический Директор 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ООО «НТЗ «Волхов»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______________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b/>
                <w:sz w:val="24"/>
              </w:rPr>
            </w:pPr>
            <w:r>
              <w:rPr>
                <w:sz w:val="24"/>
              </w:rPr>
              <w:t>«____»__________________2022</w:t>
            </w:r>
          </w:p>
        </w:tc>
      </w:tr>
    </w:tbl>
    <w:p w:rsidR="009A3EA4" w:rsidRDefault="009A3EA4">
      <w:pPr>
        <w:pStyle w:val="FR3"/>
        <w:spacing w:line="360" w:lineRule="auto"/>
        <w:ind w:left="0" w:right="22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3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069"/>
        <w:gridCol w:w="5069"/>
      </w:tblGrid>
      <w:tr w:rsidR="009A3EA4">
        <w:tc>
          <w:tcPr>
            <w:tcW w:w="5069" w:type="dxa"/>
          </w:tcPr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СОГЛАСОВАНО:</w:t>
            </w:r>
          </w:p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Главный энергетик</w:t>
            </w:r>
          </w:p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ООО «НТЗ «Волхов»</w:t>
            </w:r>
          </w:p>
          <w:p w:rsidR="009A3EA4" w:rsidRDefault="00344F2E">
            <w:pPr>
              <w:spacing w:line="360" w:lineRule="auto"/>
              <w:outlineLvl w:val="0"/>
              <w:rPr>
                <w:sz w:val="24"/>
              </w:rPr>
            </w:pPr>
            <w:r>
              <w:rPr>
                <w:sz w:val="24"/>
              </w:rPr>
              <w:t>____________</w:t>
            </w:r>
          </w:p>
          <w:p w:rsidR="009A3EA4" w:rsidRDefault="00344F2E">
            <w:pPr>
              <w:spacing w:line="360" w:lineRule="auto"/>
              <w:outlineLvl w:val="0"/>
              <w:rPr>
                <w:b/>
                <w:sz w:val="24"/>
              </w:rPr>
            </w:pPr>
            <w:r>
              <w:rPr>
                <w:sz w:val="24"/>
              </w:rPr>
              <w:t>«____»________________2022</w:t>
            </w:r>
          </w:p>
        </w:tc>
        <w:tc>
          <w:tcPr>
            <w:tcW w:w="5069" w:type="dxa"/>
          </w:tcPr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РАЗРАБОТАЛ:</w:t>
            </w:r>
          </w:p>
          <w:p w:rsidR="009A3EA4" w:rsidRDefault="00344F2E">
            <w:pPr>
              <w:spacing w:line="360" w:lineRule="auto"/>
              <w:jc w:val="right"/>
              <w:outlineLvl w:val="0"/>
            </w:pPr>
            <w:r>
              <w:rPr>
                <w:sz w:val="24"/>
              </w:rPr>
              <w:t xml:space="preserve">Технолог 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ООО «НТЗ «Волхов»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sz w:val="24"/>
              </w:rPr>
            </w:pPr>
            <w:r>
              <w:rPr>
                <w:sz w:val="24"/>
              </w:rPr>
              <w:t>______________</w:t>
            </w:r>
          </w:p>
          <w:p w:rsidR="009A3EA4" w:rsidRDefault="00344F2E">
            <w:pPr>
              <w:spacing w:line="360" w:lineRule="auto"/>
              <w:jc w:val="right"/>
              <w:outlineLvl w:val="0"/>
              <w:rPr>
                <w:b/>
                <w:sz w:val="24"/>
              </w:rPr>
            </w:pPr>
            <w:r>
              <w:rPr>
                <w:sz w:val="24"/>
              </w:rPr>
              <w:t>«____»__________________2022</w:t>
            </w:r>
          </w:p>
        </w:tc>
      </w:tr>
    </w:tbl>
    <w:p w:rsidR="009A3EA4" w:rsidRDefault="009A3EA4">
      <w:pPr>
        <w:pStyle w:val="FR3"/>
        <w:spacing w:line="360" w:lineRule="auto"/>
        <w:ind w:left="0"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9A3EA4" w:rsidRDefault="009A3EA4">
      <w:pPr>
        <w:pStyle w:val="FR3"/>
        <w:spacing w:line="360" w:lineRule="auto"/>
        <w:ind w:left="0"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9A3EA4" w:rsidRDefault="009A3EA4">
      <w:pPr>
        <w:pStyle w:val="FR3"/>
        <w:spacing w:line="360" w:lineRule="auto"/>
        <w:ind w:left="0"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9A3EA4" w:rsidRDefault="00344F2E">
      <w:pPr>
        <w:pStyle w:val="FR3"/>
        <w:spacing w:line="360" w:lineRule="auto"/>
        <w:ind w:left="0" w:right="22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Великий Новгород</w:t>
      </w:r>
    </w:p>
    <w:p w:rsidR="009A3EA4" w:rsidRDefault="00344F2E">
      <w:pPr>
        <w:pStyle w:val="FR3"/>
        <w:ind w:left="-142" w:right="2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>
        <w:br w:type="page"/>
      </w:r>
    </w:p>
    <w:p w:rsidR="009A3EA4" w:rsidRDefault="00344F2E">
      <w:pPr>
        <w:pStyle w:val="FR3"/>
        <w:ind w:left="-142" w:right="227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 НАЗНАЧЕНИЕ И ОБЛАСТЬ ПРИМЕНЕНИЯ</w:t>
      </w:r>
    </w:p>
    <w:p w:rsidR="009A3EA4" w:rsidRDefault="00344F2E">
      <w:pPr>
        <w:pStyle w:val="FR3"/>
        <w:ind w:left="-142" w:right="2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EA4" w:rsidRDefault="00344F2E">
      <w:pPr>
        <w:pStyle w:val="FR3"/>
        <w:ind w:left="-142" w:right="2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навивки ленточных магнитопроводов (станок) предназначен для навивки тороидальных магнитопроводов типа ОЛ из электротехнической стали и ступенчатых магнитопроводов типа ПЛ и ШЛ.</w:t>
      </w:r>
    </w:p>
    <w:p w:rsidR="009A3EA4" w:rsidRDefault="00344F2E">
      <w:pPr>
        <w:pStyle w:val="aff0"/>
        <w:keepLines/>
        <w:tabs>
          <w:tab w:val="left" w:pos="3828"/>
        </w:tabs>
        <w:ind w:left="-142" w:firstLine="0"/>
        <w:jc w:val="both"/>
        <w:rPr>
          <w:szCs w:val="28"/>
        </w:rPr>
      </w:pPr>
      <w:r>
        <w:rPr>
          <w:szCs w:val="28"/>
        </w:rPr>
        <w:t>Станок относится к основному оборудованию, участвующему в выполнении одной из технологических операции изготовления трансформаторов.</w:t>
      </w:r>
    </w:p>
    <w:p w:rsidR="009A3EA4" w:rsidRDefault="00344F2E">
      <w:pPr>
        <w:ind w:left="-142"/>
        <w:rPr>
          <w:szCs w:val="28"/>
        </w:rPr>
      </w:pPr>
      <w:r>
        <w:rPr>
          <w:b/>
          <w:bCs/>
          <w:szCs w:val="28"/>
        </w:rPr>
        <w:t>Технические характеристики</w:t>
      </w:r>
    </w:p>
    <w:p w:rsidR="009A3EA4" w:rsidRDefault="00344F2E">
      <w:pPr>
        <w:shd w:val="clear" w:color="auto" w:fill="FFFFFF"/>
        <w:ind w:left="-142"/>
        <w:rPr>
          <w:szCs w:val="28"/>
        </w:rPr>
      </w:pPr>
      <w:r>
        <w:rPr>
          <w:szCs w:val="28"/>
        </w:rPr>
        <w:t>В комплект станка должны входить: 4 смоточных устройства; механизм намотки; направляющий узел; поджимной узел; узел сварки; сварочный аппарат, механизм обкатки.</w:t>
      </w:r>
    </w:p>
    <w:p w:rsidR="009A3EA4" w:rsidRDefault="009A3EA4">
      <w:pPr>
        <w:shd w:val="clear" w:color="auto" w:fill="FFFFFF"/>
        <w:ind w:left="-142"/>
        <w:rPr>
          <w:szCs w:val="28"/>
        </w:rPr>
      </w:pPr>
    </w:p>
    <w:p w:rsidR="009A3EA4" w:rsidRDefault="00344F2E">
      <w:pPr>
        <w:pStyle w:val="a3"/>
        <w:numPr>
          <w:ilvl w:val="0"/>
          <w:numId w:val="3"/>
        </w:numPr>
        <w:spacing w:after="120"/>
        <w:ind w:left="-142" w:right="-85" w:firstLine="0"/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 ТЕХНИЧЕСКИЕ ТРЕБОВАНИЯ</w:t>
      </w:r>
    </w:p>
    <w:p w:rsidR="009A3EA4" w:rsidRDefault="00344F2E">
      <w:pPr>
        <w:pStyle w:val="aff0"/>
        <w:keepLines/>
        <w:numPr>
          <w:ilvl w:val="1"/>
          <w:numId w:val="3"/>
        </w:numPr>
        <w:ind w:left="-142" w:firstLine="0"/>
        <w:jc w:val="both"/>
        <w:rPr>
          <w:b/>
          <w:szCs w:val="28"/>
        </w:rPr>
      </w:pPr>
      <w:r>
        <w:rPr>
          <w:b/>
          <w:szCs w:val="28"/>
        </w:rPr>
        <w:t xml:space="preserve"> Технические характеристики</w:t>
      </w:r>
    </w:p>
    <w:p w:rsidR="009A3EA4" w:rsidRDefault="009A3EA4">
      <w:pPr>
        <w:pStyle w:val="aff0"/>
        <w:keepLines/>
        <w:jc w:val="both"/>
        <w:rPr>
          <w:b/>
          <w:szCs w:val="28"/>
        </w:rPr>
      </w:pPr>
    </w:p>
    <w:tbl>
      <w:tblPr>
        <w:tblW w:w="9531" w:type="dxa"/>
        <w:tblInd w:w="-310" w:type="dxa"/>
        <w:tblLayout w:type="fixed"/>
        <w:tblLook w:val="04A0" w:firstRow="1" w:lastRow="0" w:firstColumn="1" w:lastColumn="0" w:noHBand="0" w:noVBand="1"/>
      </w:tblPr>
      <w:tblGrid>
        <w:gridCol w:w="956"/>
        <w:gridCol w:w="6999"/>
        <w:gridCol w:w="1576"/>
      </w:tblGrid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№</w:t>
            </w: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показателей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Показатели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b/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shd w:val="clear" w:color="auto" w:fill="FFFFFF"/>
              <w:ind w:left="87"/>
              <w:rPr>
                <w:szCs w:val="28"/>
              </w:rPr>
            </w:pPr>
            <w:r>
              <w:rPr>
                <w:szCs w:val="28"/>
              </w:rPr>
              <w:t xml:space="preserve">Ширина ленты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szCs w:val="28"/>
              </w:rPr>
            </w:pPr>
            <w:r>
              <w:rPr>
                <w:szCs w:val="28"/>
              </w:rPr>
              <w:t>25-100мм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shd w:val="clear" w:color="auto" w:fill="FFFFFF"/>
              <w:ind w:left="87"/>
              <w:rPr>
                <w:szCs w:val="28"/>
              </w:rPr>
            </w:pPr>
            <w:r>
              <w:rPr>
                <w:szCs w:val="28"/>
              </w:rPr>
              <w:t xml:space="preserve">Толщина ленты 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szCs w:val="28"/>
              </w:rPr>
            </w:pPr>
            <w:r>
              <w:rPr>
                <w:szCs w:val="28"/>
              </w:rPr>
              <w:t>0,3 мм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87" w:firstLine="0"/>
              <w:rPr>
                <w:szCs w:val="28"/>
              </w:rPr>
            </w:pPr>
            <w:r>
              <w:rPr>
                <w:szCs w:val="28"/>
              </w:rPr>
              <w:t>Наибольший наружный размер прямоугольного магнитопровода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szCs w:val="28"/>
              </w:rPr>
            </w:pPr>
            <w:r>
              <w:rPr>
                <w:szCs w:val="28"/>
              </w:rPr>
              <w:t>≤ 550 мм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87" w:firstLine="0"/>
              <w:jc w:val="both"/>
              <w:rPr>
                <w:szCs w:val="28"/>
              </w:rPr>
            </w:pPr>
            <w:r>
              <w:rPr>
                <w:szCs w:val="28"/>
              </w:rPr>
              <w:t>Масса магнитопровода с оправкой , кг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100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87" w:firstLine="0"/>
              <w:jc w:val="both"/>
              <w:rPr>
                <w:szCs w:val="28"/>
              </w:rPr>
            </w:pPr>
            <w:r>
              <w:rPr>
                <w:szCs w:val="28"/>
              </w:rPr>
              <w:t>Выработка в смену, шт.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360" w:firstLine="0"/>
              <w:rPr>
                <w:szCs w:val="28"/>
              </w:rPr>
            </w:pPr>
            <w:r>
              <w:rPr>
                <w:szCs w:val="28"/>
              </w:rPr>
              <w:t>≥ 20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87" w:firstLine="0"/>
            </w:pPr>
            <w:r>
              <w:rPr>
                <w:szCs w:val="28"/>
              </w:rPr>
              <w:t xml:space="preserve">Коэффициент заполнения магнитопровода не менее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szCs w:val="28"/>
              </w:rPr>
            </w:pPr>
            <w:r>
              <w:rPr>
                <w:szCs w:val="28"/>
              </w:rPr>
              <w:t>96%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87" w:firstLine="0"/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Подвод сжатого воздуха, атм.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szCs w:val="28"/>
              </w:rPr>
            </w:pPr>
            <w:r>
              <w:rPr>
                <w:color w:val="333333"/>
                <w:szCs w:val="28"/>
              </w:rPr>
              <w:t>6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87" w:firstLine="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Регулировка скорости во время намотки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>есть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color w:val="333333"/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87" w:firstLine="0"/>
              <w:jc w:val="both"/>
            </w:pPr>
            <w:r>
              <w:rPr>
                <w:color w:val="000000"/>
                <w:szCs w:val="28"/>
              </w:rPr>
              <w:t>Наличие задней бабки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>есть</w:t>
            </w:r>
          </w:p>
        </w:tc>
      </w:tr>
      <w:tr w:rsidR="009A3EA4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9A3EA4">
            <w:pPr>
              <w:pStyle w:val="aff0"/>
              <w:keepLines/>
              <w:numPr>
                <w:ilvl w:val="0"/>
                <w:numId w:val="2"/>
              </w:numPr>
              <w:ind w:left="-142" w:firstLine="0"/>
              <w:jc w:val="center"/>
              <w:rPr>
                <w:color w:val="333333"/>
                <w:szCs w:val="28"/>
              </w:rPr>
            </w:pPr>
          </w:p>
        </w:tc>
        <w:tc>
          <w:tcPr>
            <w:tcW w:w="6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87" w:firstLine="0"/>
              <w:jc w:val="both"/>
              <w:rPr>
                <w:color w:val="000000"/>
                <w:szCs w:val="28"/>
              </w:rPr>
            </w:pPr>
            <w:r>
              <w:rPr>
                <w:szCs w:val="28"/>
              </w:rPr>
              <w:t>Возможность намотки одного магнитопровода лентами различной ширины без снятия оправки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EA4" w:rsidRDefault="00344F2E">
            <w:pPr>
              <w:pStyle w:val="aff0"/>
              <w:keepLines/>
              <w:ind w:left="-142" w:firstLine="0"/>
              <w:jc w:val="center"/>
              <w:rPr>
                <w:color w:val="333333"/>
                <w:szCs w:val="28"/>
              </w:rPr>
            </w:pPr>
            <w:r>
              <w:rPr>
                <w:szCs w:val="28"/>
              </w:rPr>
              <w:t>до 4 видов ленты</w:t>
            </w:r>
          </w:p>
        </w:tc>
      </w:tr>
    </w:tbl>
    <w:p w:rsidR="009A3EA4" w:rsidRDefault="009A3EA4">
      <w:pPr>
        <w:widowControl/>
        <w:ind w:left="-142"/>
        <w:rPr>
          <w:szCs w:val="28"/>
        </w:rPr>
      </w:pPr>
    </w:p>
    <w:p w:rsidR="009A3EA4" w:rsidRDefault="00344F2E">
      <w:pPr>
        <w:widowControl/>
        <w:ind w:left="-142"/>
        <w:rPr>
          <w:szCs w:val="28"/>
        </w:rPr>
      </w:pPr>
      <w:r>
        <w:rPr>
          <w:szCs w:val="28"/>
        </w:rPr>
        <w:t>2.1.1</w:t>
      </w:r>
      <w:r>
        <w:rPr>
          <w:szCs w:val="28"/>
        </w:rPr>
        <w:tab/>
        <w:t xml:space="preserve">Запуск и остановка навивки магнитопровода, осуществляется одним оператором. </w:t>
      </w:r>
      <w:r>
        <w:rPr>
          <w:color w:val="000000"/>
          <w:szCs w:val="28"/>
        </w:rPr>
        <w:t>Все циклы и технические параметры отражаются на экране монитора.</w:t>
      </w:r>
    </w:p>
    <w:p w:rsidR="009A3EA4" w:rsidRDefault="00344F2E">
      <w:pPr>
        <w:widowControl/>
        <w:ind w:left="-142"/>
        <w:rPr>
          <w:b/>
          <w:szCs w:val="28"/>
        </w:rPr>
      </w:pPr>
      <w:r>
        <w:rPr>
          <w:szCs w:val="28"/>
        </w:rPr>
        <w:t>2.1.2</w:t>
      </w:r>
      <w:r>
        <w:rPr>
          <w:szCs w:val="28"/>
        </w:rPr>
        <w:tab/>
        <w:t>Станок должен быть оснащён: 4 активными  смоточными устройствами, механизмом снятия заусенцев (по возможности), механизмом навивки, направляющим узлом, рассчитанным на возможность навивки магнитопровода лентами разной ширины без снятия оправки со станка, основным и дополнительным поджимными узлами, узлом сварки, блоком обкатки магнитопровода, блоком управления, панелью управления, сварочным аппаратом.</w:t>
      </w:r>
    </w:p>
    <w:p w:rsidR="009A3EA4" w:rsidRDefault="00344F2E">
      <w:pPr>
        <w:pStyle w:val="aff0"/>
        <w:keepLines/>
        <w:ind w:left="-142" w:firstLine="0"/>
        <w:jc w:val="both"/>
        <w:rPr>
          <w:b/>
          <w:szCs w:val="28"/>
        </w:rPr>
      </w:pPr>
      <w:r>
        <w:rPr>
          <w:szCs w:val="28"/>
        </w:rPr>
        <w:t>2.1.3</w:t>
      </w:r>
      <w:r>
        <w:rPr>
          <w:szCs w:val="28"/>
        </w:rPr>
        <w:tab/>
        <w:t>При возникновении ошибки во время навивки магнитопровода станок должен остановиться, подать оператору оптический или акустический сигнал.</w:t>
      </w:r>
    </w:p>
    <w:p w:rsidR="009A3EA4" w:rsidRDefault="00344F2E">
      <w:pPr>
        <w:pStyle w:val="aff0"/>
        <w:keepLines/>
        <w:ind w:left="-142" w:firstLine="0"/>
        <w:jc w:val="both"/>
        <w:rPr>
          <w:b/>
          <w:szCs w:val="28"/>
        </w:rPr>
      </w:pPr>
      <w:r>
        <w:rPr>
          <w:szCs w:val="28"/>
        </w:rPr>
        <w:t>2.1.4</w:t>
      </w:r>
      <w:r>
        <w:rPr>
          <w:szCs w:val="28"/>
        </w:rPr>
        <w:tab/>
        <w:t>Для удобства работы, программирование станка для навивки должно осуществляется на блоке управления, блок управления должен состоять из сенсорной панели и аварийного выключателя. Программы должны сохраняться в блоке управления. Количество программ не менее 100.</w:t>
      </w:r>
    </w:p>
    <w:p w:rsidR="009A3EA4" w:rsidRDefault="00344F2E">
      <w:pPr>
        <w:pStyle w:val="aff0"/>
        <w:keepLines/>
        <w:ind w:left="-142" w:firstLine="0"/>
        <w:jc w:val="both"/>
        <w:rPr>
          <w:szCs w:val="28"/>
        </w:rPr>
      </w:pPr>
      <w:r>
        <w:rPr>
          <w:szCs w:val="28"/>
        </w:rPr>
        <w:t>2.1.5</w:t>
      </w:r>
      <w:r>
        <w:rPr>
          <w:szCs w:val="28"/>
        </w:rPr>
        <w:tab/>
        <w:t>При аварийном отключении электропитания учесть сохранение программы.</w:t>
      </w:r>
    </w:p>
    <w:p w:rsidR="009A3EA4" w:rsidRDefault="009A3EA4">
      <w:pPr>
        <w:pStyle w:val="aff0"/>
        <w:keepLines/>
        <w:ind w:left="-142" w:firstLine="0"/>
        <w:jc w:val="both"/>
        <w:rPr>
          <w:b/>
          <w:szCs w:val="28"/>
        </w:rPr>
      </w:pPr>
    </w:p>
    <w:p w:rsidR="009A3EA4" w:rsidRDefault="009A3EA4">
      <w:pPr>
        <w:pStyle w:val="aff0"/>
        <w:keepLines/>
        <w:ind w:left="-142" w:firstLine="0"/>
        <w:jc w:val="both"/>
        <w:rPr>
          <w:b/>
          <w:szCs w:val="28"/>
        </w:rPr>
      </w:pPr>
    </w:p>
    <w:p w:rsidR="009A3EA4" w:rsidRDefault="00344F2E">
      <w:pPr>
        <w:pStyle w:val="aff0"/>
        <w:keepLines/>
        <w:numPr>
          <w:ilvl w:val="1"/>
          <w:numId w:val="3"/>
        </w:numPr>
        <w:ind w:left="-142" w:firstLine="0"/>
        <w:jc w:val="both"/>
        <w:rPr>
          <w:b/>
          <w:szCs w:val="28"/>
        </w:rPr>
      </w:pPr>
      <w:r>
        <w:rPr>
          <w:b/>
          <w:szCs w:val="28"/>
        </w:rPr>
        <w:lastRenderedPageBreak/>
        <w:t xml:space="preserve"> Краткий технологический процесс использования станка</w:t>
      </w:r>
    </w:p>
    <w:p w:rsidR="009A3EA4" w:rsidRDefault="00344F2E">
      <w:pPr>
        <w:pStyle w:val="aff0"/>
        <w:keepLines/>
        <w:numPr>
          <w:ilvl w:val="2"/>
          <w:numId w:val="3"/>
        </w:numPr>
        <w:ind w:left="-142" w:firstLine="0"/>
        <w:jc w:val="both"/>
        <w:rPr>
          <w:b/>
          <w:szCs w:val="28"/>
        </w:rPr>
      </w:pPr>
      <w:r>
        <w:rPr>
          <w:szCs w:val="28"/>
        </w:rPr>
        <w:t>Технологический процесс предполагает работу на данном станке в три смены по 8 часов.</w:t>
      </w:r>
    </w:p>
    <w:p w:rsidR="009A3EA4" w:rsidRDefault="00344F2E">
      <w:pPr>
        <w:pStyle w:val="aff0"/>
        <w:keepLines/>
        <w:numPr>
          <w:ilvl w:val="2"/>
          <w:numId w:val="3"/>
        </w:numPr>
        <w:ind w:left="-142" w:firstLine="0"/>
        <w:jc w:val="both"/>
        <w:rPr>
          <w:b/>
          <w:szCs w:val="28"/>
        </w:rPr>
      </w:pPr>
      <w:r>
        <w:rPr>
          <w:szCs w:val="28"/>
        </w:rPr>
        <w:t>Навивка магнитопровода предполагается на сменную оправку, соответствующую по размеру внутреннему размеру магнитопровода. Магнитопровод</w:t>
      </w:r>
      <w:r w:rsidR="008A2912">
        <w:rPr>
          <w:szCs w:val="28"/>
        </w:rPr>
        <w:t>ы</w:t>
      </w:r>
      <w:r>
        <w:rPr>
          <w:szCs w:val="28"/>
        </w:rPr>
        <w:t xml:space="preserve"> типа ШЛ, ПЛ мотается лентами разной ширины за одну установку оправки.</w:t>
      </w:r>
    </w:p>
    <w:p w:rsidR="009A3EA4" w:rsidRDefault="00344F2E">
      <w:pPr>
        <w:pStyle w:val="aff0"/>
        <w:keepLines/>
        <w:numPr>
          <w:ilvl w:val="2"/>
          <w:numId w:val="3"/>
        </w:numPr>
        <w:ind w:left="-142" w:firstLine="0"/>
        <w:jc w:val="both"/>
        <w:rPr>
          <w:b/>
          <w:szCs w:val="28"/>
        </w:rPr>
      </w:pPr>
      <w:r>
        <w:rPr>
          <w:szCs w:val="28"/>
        </w:rPr>
        <w:t xml:space="preserve">Процесс навивки: установка кассет с лентами мерной ширины (до 4 шт.) на сматывающие устройства станка, подача стальной ленты со сматывающего устройства и закрепление её на оправке, навивка 1,25 витка на низкой скорости, сварка, навивка заданного количества витков, обрезка ленты, приварка конца ленты к началу ленты другой ширины, навивка, обрезка ленты, приварка конца ленты к магнитопроводу, съём магнитопровода с оправки, обязательная возможность намотки одного магнитопровода лентами различной ширины (до 4 видов ленты) поочерёдно без снятия оправки со станка. </w:t>
      </w:r>
      <w:r>
        <w:rPr>
          <w:b/>
          <w:bCs/>
          <w:iCs/>
          <w:szCs w:val="28"/>
        </w:rPr>
        <w:t xml:space="preserve"> </w:t>
      </w:r>
    </w:p>
    <w:p w:rsidR="009A3EA4" w:rsidRDefault="00344F2E">
      <w:pPr>
        <w:pStyle w:val="aff0"/>
        <w:keepLines/>
        <w:ind w:left="-142" w:firstLine="0"/>
        <w:jc w:val="center"/>
        <w:rPr>
          <w:b/>
          <w:szCs w:val="28"/>
        </w:rPr>
      </w:pPr>
      <w:r>
        <w:rPr>
          <w:b/>
          <w:bCs/>
          <w:iCs/>
          <w:szCs w:val="28"/>
        </w:rPr>
        <w:t>3  ТРЕБОВАНИЯ К ОБСЛУЖИВАНИЮ</w:t>
      </w:r>
    </w:p>
    <w:p w:rsidR="009A3EA4" w:rsidRDefault="00344F2E">
      <w:pPr>
        <w:pStyle w:val="aff0"/>
        <w:keepLines/>
        <w:spacing w:before="120" w:after="120"/>
        <w:ind w:left="-142" w:firstLine="0"/>
        <w:jc w:val="both"/>
        <w:rPr>
          <w:b/>
          <w:szCs w:val="28"/>
        </w:rPr>
      </w:pPr>
      <w:r>
        <w:rPr>
          <w:szCs w:val="28"/>
        </w:rPr>
        <w:t>3.1 Поставляемый станок должен сопровождаться электрическими схемами, описанием, руководством по эксплуатации, рабочей инструкцией, для возможности самостоятельного обслуживания, проведения регламентных, ремонтных работ, а также допуска к работе оператора после ознакомления с соответствующими сопроводительными документами.</w:t>
      </w:r>
    </w:p>
    <w:p w:rsidR="009A3EA4" w:rsidRDefault="00344F2E">
      <w:pPr>
        <w:pStyle w:val="aff0"/>
        <w:keepLines/>
        <w:spacing w:before="120" w:after="120"/>
        <w:ind w:left="-142" w:firstLine="0"/>
        <w:jc w:val="center"/>
      </w:pPr>
      <w:r>
        <w:rPr>
          <w:b/>
          <w:szCs w:val="28"/>
        </w:rPr>
        <w:t>4 ТРЕБОВАНИЯ К БЕЗОПАСНОСТИ</w:t>
      </w:r>
    </w:p>
    <w:p w:rsidR="009A3EA4" w:rsidRDefault="00344F2E">
      <w:pPr>
        <w:pStyle w:val="aff0"/>
        <w:keepLines/>
        <w:ind w:left="-142" w:firstLine="0"/>
        <w:jc w:val="both"/>
        <w:rPr>
          <w:b/>
          <w:szCs w:val="28"/>
        </w:rPr>
      </w:pPr>
      <w:r>
        <w:rPr>
          <w:szCs w:val="28"/>
        </w:rPr>
        <w:t>4,1 Конструкция, монтаж и эксплуатация станка должны соответствовать требованиям электрической безопасности согласно соответствующим нормативным документам Российской Федерации.</w:t>
      </w:r>
    </w:p>
    <w:p w:rsidR="009A3EA4" w:rsidRDefault="00344F2E">
      <w:pPr>
        <w:pStyle w:val="aff0"/>
        <w:keepLines/>
        <w:ind w:left="-142" w:firstLine="0"/>
        <w:jc w:val="both"/>
        <w:rPr>
          <w:b/>
          <w:szCs w:val="28"/>
        </w:rPr>
      </w:pPr>
      <w:r>
        <w:rPr>
          <w:szCs w:val="28"/>
        </w:rPr>
        <w:t>4,2  Конструкция, монтаж и эксплуатация станка должны соответствовать ПУЭ, соответствующим нормативным документам Российской Федерации.</w:t>
      </w:r>
    </w:p>
    <w:p w:rsidR="009A3EA4" w:rsidRDefault="00344F2E">
      <w:pPr>
        <w:pStyle w:val="aff0"/>
        <w:keepLines/>
        <w:ind w:left="-142" w:firstLine="0"/>
        <w:jc w:val="both"/>
        <w:rPr>
          <w:b/>
          <w:szCs w:val="28"/>
        </w:rPr>
      </w:pPr>
      <w:r>
        <w:rPr>
          <w:szCs w:val="28"/>
        </w:rPr>
        <w:t>4.3 Конструкция, монтаж и эксплуатация станка должны обеспечивать пожаробезопасность.</w:t>
      </w:r>
    </w:p>
    <w:p w:rsidR="009A3EA4" w:rsidRDefault="00344F2E">
      <w:pPr>
        <w:pStyle w:val="aff0"/>
        <w:keepLines/>
        <w:spacing w:before="120" w:after="120"/>
        <w:ind w:left="-142" w:firstLine="0"/>
        <w:jc w:val="center"/>
        <w:rPr>
          <w:b/>
          <w:szCs w:val="28"/>
        </w:rPr>
      </w:pPr>
      <w:r>
        <w:rPr>
          <w:b/>
          <w:szCs w:val="28"/>
        </w:rPr>
        <w:t>5 ТРЕБОВАНИЯ К ЭНЕРГОСБЕРЕЖЕНИЮ</w:t>
      </w:r>
    </w:p>
    <w:p w:rsidR="009A3EA4" w:rsidRDefault="00344F2E">
      <w:pPr>
        <w:pStyle w:val="aff0"/>
        <w:keepLines/>
        <w:ind w:left="-142" w:firstLine="0"/>
        <w:jc w:val="both"/>
        <w:rPr>
          <w:b/>
          <w:szCs w:val="28"/>
        </w:rPr>
      </w:pPr>
      <w:r>
        <w:rPr>
          <w:szCs w:val="28"/>
        </w:rPr>
        <w:t>5.1 Конструкция станка должна обеспечить минимизацию потерь с целью энергосбережения.</w:t>
      </w:r>
    </w:p>
    <w:p w:rsidR="009A3EA4" w:rsidRDefault="00344F2E">
      <w:pPr>
        <w:pStyle w:val="aff0"/>
        <w:keepLines/>
        <w:spacing w:before="120" w:after="120"/>
        <w:jc w:val="center"/>
        <w:rPr>
          <w:b/>
          <w:szCs w:val="28"/>
        </w:rPr>
      </w:pPr>
      <w:r>
        <w:rPr>
          <w:b/>
          <w:bCs/>
          <w:szCs w:val="28"/>
        </w:rPr>
        <w:t>6 ТРЕБОВАНИЯ К ГАРАНТИЙНЫМ ОБЯЗАТЕЛЬСТВАМ</w:t>
      </w:r>
    </w:p>
    <w:p w:rsidR="009A3EA4" w:rsidRDefault="00344F2E">
      <w:pPr>
        <w:pStyle w:val="aff0"/>
        <w:keepLines/>
        <w:ind w:firstLine="0"/>
        <w:jc w:val="both"/>
      </w:pPr>
      <w:r>
        <w:rPr>
          <w:szCs w:val="28"/>
        </w:rPr>
        <w:t xml:space="preserve">6.1 </w:t>
      </w:r>
      <w:r>
        <w:rPr>
          <w:szCs w:val="28"/>
        </w:rPr>
        <w:tab/>
        <w:t xml:space="preserve"> Гарантийные обязательства должны сохраняться не менее 24 месяцев с момента приемки работ по пуско-наладке.</w:t>
      </w:r>
    </w:p>
    <w:sectPr w:rsidR="009A3EA4">
      <w:headerReference w:type="default" r:id="rId7"/>
      <w:headerReference w:type="first" r:id="rId8"/>
      <w:pgSz w:w="11906" w:h="16838"/>
      <w:pgMar w:top="1276" w:right="567" w:bottom="426" w:left="1418" w:header="851" w:footer="0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AA4" w:rsidRDefault="00A15AA4">
      <w:r>
        <w:separator/>
      </w:r>
    </w:p>
  </w:endnote>
  <w:endnote w:type="continuationSeparator" w:id="0">
    <w:p w:rsidR="00A15AA4" w:rsidRDefault="00A15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AA4" w:rsidRDefault="00A15AA4">
      <w:r>
        <w:separator/>
      </w:r>
    </w:p>
  </w:footnote>
  <w:footnote w:type="continuationSeparator" w:id="0">
    <w:p w:rsidR="00A15AA4" w:rsidRDefault="00A15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EA4" w:rsidRDefault="00344F2E">
    <w:pPr>
      <w:pStyle w:val="ac"/>
    </w:pPr>
    <w:r>
      <w:rPr>
        <w:rStyle w:val="af9"/>
        <w:lang w:val="en-US"/>
      </w:rPr>
      <w:tab/>
    </w:r>
    <w:r>
      <w:rPr>
        <w:rStyle w:val="af9"/>
        <w:lang w:val="en-US"/>
      </w:rPr>
      <w:tab/>
    </w:r>
    <w:r>
      <w:rPr>
        <w:rStyle w:val="af9"/>
        <w:sz w:val="26"/>
      </w:rPr>
      <w:fldChar w:fldCharType="begin"/>
    </w:r>
    <w:r>
      <w:rPr>
        <w:rStyle w:val="af9"/>
        <w:sz w:val="26"/>
      </w:rPr>
      <w:instrText xml:space="preserve"> PAGE </w:instrText>
    </w:r>
    <w:r>
      <w:rPr>
        <w:rStyle w:val="af9"/>
        <w:sz w:val="26"/>
      </w:rPr>
      <w:fldChar w:fldCharType="separate"/>
    </w:r>
    <w:r w:rsidR="00E37399">
      <w:rPr>
        <w:rStyle w:val="af9"/>
        <w:noProof/>
        <w:sz w:val="26"/>
      </w:rPr>
      <w:t>2</w:t>
    </w:r>
    <w:r>
      <w:rPr>
        <w:rStyle w:val="af9"/>
        <w:sz w:val="26"/>
      </w:rPr>
      <w:fldChar w:fldCharType="end"/>
    </w:r>
    <w:r>
      <w:rPr>
        <w:rStyle w:val="af9"/>
        <w:sz w:val="26"/>
      </w:rPr>
      <w:t xml:space="preserve"> </w:t>
    </w:r>
    <w:r>
      <w:rPr>
        <w:rStyle w:val="af9"/>
        <w:sz w:val="26"/>
        <w:lang w:val="en-US"/>
      </w:rPr>
      <w:t xml:space="preserve">/ </w:t>
    </w:r>
    <w:r>
      <w:rPr>
        <w:rStyle w:val="af9"/>
        <w:sz w:val="26"/>
      </w:rPr>
      <w:fldChar w:fldCharType="begin"/>
    </w:r>
    <w:r>
      <w:rPr>
        <w:rStyle w:val="af9"/>
        <w:sz w:val="26"/>
      </w:rPr>
      <w:instrText xml:space="preserve"> NUMPAGES \* ARABIC </w:instrText>
    </w:r>
    <w:r>
      <w:rPr>
        <w:rStyle w:val="af9"/>
        <w:sz w:val="26"/>
      </w:rPr>
      <w:fldChar w:fldCharType="separate"/>
    </w:r>
    <w:r w:rsidR="00E37399">
      <w:rPr>
        <w:rStyle w:val="af9"/>
        <w:noProof/>
        <w:sz w:val="26"/>
      </w:rPr>
      <w:t>3</w:t>
    </w:r>
    <w:r>
      <w:rPr>
        <w:rStyle w:val="af9"/>
        <w:sz w:val="26"/>
      </w:rPr>
      <w:fldChar w:fldCharType="end"/>
    </w:r>
    <w:r>
      <w:rPr>
        <w:rStyle w:val="af9"/>
        <w:lang w:val="en-US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EA4" w:rsidRDefault="009A3EA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85A44"/>
    <w:multiLevelType w:val="multilevel"/>
    <w:tmpl w:val="1D6E787A"/>
    <w:lvl w:ilvl="0">
      <w:start w:val="2"/>
      <w:numFmt w:val="decimal"/>
      <w:lvlText w:val="%1"/>
      <w:lvlJc w:val="left"/>
      <w:pPr>
        <w:tabs>
          <w:tab w:val="num" w:pos="0"/>
        </w:tabs>
        <w:ind w:left="720" w:hanging="360"/>
      </w:pPr>
      <w:rPr>
        <w:b/>
        <w:bCs/>
        <w:iCs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87" w:hanging="360"/>
      </w:pPr>
      <w:rPr>
        <w:b w:val="0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674" w:hanging="720"/>
      </w:pPr>
      <w:rPr>
        <w:b w:val="0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781" w:hanging="720"/>
      </w:pPr>
      <w:rPr>
        <w:b/>
        <w:bCs/>
        <w:iCs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708" w:hanging="1080"/>
      </w:pPr>
      <w:rPr>
        <w:b/>
        <w:bCs/>
        <w:iCs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75" w:hanging="1080"/>
      </w:pPr>
      <w:rPr>
        <w:b/>
        <w:bCs/>
        <w:iCs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202" w:hanging="1440"/>
      </w:pPr>
      <w:rPr>
        <w:b/>
        <w:bCs/>
        <w:iCs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769" w:hanging="1440"/>
      </w:pPr>
      <w:rPr>
        <w:b/>
        <w:bCs/>
        <w:iCs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696" w:hanging="1800"/>
      </w:pPr>
      <w:rPr>
        <w:b/>
        <w:bCs/>
        <w:iCs/>
        <w:szCs w:val="28"/>
      </w:rPr>
    </w:lvl>
  </w:abstractNum>
  <w:abstractNum w:abstractNumId="1" w15:restartNumberingAfterBreak="0">
    <w:nsid w:val="630E6AA5"/>
    <w:multiLevelType w:val="hybridMultilevel"/>
    <w:tmpl w:val="17A09EC0"/>
    <w:lvl w:ilvl="0" w:tplc="B94C38D6">
      <w:start w:val="1"/>
      <w:numFmt w:val="decimal"/>
      <w:lvlText w:val="%1."/>
      <w:lvlJc w:val="left"/>
      <w:pPr>
        <w:tabs>
          <w:tab w:val="num" w:pos="0"/>
        </w:tabs>
        <w:ind w:left="643" w:hanging="360"/>
      </w:pPr>
    </w:lvl>
    <w:lvl w:ilvl="1" w:tplc="DC0E8E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B67D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8C837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6ABBE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2242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449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A46A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31039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7755470F"/>
    <w:multiLevelType w:val="hybridMultilevel"/>
    <w:tmpl w:val="91480D24"/>
    <w:lvl w:ilvl="0" w:tplc="99607DD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11BA8B04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B4BC2430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C532CC0E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D6565C1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E2A8E55C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86DACC1E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43D01162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08EBA6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EA4"/>
    <w:rsid w:val="00344F2E"/>
    <w:rsid w:val="008A2912"/>
    <w:rsid w:val="009A3EA4"/>
    <w:rsid w:val="00A15AA4"/>
    <w:rsid w:val="00E3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0B3385-C3D8-436E-BA8B-C233C9E3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Times New Roman" w:cs="Times New Roman"/>
      <w:sz w:val="28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pacing w:line="259" w:lineRule="exact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outlineLvl w:val="1"/>
    </w:p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spacing w:before="192" w:line="259" w:lineRule="exact"/>
      <w:jc w:val="center"/>
      <w:outlineLvl w:val="3"/>
    </w:pPr>
    <w:rPr>
      <w:sz w:val="32"/>
      <w:szCs w:val="22"/>
    </w:rPr>
  </w:style>
  <w:style w:type="paragraph" w:styleId="5">
    <w:name w:val="heading 5"/>
    <w:basedOn w:val="a"/>
    <w:next w:val="a"/>
    <w:link w:val="50"/>
    <w:qFormat/>
    <w:pPr>
      <w:keepNext/>
      <w:numPr>
        <w:ilvl w:val="4"/>
        <w:numId w:val="1"/>
      </w:numPr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pPr>
      <w:keepNext/>
      <w:numPr>
        <w:ilvl w:val="5"/>
        <w:numId w:val="1"/>
      </w:numPr>
      <w:outlineLvl w:val="5"/>
    </w:pPr>
    <w:rPr>
      <w:sz w:val="40"/>
      <w:lang w:val="en-US"/>
    </w:rPr>
  </w:style>
  <w:style w:type="paragraph" w:styleId="7">
    <w:name w:val="heading 7"/>
    <w:basedOn w:val="a"/>
    <w:next w:val="a"/>
    <w:link w:val="70"/>
    <w:qFormat/>
    <w:pPr>
      <w:keepNext/>
      <w:widowControl/>
      <w:numPr>
        <w:ilvl w:val="6"/>
        <w:numId w:val="1"/>
      </w:numPr>
      <w:ind w:firstLine="720"/>
      <w:outlineLvl w:val="6"/>
    </w:pPr>
    <w:rPr>
      <w:b/>
    </w:rPr>
  </w:style>
  <w:style w:type="paragraph" w:styleId="8">
    <w:name w:val="heading 8"/>
    <w:basedOn w:val="a"/>
    <w:next w:val="a"/>
    <w:link w:val="80"/>
    <w:qFormat/>
    <w:pPr>
      <w:keepNext/>
      <w:numPr>
        <w:ilvl w:val="7"/>
        <w:numId w:val="1"/>
      </w:numPr>
      <w:ind w:firstLine="720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pPr>
      <w:keepNext/>
      <w:numPr>
        <w:ilvl w:val="8"/>
        <w:numId w:val="1"/>
      </w:numPr>
      <w:ind w:left="2160" w:firstLine="720"/>
      <w:outlineLvl w:val="8"/>
    </w:pPr>
    <w:rPr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No Spacing"/>
    <w:qFormat/>
    <w:pPr>
      <w:jc w:val="center"/>
    </w:pPr>
    <w:rPr>
      <w:rFonts w:eastAsia="Calibri" w:cs="Times New Roman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link w:val="ac"/>
    <w:uiPriority w:val="99"/>
  </w:style>
  <w:style w:type="character" w:customStyle="1" w:styleId="FooterChar">
    <w:name w:val="Footer Char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Wingdings" w:eastAsia="Times New Roman" w:hAnsi="Wingdings" w:cs="Times New Roma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  <w:sz w:val="20"/>
    </w:rPr>
  </w:style>
  <w:style w:type="character" w:customStyle="1" w:styleId="WW8Num7z1">
    <w:name w:val="WW8Num7z1"/>
    <w:qFormat/>
    <w:rPr>
      <w:rFonts w:ascii="Courier New" w:hAnsi="Courier New" w:cs="Courier New"/>
      <w:sz w:val="20"/>
    </w:rPr>
  </w:style>
  <w:style w:type="character" w:customStyle="1" w:styleId="WW8Num7z2">
    <w:name w:val="WW8Num7z2"/>
    <w:qFormat/>
    <w:rPr>
      <w:rFonts w:ascii="Wingdings" w:hAnsi="Wingdings" w:cs="Wingdings"/>
      <w:sz w:val="20"/>
    </w:rPr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Symbol"/>
      <w:sz w:val="20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  <w:sz w:val="20"/>
    </w:rPr>
  </w:style>
  <w:style w:type="character" w:customStyle="1" w:styleId="WW8Num14z1">
    <w:name w:val="WW8Num14z1"/>
    <w:qFormat/>
    <w:rPr>
      <w:rFonts w:ascii="Courier New" w:hAnsi="Courier New" w:cs="Courier New"/>
      <w:sz w:val="20"/>
    </w:rPr>
  </w:style>
  <w:style w:type="character" w:customStyle="1" w:styleId="WW8Num14z2">
    <w:name w:val="WW8Num14z2"/>
    <w:qFormat/>
    <w:rPr>
      <w:rFonts w:ascii="Wingdings" w:hAnsi="Wingdings" w:cs="Wingdings"/>
      <w:sz w:val="20"/>
    </w:rPr>
  </w:style>
  <w:style w:type="character" w:customStyle="1" w:styleId="WW8Num15z0">
    <w:name w:val="WW8Num15z0"/>
    <w:qFormat/>
    <w:rPr>
      <w:rFonts w:ascii="Symbol" w:hAnsi="Symbol" w:cs="Symbol"/>
      <w:sz w:val="20"/>
    </w:rPr>
  </w:style>
  <w:style w:type="character" w:customStyle="1" w:styleId="WW8Num15z1">
    <w:name w:val="WW8Num15z1"/>
    <w:qFormat/>
    <w:rPr>
      <w:rFonts w:ascii="Courier New" w:hAnsi="Courier New" w:cs="Courier New"/>
      <w:sz w:val="20"/>
    </w:rPr>
  </w:style>
  <w:style w:type="character" w:customStyle="1" w:styleId="WW8Num15z2">
    <w:name w:val="WW8Num15z2"/>
    <w:qFormat/>
    <w:rPr>
      <w:rFonts w:ascii="Wingdings" w:hAnsi="Wingdings" w:cs="Wingdings"/>
      <w:sz w:val="20"/>
    </w:rPr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b/>
      <w:bCs/>
      <w:iCs/>
      <w:szCs w:val="28"/>
    </w:rPr>
  </w:style>
  <w:style w:type="character" w:customStyle="1" w:styleId="WW8Num17z1">
    <w:name w:val="WW8Num17z1"/>
    <w:qFormat/>
    <w:rPr>
      <w:b w:val="0"/>
      <w:szCs w:val="28"/>
    </w:rPr>
  </w:style>
  <w:style w:type="character" w:customStyle="1" w:styleId="WW8Num18z0">
    <w:name w:val="WW8Num18z0"/>
    <w:qFormat/>
    <w:rPr>
      <w:rFonts w:ascii="Symbol" w:hAnsi="Symbol" w:cs="Symbol"/>
      <w:sz w:val="20"/>
    </w:rPr>
  </w:style>
  <w:style w:type="character" w:customStyle="1" w:styleId="WW8Num18z1">
    <w:name w:val="WW8Num18z1"/>
    <w:qFormat/>
    <w:rPr>
      <w:rFonts w:ascii="Courier New" w:hAnsi="Courier New" w:cs="Courier New"/>
      <w:sz w:val="20"/>
    </w:rPr>
  </w:style>
  <w:style w:type="character" w:customStyle="1" w:styleId="WW8Num18z2">
    <w:name w:val="WW8Num18z2"/>
    <w:qFormat/>
    <w:rPr>
      <w:rFonts w:ascii="Wingdings" w:hAnsi="Wingdings" w:cs="Wingdings"/>
      <w:sz w:val="20"/>
    </w:rPr>
  </w:style>
  <w:style w:type="character" w:styleId="af9">
    <w:name w:val="page number"/>
    <w:basedOn w:val="a0"/>
  </w:style>
  <w:style w:type="character" w:styleId="afa">
    <w:name w:val="annotation reference"/>
    <w:qFormat/>
    <w:rPr>
      <w:sz w:val="16"/>
      <w:szCs w:val="16"/>
    </w:rPr>
  </w:style>
  <w:style w:type="character" w:customStyle="1" w:styleId="afb">
    <w:name w:val="Текст примечания Знак"/>
    <w:qFormat/>
  </w:style>
  <w:style w:type="character" w:customStyle="1" w:styleId="primech">
    <w:name w:val="primech"/>
    <w:qFormat/>
  </w:style>
  <w:style w:type="character" w:customStyle="1" w:styleId="z-">
    <w:name w:val="z-Начало формы Знак"/>
    <w:qFormat/>
    <w:rPr>
      <w:rFonts w:ascii="Arial" w:hAnsi="Arial" w:cs="Arial"/>
      <w:vanish/>
      <w:sz w:val="16"/>
      <w:szCs w:val="16"/>
    </w:rPr>
  </w:style>
  <w:style w:type="character" w:customStyle="1" w:styleId="z-0">
    <w:name w:val="z-Конец формы Знак"/>
    <w:qFormat/>
    <w:rPr>
      <w:rFonts w:ascii="Arial" w:hAnsi="Arial" w:cs="Arial"/>
      <w:vanish/>
      <w:sz w:val="16"/>
      <w:szCs w:val="16"/>
    </w:rPr>
  </w:style>
  <w:style w:type="paragraph" w:customStyle="1" w:styleId="Heading">
    <w:name w:val="Heading"/>
    <w:basedOn w:val="a"/>
    <w:next w:val="afc"/>
    <w:qFormat/>
    <w:pPr>
      <w:widowControl/>
      <w:jc w:val="center"/>
    </w:pPr>
    <w:rPr>
      <w:szCs w:val="18"/>
    </w:rPr>
  </w:style>
  <w:style w:type="paragraph" w:styleId="afc">
    <w:name w:val="Body Text"/>
    <w:basedOn w:val="a"/>
    <w:pPr>
      <w:widowControl/>
    </w:pPr>
    <w:rPr>
      <w:sz w:val="32"/>
    </w:rPr>
  </w:style>
  <w:style w:type="paragraph" w:styleId="afd">
    <w:name w:val="List"/>
    <w:basedOn w:val="afc"/>
  </w:style>
  <w:style w:type="paragraph" w:styleId="afe">
    <w:name w:val="caption"/>
    <w:basedOn w:val="a"/>
    <w:next w:val="a"/>
    <w:qFormat/>
    <w:pPr>
      <w:widowControl/>
    </w:pPr>
    <w:rPr>
      <w:sz w:val="26"/>
      <w:szCs w:val="20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f">
    <w:name w:val="Document Map"/>
    <w:basedOn w:val="a"/>
    <w:qFormat/>
    <w:pPr>
      <w:shd w:val="clear" w:color="auto" w:fill="000080"/>
    </w:pPr>
    <w:rPr>
      <w:rFonts w:ascii="Tahoma" w:hAnsi="Tahoma" w:cs="Tahoma"/>
    </w:rPr>
  </w:style>
  <w:style w:type="paragraph" w:styleId="25">
    <w:name w:val="Body Text 2"/>
    <w:basedOn w:val="a"/>
    <w:qFormat/>
    <w:rPr>
      <w:sz w:val="40"/>
      <w:lang w:val="en-US"/>
    </w:rPr>
  </w:style>
  <w:style w:type="paragraph" w:styleId="aff0">
    <w:name w:val="Body Text Indent"/>
    <w:basedOn w:val="a"/>
    <w:pPr>
      <w:widowControl/>
      <w:ind w:firstLine="720"/>
    </w:pPr>
  </w:style>
  <w:style w:type="paragraph" w:styleId="26">
    <w:name w:val="Body Text Indent 2"/>
    <w:basedOn w:val="a"/>
    <w:qFormat/>
    <w:pPr>
      <w:widowControl/>
      <w:ind w:firstLine="720"/>
    </w:pPr>
    <w:rPr>
      <w:b/>
    </w:rPr>
  </w:style>
  <w:style w:type="paragraph" w:styleId="33">
    <w:name w:val="Body Text 3"/>
    <w:basedOn w:val="a"/>
    <w:qFormat/>
    <w:pPr>
      <w:spacing w:line="240" w:lineRule="exact"/>
    </w:pPr>
    <w:rPr>
      <w:sz w:val="24"/>
    </w:rPr>
  </w:style>
  <w:style w:type="paragraph" w:customStyle="1" w:styleId="FR3">
    <w:name w:val="FR3"/>
    <w:qFormat/>
    <w:pPr>
      <w:ind w:left="1200"/>
    </w:pPr>
    <w:rPr>
      <w:rFonts w:ascii="Arial" w:eastAsia="Times New Roman" w:hAnsi="Arial" w:cs="Arial"/>
      <w:sz w:val="18"/>
      <w:szCs w:val="20"/>
      <w:lang w:val="ru-RU" w:bidi="ar-SA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a"/>
    <w:link w:val="ab"/>
  </w:style>
  <w:style w:type="paragraph" w:styleId="ae">
    <w:name w:val="footer"/>
    <w:basedOn w:val="a"/>
    <w:link w:val="ad"/>
  </w:style>
  <w:style w:type="paragraph" w:styleId="34">
    <w:name w:val="Body Text Indent 3"/>
    <w:basedOn w:val="a"/>
    <w:qFormat/>
    <w:pPr>
      <w:spacing w:line="360" w:lineRule="auto"/>
      <w:ind w:firstLine="720"/>
      <w:jc w:val="both"/>
    </w:pPr>
  </w:style>
  <w:style w:type="paragraph" w:styleId="aff1">
    <w:name w:val="annotation text"/>
    <w:basedOn w:val="a"/>
    <w:qFormat/>
    <w:rPr>
      <w:sz w:val="20"/>
      <w:szCs w:val="20"/>
    </w:rPr>
  </w:style>
  <w:style w:type="paragraph" w:styleId="aff2">
    <w:name w:val="annotation subject"/>
    <w:basedOn w:val="aff1"/>
    <w:next w:val="aff1"/>
    <w:qFormat/>
    <w:rPr>
      <w:b/>
      <w:bCs/>
    </w:rPr>
  </w:style>
  <w:style w:type="paragraph" w:styleId="aff3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13">
    <w:name w:val="Обычный1"/>
    <w:qFormat/>
    <w:pPr>
      <w:widowControl w:val="0"/>
      <w:spacing w:line="420" w:lineRule="auto"/>
      <w:ind w:left="800" w:firstLine="740"/>
    </w:pPr>
    <w:rPr>
      <w:rFonts w:eastAsia="Times New Roman" w:cs="Times New Roman"/>
      <w:sz w:val="28"/>
      <w:szCs w:val="20"/>
      <w:lang w:val="ru-RU" w:bidi="ar-SA"/>
    </w:rPr>
  </w:style>
  <w:style w:type="paragraph" w:styleId="z-1">
    <w:name w:val="HTML Top of Form"/>
    <w:basedOn w:val="a"/>
    <w:next w:val="a"/>
    <w:qFormat/>
    <w:pPr>
      <w:widowControl/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2">
    <w:name w:val="HTML Bottom of Form"/>
    <w:basedOn w:val="a"/>
    <w:next w:val="a"/>
    <w:qFormat/>
    <w:pPr>
      <w:widowControl/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4095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РЕАКТОР ТОКООГРАНИЧИВАЮЩИЙ</dc:title>
  <dc:subject/>
  <dc:creator>IG</dc:creator>
  <cp:keywords> </cp:keywords>
  <dc:description/>
  <cp:lastModifiedBy>Черепенин Андрей Витальевич</cp:lastModifiedBy>
  <cp:revision>2</cp:revision>
  <dcterms:created xsi:type="dcterms:W3CDTF">2022-06-17T04:00:00Z</dcterms:created>
  <dcterms:modified xsi:type="dcterms:W3CDTF">2022-06-17T04:00:00Z</dcterms:modified>
  <dc:language>en-US</dc:language>
</cp:coreProperties>
</file>