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946" w:rsidRPr="00B34C76" w:rsidRDefault="00966659" w:rsidP="00B34C76">
      <w:pPr>
        <w:jc w:val="center"/>
        <w:rPr>
          <w:rFonts w:ascii="Times New Roman" w:hAnsi="Times New Roman" w:cs="Times New Roman"/>
          <w:sz w:val="24"/>
        </w:rPr>
      </w:pPr>
      <w:r w:rsidRPr="00B34C76">
        <w:rPr>
          <w:rFonts w:ascii="Times New Roman" w:hAnsi="Times New Roman" w:cs="Times New Roman"/>
          <w:sz w:val="24"/>
        </w:rPr>
        <w:t>Техническое задание</w:t>
      </w:r>
    </w:p>
    <w:p w:rsidR="00966659" w:rsidRPr="00B34C76" w:rsidRDefault="00966659">
      <w:pPr>
        <w:rPr>
          <w:rFonts w:ascii="Times New Roman" w:hAnsi="Times New Roman" w:cs="Times New Roman"/>
          <w:sz w:val="24"/>
        </w:rPr>
      </w:pPr>
    </w:p>
    <w:p w:rsidR="00966659" w:rsidRPr="00B34C76" w:rsidRDefault="00966659" w:rsidP="00B34C76">
      <w:pPr>
        <w:spacing w:after="0" w:line="360" w:lineRule="auto"/>
        <w:ind w:firstLine="708"/>
        <w:contextualSpacing/>
        <w:rPr>
          <w:rFonts w:ascii="Times New Roman" w:hAnsi="Times New Roman" w:cs="Times New Roman"/>
          <w:sz w:val="24"/>
        </w:rPr>
      </w:pPr>
      <w:r w:rsidRPr="00B34C76">
        <w:rPr>
          <w:rFonts w:ascii="Times New Roman" w:hAnsi="Times New Roman" w:cs="Times New Roman"/>
          <w:sz w:val="24"/>
        </w:rPr>
        <w:t xml:space="preserve">Объект закупки: </w:t>
      </w:r>
      <w:proofErr w:type="spellStart"/>
      <w:r w:rsidRPr="00B34C76">
        <w:rPr>
          <w:rFonts w:ascii="Times New Roman" w:hAnsi="Times New Roman" w:cs="Times New Roman"/>
          <w:sz w:val="24"/>
        </w:rPr>
        <w:t>бухтоотдатчик</w:t>
      </w:r>
      <w:proofErr w:type="spellEnd"/>
      <w:r w:rsidRPr="00B34C76">
        <w:rPr>
          <w:rFonts w:ascii="Times New Roman" w:hAnsi="Times New Roman" w:cs="Times New Roman"/>
          <w:sz w:val="24"/>
        </w:rPr>
        <w:t>.</w:t>
      </w:r>
    </w:p>
    <w:p w:rsidR="00966659" w:rsidRPr="00B34C76" w:rsidRDefault="00966659" w:rsidP="00B34C76">
      <w:pPr>
        <w:spacing w:after="0" w:line="360" w:lineRule="auto"/>
        <w:contextualSpacing/>
        <w:rPr>
          <w:rFonts w:ascii="Times New Roman" w:hAnsi="Times New Roman" w:cs="Times New Roman"/>
          <w:sz w:val="24"/>
        </w:rPr>
      </w:pPr>
    </w:p>
    <w:p w:rsidR="00966659" w:rsidRPr="00B34C76" w:rsidRDefault="00966659" w:rsidP="00B34C76">
      <w:pPr>
        <w:spacing w:after="0" w:line="360" w:lineRule="auto"/>
        <w:ind w:firstLine="708"/>
        <w:contextualSpacing/>
        <w:rPr>
          <w:rFonts w:ascii="Times New Roman" w:hAnsi="Times New Roman" w:cs="Times New Roman"/>
          <w:sz w:val="24"/>
        </w:rPr>
      </w:pPr>
      <w:r w:rsidRPr="00B34C76">
        <w:rPr>
          <w:rFonts w:ascii="Times New Roman" w:hAnsi="Times New Roman" w:cs="Times New Roman"/>
          <w:sz w:val="24"/>
        </w:rPr>
        <w:t>Цель закупки.</w:t>
      </w:r>
    </w:p>
    <w:p w:rsidR="00966659" w:rsidRPr="00B34C76" w:rsidRDefault="00966659" w:rsidP="00B34C76">
      <w:pPr>
        <w:spacing w:after="0" w:line="360" w:lineRule="auto"/>
        <w:ind w:firstLine="708"/>
        <w:contextualSpacing/>
        <w:rPr>
          <w:rFonts w:ascii="Times New Roman" w:hAnsi="Times New Roman" w:cs="Times New Roman"/>
          <w:sz w:val="24"/>
        </w:rPr>
      </w:pPr>
      <w:proofErr w:type="spellStart"/>
      <w:r w:rsidRPr="00B34C76">
        <w:rPr>
          <w:rFonts w:ascii="Times New Roman" w:hAnsi="Times New Roman" w:cs="Times New Roman"/>
          <w:sz w:val="24"/>
        </w:rPr>
        <w:t>Бухтоотдатчик</w:t>
      </w:r>
      <w:proofErr w:type="spellEnd"/>
      <w:r w:rsidRPr="00B34C76">
        <w:rPr>
          <w:rFonts w:ascii="Times New Roman" w:hAnsi="Times New Roman" w:cs="Times New Roman"/>
          <w:sz w:val="24"/>
        </w:rPr>
        <w:t xml:space="preserve"> необходим для работы в существующей линии по перемотке проволоки </w:t>
      </w:r>
      <w:r w:rsidRPr="00B34C76">
        <w:rPr>
          <w:rFonts w:ascii="Times New Roman" w:hAnsi="Times New Roman" w:cs="Times New Roman"/>
          <w:sz w:val="24"/>
        </w:rPr>
        <w:t>диаметром 0,45-</w:t>
      </w:r>
      <w:r w:rsidRPr="00B34C76">
        <w:rPr>
          <w:rFonts w:ascii="Times New Roman" w:hAnsi="Times New Roman" w:cs="Times New Roman"/>
          <w:sz w:val="24"/>
        </w:rPr>
        <w:t>0,88 мм по ГОСТ 7372-79 с мотков на катушки.</w:t>
      </w:r>
    </w:p>
    <w:p w:rsidR="00966659" w:rsidRPr="00B34C76" w:rsidRDefault="00966659" w:rsidP="00B34C76">
      <w:pPr>
        <w:spacing w:after="0" w:line="360" w:lineRule="auto"/>
        <w:contextualSpacing/>
        <w:rPr>
          <w:rFonts w:ascii="Times New Roman" w:hAnsi="Times New Roman" w:cs="Times New Roman"/>
          <w:sz w:val="24"/>
        </w:rPr>
      </w:pPr>
    </w:p>
    <w:p w:rsidR="00966659" w:rsidRPr="00B34C76" w:rsidRDefault="00966659" w:rsidP="00B34C76">
      <w:pPr>
        <w:spacing w:after="0" w:line="360" w:lineRule="auto"/>
        <w:ind w:firstLine="708"/>
        <w:contextualSpacing/>
        <w:rPr>
          <w:rFonts w:ascii="Times New Roman" w:hAnsi="Times New Roman" w:cs="Times New Roman"/>
          <w:sz w:val="24"/>
        </w:rPr>
      </w:pPr>
      <w:r w:rsidRPr="00B34C76">
        <w:rPr>
          <w:rFonts w:ascii="Times New Roman" w:hAnsi="Times New Roman" w:cs="Times New Roman"/>
          <w:sz w:val="24"/>
        </w:rPr>
        <w:t>Описание существующей линии по перемотке.</w:t>
      </w:r>
    </w:p>
    <w:p w:rsidR="00966659" w:rsidRPr="00B34C76" w:rsidRDefault="00C8186A" w:rsidP="00B34C76">
      <w:pPr>
        <w:spacing w:after="0" w:line="360" w:lineRule="auto"/>
        <w:contextualSpacing/>
        <w:rPr>
          <w:rFonts w:ascii="Times New Roman" w:hAnsi="Times New Roman" w:cs="Times New Roman"/>
          <w:sz w:val="24"/>
        </w:rPr>
      </w:pPr>
      <w:r w:rsidRPr="00B34C76">
        <w:rPr>
          <w:rFonts w:ascii="Times New Roman" w:hAnsi="Times New Roman" w:cs="Times New Roman"/>
          <w:sz w:val="24"/>
        </w:rPr>
        <w:t>Принимающее устройство:</w:t>
      </w:r>
    </w:p>
    <w:p w:rsidR="00966659" w:rsidRPr="00B34C76" w:rsidRDefault="004C4824" w:rsidP="00B34C76">
      <w:pPr>
        <w:spacing w:after="0" w:line="360" w:lineRule="auto"/>
        <w:ind w:left="708"/>
        <w:contextualSpacing/>
        <w:rPr>
          <w:rFonts w:ascii="Times New Roman" w:hAnsi="Times New Roman" w:cs="Times New Roman"/>
          <w:sz w:val="24"/>
        </w:rPr>
      </w:pPr>
      <w:r w:rsidRPr="00B34C76">
        <w:rPr>
          <w:rFonts w:ascii="Times New Roman" w:hAnsi="Times New Roman" w:cs="Times New Roman"/>
          <w:sz w:val="24"/>
        </w:rPr>
        <w:t xml:space="preserve">- </w:t>
      </w:r>
      <w:r w:rsidR="000C3A9D" w:rsidRPr="00B34C76">
        <w:rPr>
          <w:rFonts w:ascii="Times New Roman" w:hAnsi="Times New Roman" w:cs="Times New Roman"/>
          <w:sz w:val="24"/>
        </w:rPr>
        <w:t>Двигатель 1,5 кВт;</w:t>
      </w:r>
      <w:r w:rsidR="00966659" w:rsidRPr="00B34C76">
        <w:rPr>
          <w:rFonts w:ascii="Times New Roman" w:hAnsi="Times New Roman" w:cs="Times New Roman"/>
          <w:sz w:val="24"/>
        </w:rPr>
        <w:t xml:space="preserve"> 1755 об/мин.</w:t>
      </w:r>
    </w:p>
    <w:p w:rsidR="00C8186A" w:rsidRPr="00B34C76" w:rsidRDefault="004C4824" w:rsidP="00B34C76">
      <w:pPr>
        <w:spacing w:after="0" w:line="360" w:lineRule="auto"/>
        <w:ind w:left="708"/>
        <w:contextualSpacing/>
        <w:rPr>
          <w:rFonts w:ascii="Times New Roman" w:hAnsi="Times New Roman" w:cs="Times New Roman"/>
          <w:sz w:val="24"/>
        </w:rPr>
      </w:pPr>
      <w:r w:rsidRPr="00B34C76">
        <w:rPr>
          <w:rFonts w:ascii="Times New Roman" w:hAnsi="Times New Roman" w:cs="Times New Roman"/>
          <w:sz w:val="24"/>
        </w:rPr>
        <w:t xml:space="preserve">- </w:t>
      </w:r>
      <w:r w:rsidR="00C8186A" w:rsidRPr="00B34C76">
        <w:rPr>
          <w:rFonts w:ascii="Times New Roman" w:hAnsi="Times New Roman" w:cs="Times New Roman"/>
          <w:sz w:val="24"/>
        </w:rPr>
        <w:t>Устройство поперечной укладки – есть.</w:t>
      </w:r>
    </w:p>
    <w:p w:rsidR="00C8186A" w:rsidRPr="00B34C76" w:rsidRDefault="004C4824" w:rsidP="00B34C76">
      <w:pPr>
        <w:spacing w:after="0" w:line="360" w:lineRule="auto"/>
        <w:ind w:left="708"/>
        <w:contextualSpacing/>
        <w:rPr>
          <w:rFonts w:ascii="Times New Roman" w:hAnsi="Times New Roman" w:cs="Times New Roman"/>
          <w:sz w:val="24"/>
        </w:rPr>
      </w:pPr>
      <w:r w:rsidRPr="00B34C76">
        <w:rPr>
          <w:rFonts w:ascii="Times New Roman" w:hAnsi="Times New Roman" w:cs="Times New Roman"/>
          <w:sz w:val="24"/>
        </w:rPr>
        <w:t xml:space="preserve">- </w:t>
      </w:r>
      <w:r w:rsidR="00C8186A" w:rsidRPr="00B34C76">
        <w:rPr>
          <w:rFonts w:ascii="Times New Roman" w:hAnsi="Times New Roman" w:cs="Times New Roman"/>
          <w:sz w:val="24"/>
        </w:rPr>
        <w:t>Счетчик импульсов – есть.</w:t>
      </w:r>
    </w:p>
    <w:p w:rsidR="00C8186A" w:rsidRPr="00B34C76" w:rsidRDefault="004C4824" w:rsidP="00B34C76">
      <w:pPr>
        <w:spacing w:after="0" w:line="360" w:lineRule="auto"/>
        <w:ind w:left="708"/>
        <w:contextualSpacing/>
        <w:rPr>
          <w:rFonts w:ascii="Times New Roman" w:hAnsi="Times New Roman" w:cs="Times New Roman"/>
          <w:sz w:val="24"/>
        </w:rPr>
      </w:pPr>
      <w:r w:rsidRPr="00B34C76">
        <w:rPr>
          <w:rFonts w:ascii="Times New Roman" w:hAnsi="Times New Roman" w:cs="Times New Roman"/>
          <w:sz w:val="24"/>
        </w:rPr>
        <w:t xml:space="preserve">- </w:t>
      </w:r>
      <w:r w:rsidR="000C3A9D" w:rsidRPr="00B34C76">
        <w:rPr>
          <w:rFonts w:ascii="Times New Roman" w:hAnsi="Times New Roman" w:cs="Times New Roman"/>
          <w:sz w:val="24"/>
        </w:rPr>
        <w:t>Регулятор натяжения (dancer) – есть.</w:t>
      </w:r>
    </w:p>
    <w:p w:rsidR="000C3A9D" w:rsidRPr="00B34C76" w:rsidRDefault="004C4824" w:rsidP="00B34C76">
      <w:pPr>
        <w:spacing w:after="0" w:line="360" w:lineRule="auto"/>
        <w:ind w:left="708"/>
        <w:contextualSpacing/>
        <w:rPr>
          <w:rFonts w:ascii="Times New Roman" w:hAnsi="Times New Roman" w:cs="Times New Roman"/>
          <w:sz w:val="24"/>
        </w:rPr>
      </w:pPr>
      <w:r w:rsidRPr="00B34C76">
        <w:rPr>
          <w:rFonts w:ascii="Times New Roman" w:hAnsi="Times New Roman" w:cs="Times New Roman"/>
          <w:sz w:val="24"/>
        </w:rPr>
        <w:t xml:space="preserve">- </w:t>
      </w:r>
      <w:r w:rsidR="000C3A9D" w:rsidRPr="00B34C76">
        <w:rPr>
          <w:rFonts w:ascii="Times New Roman" w:hAnsi="Times New Roman" w:cs="Times New Roman"/>
          <w:sz w:val="24"/>
        </w:rPr>
        <w:t xml:space="preserve">Клапан подачи воздуха на </w:t>
      </w:r>
      <w:proofErr w:type="spellStart"/>
      <w:r w:rsidR="000C3A9D" w:rsidRPr="00B34C76">
        <w:rPr>
          <w:rFonts w:ascii="Times New Roman" w:hAnsi="Times New Roman" w:cs="Times New Roman"/>
          <w:sz w:val="24"/>
        </w:rPr>
        <w:t>пневмоцилиндр</w:t>
      </w:r>
      <w:proofErr w:type="spellEnd"/>
      <w:r w:rsidR="000C3A9D" w:rsidRPr="00B34C76">
        <w:rPr>
          <w:rFonts w:ascii="Times New Roman" w:hAnsi="Times New Roman" w:cs="Times New Roman"/>
          <w:sz w:val="24"/>
        </w:rPr>
        <w:t xml:space="preserve"> тормоза отдающего устройства – есть.</w:t>
      </w:r>
    </w:p>
    <w:p w:rsidR="000C3A9D" w:rsidRPr="00B34C76" w:rsidRDefault="000C3A9D" w:rsidP="00B34C76">
      <w:pPr>
        <w:spacing w:after="0" w:line="360" w:lineRule="auto"/>
        <w:contextualSpacing/>
        <w:rPr>
          <w:rFonts w:ascii="Times New Roman" w:hAnsi="Times New Roman" w:cs="Times New Roman"/>
          <w:sz w:val="24"/>
        </w:rPr>
      </w:pPr>
      <w:r w:rsidRPr="00B34C76">
        <w:rPr>
          <w:rFonts w:ascii="Times New Roman" w:hAnsi="Times New Roman" w:cs="Times New Roman"/>
          <w:sz w:val="24"/>
        </w:rPr>
        <w:t>Параметры приемной катушки:</w:t>
      </w:r>
    </w:p>
    <w:p w:rsidR="000C3A9D" w:rsidRPr="00B34C76" w:rsidRDefault="004C4824" w:rsidP="00B34C76">
      <w:pPr>
        <w:spacing w:after="0" w:line="360" w:lineRule="auto"/>
        <w:ind w:left="708"/>
        <w:contextualSpacing/>
        <w:rPr>
          <w:rFonts w:ascii="Times New Roman" w:hAnsi="Times New Roman" w:cs="Times New Roman"/>
          <w:sz w:val="24"/>
        </w:rPr>
      </w:pPr>
      <w:r w:rsidRPr="00B34C76">
        <w:rPr>
          <w:rFonts w:ascii="Times New Roman" w:hAnsi="Times New Roman" w:cs="Times New Roman"/>
          <w:sz w:val="24"/>
        </w:rPr>
        <w:t xml:space="preserve">- </w:t>
      </w:r>
      <w:r w:rsidR="000C3A9D" w:rsidRPr="00B34C76">
        <w:rPr>
          <w:rFonts w:ascii="Times New Roman" w:hAnsi="Times New Roman" w:cs="Times New Roman"/>
          <w:sz w:val="24"/>
        </w:rPr>
        <w:t>Диаметр щеки – 200 мм.</w:t>
      </w:r>
    </w:p>
    <w:p w:rsidR="000C3A9D" w:rsidRPr="00B34C76" w:rsidRDefault="004C4824" w:rsidP="00B34C76">
      <w:pPr>
        <w:spacing w:after="0" w:line="360" w:lineRule="auto"/>
        <w:ind w:left="708"/>
        <w:contextualSpacing/>
        <w:rPr>
          <w:rFonts w:ascii="Times New Roman" w:hAnsi="Times New Roman" w:cs="Times New Roman"/>
          <w:sz w:val="24"/>
        </w:rPr>
      </w:pPr>
      <w:r w:rsidRPr="00B34C76">
        <w:rPr>
          <w:rFonts w:ascii="Times New Roman" w:hAnsi="Times New Roman" w:cs="Times New Roman"/>
          <w:sz w:val="24"/>
        </w:rPr>
        <w:t xml:space="preserve">- </w:t>
      </w:r>
      <w:r w:rsidR="000C3A9D" w:rsidRPr="00B34C76">
        <w:rPr>
          <w:rFonts w:ascii="Times New Roman" w:hAnsi="Times New Roman" w:cs="Times New Roman"/>
          <w:sz w:val="24"/>
        </w:rPr>
        <w:t>Диаметр шейки – 80 мм.</w:t>
      </w:r>
    </w:p>
    <w:p w:rsidR="000C3A9D" w:rsidRPr="00B34C76" w:rsidRDefault="004C4824" w:rsidP="00B34C76">
      <w:pPr>
        <w:spacing w:after="0" w:line="360" w:lineRule="auto"/>
        <w:ind w:left="708"/>
        <w:contextualSpacing/>
        <w:rPr>
          <w:rFonts w:ascii="Times New Roman" w:hAnsi="Times New Roman" w:cs="Times New Roman"/>
          <w:sz w:val="24"/>
        </w:rPr>
      </w:pPr>
      <w:r w:rsidRPr="00B34C76">
        <w:rPr>
          <w:rFonts w:ascii="Times New Roman" w:hAnsi="Times New Roman" w:cs="Times New Roman"/>
          <w:sz w:val="24"/>
        </w:rPr>
        <w:t xml:space="preserve">- </w:t>
      </w:r>
      <w:r w:rsidR="000C3A9D" w:rsidRPr="00B34C76">
        <w:rPr>
          <w:rFonts w:ascii="Times New Roman" w:hAnsi="Times New Roman" w:cs="Times New Roman"/>
          <w:sz w:val="24"/>
        </w:rPr>
        <w:t>Материал – сталь.</w:t>
      </w:r>
    </w:p>
    <w:p w:rsidR="000C3A9D" w:rsidRPr="00B34C76" w:rsidRDefault="000C3A9D" w:rsidP="00B34C76">
      <w:pPr>
        <w:spacing w:after="0" w:line="360" w:lineRule="auto"/>
        <w:contextualSpacing/>
        <w:rPr>
          <w:rFonts w:ascii="Times New Roman" w:hAnsi="Times New Roman" w:cs="Times New Roman"/>
          <w:sz w:val="24"/>
        </w:rPr>
      </w:pPr>
      <w:r w:rsidRPr="00B34C76">
        <w:rPr>
          <w:rFonts w:ascii="Times New Roman" w:hAnsi="Times New Roman" w:cs="Times New Roman"/>
          <w:sz w:val="24"/>
        </w:rPr>
        <w:t>Параметры мотков</w:t>
      </w:r>
      <w:r w:rsidR="00B34C76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34C76">
        <w:rPr>
          <w:rFonts w:ascii="Times New Roman" w:hAnsi="Times New Roman" w:cs="Times New Roman"/>
          <w:sz w:val="24"/>
        </w:rPr>
        <w:t>проволки</w:t>
      </w:r>
      <w:proofErr w:type="spellEnd"/>
      <w:r w:rsidR="00B34C76">
        <w:rPr>
          <w:rFonts w:ascii="Times New Roman" w:hAnsi="Times New Roman" w:cs="Times New Roman"/>
          <w:sz w:val="24"/>
        </w:rPr>
        <w:t xml:space="preserve"> производства БМК (Мечел)</w:t>
      </w:r>
      <w:r w:rsidRPr="00B34C76">
        <w:rPr>
          <w:rFonts w:ascii="Times New Roman" w:hAnsi="Times New Roman" w:cs="Times New Roman"/>
          <w:sz w:val="24"/>
        </w:rPr>
        <w:t>:</w:t>
      </w:r>
    </w:p>
    <w:p w:rsidR="000C3A9D" w:rsidRPr="00B34C76" w:rsidRDefault="000C3A9D" w:rsidP="00B34C76">
      <w:pPr>
        <w:spacing w:after="0" w:line="360" w:lineRule="auto"/>
        <w:ind w:left="708"/>
        <w:contextualSpacing/>
        <w:rPr>
          <w:rFonts w:ascii="Times New Roman" w:hAnsi="Times New Roman" w:cs="Times New Roman"/>
          <w:sz w:val="24"/>
        </w:rPr>
      </w:pPr>
      <w:r w:rsidRPr="00B34C76">
        <w:rPr>
          <w:rFonts w:ascii="Times New Roman" w:hAnsi="Times New Roman" w:cs="Times New Roman"/>
          <w:sz w:val="24"/>
        </w:rPr>
        <w:t xml:space="preserve">Для проволоки диаметром 0,45-0,55 мм: </w:t>
      </w:r>
      <w:r w:rsidRPr="00B34C76">
        <w:rPr>
          <w:rFonts w:ascii="Times New Roman" w:hAnsi="Times New Roman" w:cs="Times New Roman"/>
          <w:sz w:val="24"/>
        </w:rPr>
        <w:br/>
        <w:t xml:space="preserve">- внутренний диаметр мотка 150-200 мм, </w:t>
      </w:r>
      <w:r w:rsidRPr="00B34C76">
        <w:rPr>
          <w:rFonts w:ascii="Times New Roman" w:hAnsi="Times New Roman" w:cs="Times New Roman"/>
          <w:sz w:val="24"/>
        </w:rPr>
        <w:br/>
        <w:t xml:space="preserve">- наружный диаметр мотка до 370 мм, </w:t>
      </w:r>
      <w:r w:rsidRPr="00B34C76">
        <w:rPr>
          <w:rFonts w:ascii="Times New Roman" w:hAnsi="Times New Roman" w:cs="Times New Roman"/>
          <w:sz w:val="24"/>
        </w:rPr>
        <w:br/>
        <w:t>- масса мотка до 40 кг.</w:t>
      </w:r>
      <w:r w:rsidRPr="00B34C76">
        <w:rPr>
          <w:rFonts w:ascii="Times New Roman" w:hAnsi="Times New Roman" w:cs="Times New Roman"/>
          <w:sz w:val="24"/>
        </w:rPr>
        <w:t xml:space="preserve"> </w:t>
      </w:r>
      <w:r w:rsidRPr="00B34C76">
        <w:rPr>
          <w:rFonts w:ascii="Times New Roman" w:hAnsi="Times New Roman" w:cs="Times New Roman"/>
          <w:sz w:val="24"/>
        </w:rPr>
        <w:br/>
        <w:t xml:space="preserve">Для проволоки диаметром 0,60-0,88 мм: </w:t>
      </w:r>
      <w:r w:rsidRPr="00B34C76">
        <w:rPr>
          <w:rFonts w:ascii="Times New Roman" w:hAnsi="Times New Roman" w:cs="Times New Roman"/>
          <w:sz w:val="24"/>
        </w:rPr>
        <w:br/>
        <w:t xml:space="preserve">- внутренний диаметр мотка 170-300 мм, </w:t>
      </w:r>
      <w:r w:rsidRPr="00B34C76">
        <w:rPr>
          <w:rFonts w:ascii="Times New Roman" w:hAnsi="Times New Roman" w:cs="Times New Roman"/>
          <w:sz w:val="24"/>
        </w:rPr>
        <w:br/>
        <w:t xml:space="preserve">- наружный диаметр мотка до 520 мм, </w:t>
      </w:r>
      <w:r w:rsidRPr="00B34C76">
        <w:rPr>
          <w:rFonts w:ascii="Times New Roman" w:hAnsi="Times New Roman" w:cs="Times New Roman"/>
          <w:sz w:val="24"/>
        </w:rPr>
        <w:br/>
        <w:t xml:space="preserve">- масса мотка до 90 кг. </w:t>
      </w:r>
      <w:r w:rsidRPr="00B34C76">
        <w:rPr>
          <w:rFonts w:ascii="Times New Roman" w:hAnsi="Times New Roman" w:cs="Times New Roman"/>
          <w:sz w:val="24"/>
        </w:rPr>
        <w:br/>
      </w:r>
      <w:r w:rsidRPr="00B34C76">
        <w:rPr>
          <w:rFonts w:ascii="Times New Roman" w:hAnsi="Times New Roman" w:cs="Times New Roman"/>
          <w:sz w:val="24"/>
        </w:rPr>
        <w:t xml:space="preserve"> </w:t>
      </w:r>
    </w:p>
    <w:p w:rsidR="004C4824" w:rsidRPr="00B34C76" w:rsidRDefault="004C4824" w:rsidP="00B34C76">
      <w:pPr>
        <w:spacing w:after="0" w:line="360" w:lineRule="auto"/>
        <w:contextualSpacing/>
        <w:rPr>
          <w:rFonts w:ascii="Times New Roman" w:hAnsi="Times New Roman" w:cs="Times New Roman"/>
          <w:sz w:val="24"/>
        </w:rPr>
      </w:pPr>
      <w:r w:rsidRPr="00B34C76">
        <w:rPr>
          <w:rFonts w:ascii="Times New Roman" w:hAnsi="Times New Roman" w:cs="Times New Roman"/>
          <w:sz w:val="24"/>
        </w:rPr>
        <w:t xml:space="preserve">Общие требования к </w:t>
      </w:r>
      <w:proofErr w:type="spellStart"/>
      <w:r w:rsidRPr="00B34C76">
        <w:rPr>
          <w:rFonts w:ascii="Times New Roman" w:hAnsi="Times New Roman" w:cs="Times New Roman"/>
          <w:sz w:val="24"/>
        </w:rPr>
        <w:t>бухтоотдатчику</w:t>
      </w:r>
      <w:proofErr w:type="spellEnd"/>
      <w:r w:rsidRPr="00B34C76">
        <w:rPr>
          <w:rFonts w:ascii="Times New Roman" w:hAnsi="Times New Roman" w:cs="Times New Roman"/>
          <w:sz w:val="24"/>
        </w:rPr>
        <w:t>:</w:t>
      </w:r>
    </w:p>
    <w:p w:rsidR="004C4824" w:rsidRPr="00B34C76" w:rsidRDefault="004C4824" w:rsidP="00B34C76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B34C76">
        <w:rPr>
          <w:rFonts w:ascii="Times New Roman" w:hAnsi="Times New Roman" w:cs="Times New Roman"/>
          <w:sz w:val="24"/>
        </w:rPr>
        <w:t xml:space="preserve">Скорость размотки проволоки не менее </w:t>
      </w:r>
      <w:r w:rsidR="00B34C76">
        <w:rPr>
          <w:rFonts w:ascii="Times New Roman" w:hAnsi="Times New Roman" w:cs="Times New Roman"/>
          <w:sz w:val="24"/>
        </w:rPr>
        <w:t>0,5</w:t>
      </w:r>
      <w:r w:rsidRPr="00B34C76">
        <w:rPr>
          <w:rFonts w:ascii="Times New Roman" w:hAnsi="Times New Roman" w:cs="Times New Roman"/>
          <w:sz w:val="24"/>
        </w:rPr>
        <w:t xml:space="preserve"> кг за 1 минуту.</w:t>
      </w:r>
    </w:p>
    <w:p w:rsidR="00B34C76" w:rsidRPr="00B34C76" w:rsidRDefault="00B34C76" w:rsidP="00B34C76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B34C76">
        <w:rPr>
          <w:rFonts w:ascii="Times New Roman" w:hAnsi="Times New Roman" w:cs="Times New Roman"/>
          <w:sz w:val="24"/>
        </w:rPr>
        <w:t>Необходима возможность плавной ручной регулировки натяжения проволоки.</w:t>
      </w:r>
    </w:p>
    <w:p w:rsidR="00343D42" w:rsidRPr="00343D42" w:rsidRDefault="00B34C76" w:rsidP="00343D42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B34C76">
        <w:rPr>
          <w:rFonts w:ascii="Times New Roman" w:hAnsi="Times New Roman" w:cs="Times New Roman"/>
          <w:sz w:val="24"/>
        </w:rPr>
        <w:t xml:space="preserve">Необходима возможность остановки работы </w:t>
      </w:r>
      <w:proofErr w:type="spellStart"/>
      <w:r w:rsidRPr="00B34C76">
        <w:rPr>
          <w:rFonts w:ascii="Times New Roman" w:hAnsi="Times New Roman" w:cs="Times New Roman"/>
          <w:sz w:val="24"/>
        </w:rPr>
        <w:t>бухтоотдачика</w:t>
      </w:r>
      <w:proofErr w:type="spellEnd"/>
      <w:r w:rsidRPr="00B34C76">
        <w:rPr>
          <w:rFonts w:ascii="Times New Roman" w:hAnsi="Times New Roman" w:cs="Times New Roman"/>
          <w:sz w:val="24"/>
        </w:rPr>
        <w:t xml:space="preserve"> с помощью </w:t>
      </w:r>
      <w:proofErr w:type="spellStart"/>
      <w:r w:rsidRPr="00B34C76">
        <w:rPr>
          <w:rFonts w:ascii="Times New Roman" w:hAnsi="Times New Roman" w:cs="Times New Roman"/>
          <w:sz w:val="24"/>
        </w:rPr>
        <w:t>пневмоцилидра</w:t>
      </w:r>
      <w:proofErr w:type="spellEnd"/>
      <w:r w:rsidRPr="00B34C76">
        <w:rPr>
          <w:rFonts w:ascii="Times New Roman" w:hAnsi="Times New Roman" w:cs="Times New Roman"/>
          <w:sz w:val="24"/>
        </w:rPr>
        <w:t xml:space="preserve"> после получения сигнала с принимающего устройства.</w:t>
      </w:r>
      <w:bookmarkStart w:id="0" w:name="_GoBack"/>
      <w:bookmarkEnd w:id="0"/>
    </w:p>
    <w:p w:rsidR="00343D42" w:rsidRDefault="00343D42" w:rsidP="00B34C76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Проволока должна разматываться равномерно без рывков. Разрыв, запутывание или закусывание проволоки в слоях мотка не допускается.</w:t>
      </w:r>
    </w:p>
    <w:p w:rsidR="00343D42" w:rsidRDefault="00343D42" w:rsidP="00B34C76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Приемосдаточные испытания проводятся на территории заказчика.</w:t>
      </w:r>
    </w:p>
    <w:p w:rsidR="00966659" w:rsidRPr="00343D42" w:rsidRDefault="00966659" w:rsidP="00343D42">
      <w:pPr>
        <w:spacing w:after="0" w:line="360" w:lineRule="auto"/>
        <w:ind w:left="360"/>
        <w:rPr>
          <w:rFonts w:ascii="Times New Roman" w:hAnsi="Times New Roman" w:cs="Times New Roman"/>
          <w:sz w:val="24"/>
        </w:rPr>
      </w:pPr>
      <w:r w:rsidRPr="00343D42">
        <w:rPr>
          <w:rFonts w:ascii="Times New Roman" w:hAnsi="Times New Roman" w:cs="Times New Roman"/>
          <w:sz w:val="24"/>
        </w:rPr>
        <w:br/>
      </w:r>
    </w:p>
    <w:sectPr w:rsidR="00966659" w:rsidRPr="00343D42" w:rsidSect="00B07C40">
      <w:headerReference w:type="default" r:id="rId7"/>
      <w:footerReference w:type="default" r:id="rId8"/>
      <w:pgSz w:w="11906" w:h="16838"/>
      <w:pgMar w:top="567" w:right="567" w:bottom="567" w:left="1134" w:header="454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482D" w:rsidRDefault="0046482D" w:rsidP="00B34C76">
      <w:pPr>
        <w:spacing w:after="0" w:line="240" w:lineRule="auto"/>
      </w:pPr>
      <w:r>
        <w:separator/>
      </w:r>
    </w:p>
  </w:endnote>
  <w:endnote w:type="continuationSeparator" w:id="0">
    <w:p w:rsidR="0046482D" w:rsidRDefault="0046482D" w:rsidP="00B34C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7C40" w:rsidRDefault="00B07C40" w:rsidP="00B34C76">
    <w:pPr>
      <w:spacing w:after="0" w:line="240" w:lineRule="auto"/>
      <w:contextualSpacing/>
      <w:rPr>
        <w:rFonts w:eastAsiaTheme="minorEastAsia"/>
        <w:noProof/>
        <w:color w:val="1F4E79" w:themeColor="accent1" w:themeShade="80"/>
        <w:sz w:val="18"/>
        <w:szCs w:val="18"/>
        <w:lang w:eastAsia="ru-RU"/>
      </w:rPr>
    </w:pPr>
    <w:r>
      <w:rPr>
        <w:rFonts w:eastAsiaTheme="minorEastAsia"/>
        <w:noProof/>
        <w:color w:val="1F4E79" w:themeColor="accent1" w:themeShade="80"/>
        <w:sz w:val="18"/>
        <w:szCs w:val="18"/>
        <w:lang w:eastAsia="ru-RU"/>
      </w:rPr>
      <w:t>ООО Хай-Лекс РУС, г. Тольятти</w:t>
    </w:r>
  </w:p>
  <w:p w:rsidR="00B34C76" w:rsidRDefault="00B34C76" w:rsidP="00B34C76">
    <w:pPr>
      <w:spacing w:after="0" w:line="240" w:lineRule="auto"/>
      <w:contextualSpacing/>
      <w:rPr>
        <w:rFonts w:eastAsiaTheme="minorEastAsia"/>
        <w:noProof/>
        <w:color w:val="1F4E79" w:themeColor="accent1" w:themeShade="80"/>
        <w:sz w:val="18"/>
        <w:szCs w:val="18"/>
        <w:lang w:eastAsia="ru-RU"/>
      </w:rPr>
    </w:pPr>
    <w:r>
      <w:rPr>
        <w:rFonts w:eastAsiaTheme="minorEastAsia"/>
        <w:noProof/>
        <w:color w:val="1F4E79" w:themeColor="accent1" w:themeShade="80"/>
        <w:sz w:val="18"/>
        <w:szCs w:val="18"/>
        <w:lang w:eastAsia="ru-RU"/>
      </w:rPr>
      <w:t>Алексей Вяцков</w:t>
    </w:r>
  </w:p>
  <w:p w:rsidR="00B34C76" w:rsidRDefault="00B34C76" w:rsidP="00B34C76">
    <w:pPr>
      <w:shd w:val="clear" w:color="auto" w:fill="FFFFFF"/>
      <w:spacing w:after="0" w:line="240" w:lineRule="auto"/>
      <w:contextualSpacing/>
      <w:rPr>
        <w:rFonts w:eastAsiaTheme="minorEastAsia" w:cs="Courier New"/>
        <w:noProof/>
        <w:color w:val="1F4E79"/>
        <w:sz w:val="18"/>
        <w:szCs w:val="18"/>
        <w:lang w:eastAsia="ru-RU"/>
      </w:rPr>
    </w:pPr>
    <w:r>
      <w:rPr>
        <w:rFonts w:eastAsiaTheme="minorEastAsia" w:cs="Courier New"/>
        <w:noProof/>
        <w:color w:val="1F4E79"/>
        <w:sz w:val="18"/>
        <w:szCs w:val="18"/>
        <w:lang w:eastAsia="ru-RU"/>
      </w:rPr>
      <w:t>Менеджер по закупкам</w:t>
    </w:r>
  </w:p>
  <w:p w:rsidR="00B34C76" w:rsidRDefault="00B34C76" w:rsidP="00B34C76">
    <w:pPr>
      <w:shd w:val="clear" w:color="auto" w:fill="FFFFFF"/>
      <w:spacing w:after="0" w:line="240" w:lineRule="auto"/>
      <w:contextualSpacing/>
      <w:rPr>
        <w:rFonts w:eastAsiaTheme="minorEastAsia" w:cs="Courier New"/>
        <w:noProof/>
        <w:color w:val="1F4E79"/>
        <w:sz w:val="18"/>
        <w:szCs w:val="18"/>
        <w:lang w:eastAsia="ru-RU"/>
      </w:rPr>
    </w:pPr>
    <w:hyperlink r:id="rId1" w:history="1">
      <w:r>
        <w:rPr>
          <w:rStyle w:val="a8"/>
          <w:rFonts w:eastAsiaTheme="minorEastAsia"/>
          <w:noProof/>
          <w:color w:val="0563C1"/>
          <w:sz w:val="18"/>
          <w:szCs w:val="18"/>
          <w:lang w:eastAsia="ru-RU"/>
        </w:rPr>
        <w:t>vyatskovalexei@hi-lex.com.ru</w:t>
      </w:r>
    </w:hyperlink>
  </w:p>
  <w:p w:rsidR="00B34C76" w:rsidRPr="00B34C76" w:rsidRDefault="00B34C76" w:rsidP="00B34C76">
    <w:pPr>
      <w:spacing w:after="0" w:line="240" w:lineRule="auto"/>
      <w:contextualSpacing/>
      <w:rPr>
        <w:rFonts w:eastAsiaTheme="minorEastAsia"/>
        <w:noProof/>
        <w:color w:val="1F4E79"/>
        <w:sz w:val="18"/>
        <w:szCs w:val="18"/>
        <w:lang w:eastAsia="ru-RU"/>
      </w:rPr>
    </w:pPr>
    <w:r w:rsidRPr="00B34C76">
      <w:rPr>
        <w:rFonts w:eastAsiaTheme="minorEastAsia"/>
        <w:noProof/>
        <w:color w:val="1F4E79"/>
        <w:sz w:val="18"/>
        <w:szCs w:val="18"/>
        <w:lang w:eastAsia="ru-RU"/>
      </w:rPr>
      <w:t>+7</w:t>
    </w:r>
    <w:r>
      <w:rPr>
        <w:rFonts w:eastAsiaTheme="minorEastAsia"/>
        <w:noProof/>
        <w:color w:val="1F4E79"/>
        <w:sz w:val="18"/>
        <w:szCs w:val="18"/>
        <w:lang w:eastAsia="ru-RU"/>
      </w:rPr>
      <w:t> </w:t>
    </w:r>
    <w:r w:rsidRPr="00B34C76">
      <w:rPr>
        <w:rFonts w:eastAsiaTheme="minorEastAsia"/>
        <w:noProof/>
        <w:color w:val="1F4E79"/>
        <w:sz w:val="18"/>
        <w:szCs w:val="18"/>
        <w:lang w:eastAsia="ru-RU"/>
      </w:rPr>
      <w:t>987</w:t>
    </w:r>
    <w:r>
      <w:rPr>
        <w:rFonts w:eastAsiaTheme="minorEastAsia"/>
        <w:noProof/>
        <w:color w:val="1F4E79"/>
        <w:sz w:val="18"/>
        <w:szCs w:val="18"/>
        <w:lang w:eastAsia="ru-RU"/>
      </w:rPr>
      <w:t> </w:t>
    </w:r>
    <w:r w:rsidRPr="00B34C76">
      <w:rPr>
        <w:rFonts w:eastAsiaTheme="minorEastAsia"/>
        <w:noProof/>
        <w:color w:val="1F4E79"/>
        <w:sz w:val="18"/>
        <w:szCs w:val="18"/>
        <w:lang w:eastAsia="ru-RU"/>
      </w:rPr>
      <w:t>815 00 12</w:t>
    </w:r>
  </w:p>
  <w:p w:rsidR="00B34C76" w:rsidRDefault="00B34C7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482D" w:rsidRDefault="0046482D" w:rsidP="00B34C76">
      <w:pPr>
        <w:spacing w:after="0" w:line="240" w:lineRule="auto"/>
      </w:pPr>
      <w:r>
        <w:separator/>
      </w:r>
    </w:p>
  </w:footnote>
  <w:footnote w:type="continuationSeparator" w:id="0">
    <w:p w:rsidR="0046482D" w:rsidRDefault="0046482D" w:rsidP="00B34C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7C40" w:rsidRPr="00B07C40" w:rsidRDefault="00B07C40" w:rsidP="00B07C40">
    <w:pPr>
      <w:shd w:val="clear" w:color="auto" w:fill="FFFFFF"/>
      <w:spacing w:after="0" w:line="240" w:lineRule="auto"/>
      <w:contextualSpacing/>
      <w:rPr>
        <w:rFonts w:eastAsiaTheme="minorEastAsia" w:cs="Courier New"/>
        <w:noProof/>
        <w:color w:val="1F4E79"/>
        <w:sz w:val="18"/>
        <w:szCs w:val="18"/>
        <w:lang w:eastAsia="ru-RU"/>
      </w:rPr>
    </w:pPr>
    <w:r w:rsidRPr="00B07C40">
      <w:rPr>
        <w:rFonts w:eastAsiaTheme="minorEastAsia" w:cs="Courier New"/>
        <w:noProof/>
        <w:color w:val="1F4E79"/>
        <w:sz w:val="18"/>
        <w:szCs w:val="18"/>
        <w:lang w:eastAsia="ru-RU"/>
      </w:rPr>
      <w:t>31/05/2022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BD2CB6"/>
    <w:multiLevelType w:val="hybridMultilevel"/>
    <w:tmpl w:val="3A08A3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E199C"/>
    <w:multiLevelType w:val="hybridMultilevel"/>
    <w:tmpl w:val="E7788296"/>
    <w:lvl w:ilvl="0" w:tplc="8112ED8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7641BE"/>
    <w:multiLevelType w:val="hybridMultilevel"/>
    <w:tmpl w:val="791A4D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659"/>
    <w:rsid w:val="000C3A9D"/>
    <w:rsid w:val="00343D42"/>
    <w:rsid w:val="0046482D"/>
    <w:rsid w:val="004C4824"/>
    <w:rsid w:val="00875946"/>
    <w:rsid w:val="00966659"/>
    <w:rsid w:val="00B07C40"/>
    <w:rsid w:val="00B34C76"/>
    <w:rsid w:val="00C81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5A55A6-BB46-4032-B1D6-B7878B887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665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34C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34C76"/>
  </w:style>
  <w:style w:type="paragraph" w:styleId="a6">
    <w:name w:val="footer"/>
    <w:basedOn w:val="a"/>
    <w:link w:val="a7"/>
    <w:uiPriority w:val="99"/>
    <w:unhideWhenUsed/>
    <w:rsid w:val="00B34C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34C76"/>
  </w:style>
  <w:style w:type="character" w:styleId="a8">
    <w:name w:val="Hyperlink"/>
    <w:basedOn w:val="a0"/>
    <w:uiPriority w:val="99"/>
    <w:semiHidden/>
    <w:unhideWhenUsed/>
    <w:rsid w:val="00B34C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601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yatskovalexei@hi-lex.c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2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Вяцков</dc:creator>
  <cp:keywords/>
  <dc:description/>
  <cp:lastModifiedBy>Алексей Вяцков</cp:lastModifiedBy>
  <cp:revision>1</cp:revision>
  <dcterms:created xsi:type="dcterms:W3CDTF">2022-05-31T07:46:00Z</dcterms:created>
  <dcterms:modified xsi:type="dcterms:W3CDTF">2022-05-31T10:38:00Z</dcterms:modified>
</cp:coreProperties>
</file>