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842" w:rsidRPr="00034C10" w:rsidRDefault="00C37842" w:rsidP="00C37842">
      <w:pPr>
        <w:spacing w:after="0"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34C10">
        <w:rPr>
          <w:rFonts w:ascii="Times New Roman" w:hAnsi="Times New Roman" w:cs="Times New Roman"/>
          <w:i/>
          <w:sz w:val="24"/>
          <w:szCs w:val="24"/>
        </w:rPr>
        <w:t>Приложение №1</w:t>
      </w:r>
    </w:p>
    <w:p w:rsidR="00C37842" w:rsidRPr="00034C10" w:rsidRDefault="00C37842" w:rsidP="00C37842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34C10">
        <w:rPr>
          <w:rFonts w:ascii="Times New Roman" w:hAnsi="Times New Roman" w:cs="Times New Roman"/>
          <w:i/>
          <w:sz w:val="24"/>
          <w:szCs w:val="24"/>
        </w:rPr>
        <w:t>к Техническому заданию</w:t>
      </w:r>
    </w:p>
    <w:p w:rsidR="00C37842" w:rsidRPr="00034C10" w:rsidRDefault="00C37842" w:rsidP="000B40A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</w:pPr>
    </w:p>
    <w:p w:rsidR="00D71941" w:rsidRPr="00034C10" w:rsidRDefault="00CA215C" w:rsidP="00D7194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mallCaps/>
          <w:sz w:val="26"/>
          <w:szCs w:val="26"/>
          <w:lang w:eastAsia="ru-RU"/>
        </w:rPr>
      </w:pPr>
      <w:r w:rsidRPr="00034C10">
        <w:rPr>
          <w:rFonts w:ascii="Times New Roman" w:eastAsia="Times New Roman" w:hAnsi="Times New Roman" w:cs="Times New Roman"/>
          <w:b/>
          <w:smallCaps/>
          <w:sz w:val="26"/>
          <w:szCs w:val="26"/>
          <w:lang w:eastAsia="ru-RU"/>
        </w:rPr>
        <w:t>Спецификация на поставку оборудования</w:t>
      </w:r>
    </w:p>
    <w:p w:rsidR="00400F04" w:rsidRPr="005B75E9" w:rsidRDefault="00755E93" w:rsidP="005B75E9">
      <w:pPr>
        <w:jc w:val="center"/>
        <w:rPr>
          <w:sz w:val="26"/>
          <w:szCs w:val="26"/>
        </w:rPr>
      </w:pPr>
      <w:r>
        <w:rPr>
          <w:b/>
          <w:sz w:val="32"/>
          <w:szCs w:val="32"/>
        </w:rPr>
        <w:t xml:space="preserve">    </w:t>
      </w:r>
      <w:r w:rsidR="005B75E9" w:rsidRPr="005B75E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Полуавтомат для навивки крупногабаритных монофиляров</w:t>
      </w:r>
    </w:p>
    <w:p w:rsidR="00D71941" w:rsidRPr="00D71941" w:rsidRDefault="00D71941" w:rsidP="00D71941">
      <w:pPr>
        <w:pStyle w:val="a3"/>
        <w:spacing w:line="240" w:lineRule="auto"/>
        <w:rPr>
          <w:rFonts w:ascii="Arial" w:hAnsi="Arial" w:cs="Arial"/>
          <w:b/>
          <w:sz w:val="20"/>
        </w:rPr>
      </w:pPr>
    </w:p>
    <w:p w:rsidR="0064169F" w:rsidRPr="00034C10" w:rsidRDefault="0064169F" w:rsidP="003409DF">
      <w:pPr>
        <w:pStyle w:val="a3"/>
        <w:spacing w:line="240" w:lineRule="auto"/>
        <w:jc w:val="left"/>
        <w:rPr>
          <w:b/>
          <w:sz w:val="24"/>
          <w:szCs w:val="24"/>
        </w:rPr>
      </w:pPr>
    </w:p>
    <w:p w:rsidR="005679A4" w:rsidRPr="00034C10" w:rsidRDefault="005679A4" w:rsidP="003409DF">
      <w:pPr>
        <w:pStyle w:val="a3"/>
        <w:spacing w:line="240" w:lineRule="auto"/>
        <w:jc w:val="left"/>
        <w:rPr>
          <w:sz w:val="24"/>
          <w:szCs w:val="24"/>
          <w:lang w:eastAsia="en-US"/>
        </w:rPr>
      </w:pPr>
      <w:r w:rsidRPr="00034C10">
        <w:rPr>
          <w:b/>
          <w:sz w:val="24"/>
          <w:szCs w:val="24"/>
        </w:rPr>
        <w:t xml:space="preserve">Страна происхождения: </w:t>
      </w:r>
      <w:r w:rsidRPr="00034C10">
        <w:rPr>
          <w:sz w:val="24"/>
          <w:szCs w:val="24"/>
          <w:lang w:eastAsia="en-US"/>
        </w:rPr>
        <w:t>Россия</w:t>
      </w:r>
    </w:p>
    <w:p w:rsidR="005679A4" w:rsidRPr="00034C10" w:rsidRDefault="005679A4" w:rsidP="003409DF">
      <w:pPr>
        <w:pStyle w:val="a3"/>
        <w:spacing w:line="240" w:lineRule="auto"/>
        <w:jc w:val="left"/>
        <w:rPr>
          <w:b/>
          <w:sz w:val="24"/>
          <w:szCs w:val="24"/>
        </w:rPr>
      </w:pPr>
    </w:p>
    <w:p w:rsidR="00923DC0" w:rsidRPr="00823D28" w:rsidRDefault="00F41ECA" w:rsidP="00823D28">
      <w:pPr>
        <w:pStyle w:val="1"/>
        <w:ind w:left="0" w:firstLine="0"/>
        <w:rPr>
          <w:b w:val="0"/>
          <w:sz w:val="24"/>
          <w:szCs w:val="24"/>
        </w:rPr>
      </w:pPr>
      <w:r w:rsidRPr="00034C10">
        <w:rPr>
          <w:sz w:val="24"/>
          <w:szCs w:val="24"/>
        </w:rPr>
        <w:t>Назначение</w:t>
      </w:r>
      <w:r w:rsidR="005B75E9">
        <w:rPr>
          <w:sz w:val="24"/>
          <w:szCs w:val="24"/>
        </w:rPr>
        <w:t xml:space="preserve"> оборудования</w:t>
      </w:r>
      <w:r w:rsidRPr="00034C10">
        <w:rPr>
          <w:sz w:val="24"/>
          <w:szCs w:val="24"/>
        </w:rPr>
        <w:t>.</w:t>
      </w:r>
    </w:p>
    <w:p w:rsidR="00D71941" w:rsidRPr="005B75E9" w:rsidRDefault="005B75E9" w:rsidP="004303E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B75E9">
        <w:rPr>
          <w:rFonts w:ascii="Times New Roman" w:hAnsi="Times New Roman" w:cs="Times New Roman"/>
          <w:sz w:val="24"/>
          <w:szCs w:val="24"/>
        </w:rPr>
        <w:t>Станок предназначен для навивки проволоки на керн в виде моноспирали с постоянным или переменным шагом с возможностью регулировки натяжения навиваемой проволоки и керна. Также возможна навивка различных типов спиралей на основу с различным шагом и с различным расстоянием между группами навивки</w:t>
      </w:r>
      <w:r w:rsidR="00D71941" w:rsidRPr="005B75E9">
        <w:rPr>
          <w:rFonts w:ascii="Times New Roman" w:hAnsi="Times New Roman" w:cs="Times New Roman"/>
          <w:sz w:val="24"/>
          <w:szCs w:val="24"/>
        </w:rPr>
        <w:t>.</w:t>
      </w:r>
    </w:p>
    <w:p w:rsidR="00662F2D" w:rsidRPr="00034C10" w:rsidRDefault="00662F2D" w:rsidP="00F41E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 w:bidi="ru-RU"/>
        </w:rPr>
      </w:pPr>
    </w:p>
    <w:p w:rsidR="00823D28" w:rsidRPr="00823D28" w:rsidRDefault="0098215B" w:rsidP="00823D28">
      <w:pPr>
        <w:pStyle w:val="1"/>
        <w:ind w:left="709" w:hanging="709"/>
        <w:rPr>
          <w:sz w:val="24"/>
          <w:szCs w:val="24"/>
        </w:rPr>
      </w:pPr>
      <w:r>
        <w:rPr>
          <w:sz w:val="24"/>
          <w:szCs w:val="24"/>
        </w:rPr>
        <w:t>Состав</w:t>
      </w:r>
      <w:r w:rsidR="00034C10" w:rsidRPr="00034C10">
        <w:rPr>
          <w:sz w:val="24"/>
          <w:szCs w:val="24"/>
        </w:rPr>
        <w:t xml:space="preserve"> оборудования</w:t>
      </w:r>
    </w:p>
    <w:p w:rsidR="005B75E9" w:rsidRPr="005B75E9" w:rsidRDefault="005B75E9" w:rsidP="005B75E9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5E9">
        <w:rPr>
          <w:rFonts w:ascii="Times New Roman" w:hAnsi="Times New Roman" w:cs="Times New Roman"/>
          <w:sz w:val="24"/>
          <w:szCs w:val="24"/>
        </w:rPr>
        <w:t>станина;</w:t>
      </w:r>
    </w:p>
    <w:p w:rsidR="005B75E9" w:rsidRPr="005B75E9" w:rsidRDefault="005B75E9" w:rsidP="005B75E9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5E9">
        <w:rPr>
          <w:rFonts w:ascii="Times New Roman" w:hAnsi="Times New Roman" w:cs="Times New Roman"/>
          <w:sz w:val="24"/>
          <w:szCs w:val="24"/>
        </w:rPr>
        <w:t>смоточное устройство;</w:t>
      </w:r>
    </w:p>
    <w:p w:rsidR="005B75E9" w:rsidRPr="005B75E9" w:rsidRDefault="005B75E9" w:rsidP="005B75E9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5E9">
        <w:rPr>
          <w:rFonts w:ascii="Times New Roman" w:hAnsi="Times New Roman" w:cs="Times New Roman"/>
          <w:sz w:val="24"/>
          <w:szCs w:val="24"/>
        </w:rPr>
        <w:t>механизм намотки;</w:t>
      </w:r>
    </w:p>
    <w:p w:rsidR="005B75E9" w:rsidRPr="005B75E9" w:rsidRDefault="005B75E9" w:rsidP="005B75E9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5E9">
        <w:rPr>
          <w:rFonts w:ascii="Times New Roman" w:hAnsi="Times New Roman" w:cs="Times New Roman"/>
          <w:sz w:val="24"/>
          <w:szCs w:val="24"/>
        </w:rPr>
        <w:t>механизм раскладки;</w:t>
      </w:r>
    </w:p>
    <w:p w:rsidR="005B75E9" w:rsidRPr="005B75E9" w:rsidRDefault="005B75E9" w:rsidP="005B75E9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5E9">
        <w:rPr>
          <w:rFonts w:ascii="Times New Roman" w:hAnsi="Times New Roman" w:cs="Times New Roman"/>
          <w:sz w:val="24"/>
          <w:szCs w:val="24"/>
        </w:rPr>
        <w:t>система видеонаблюдения;</w:t>
      </w:r>
    </w:p>
    <w:p w:rsidR="005B75E9" w:rsidRPr="005B75E9" w:rsidRDefault="005B75E9" w:rsidP="005B75E9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5E9">
        <w:rPr>
          <w:rFonts w:ascii="Times New Roman" w:hAnsi="Times New Roman" w:cs="Times New Roman"/>
          <w:sz w:val="24"/>
          <w:szCs w:val="24"/>
        </w:rPr>
        <w:t>система управления.</w:t>
      </w:r>
    </w:p>
    <w:p w:rsidR="00E159FE" w:rsidRPr="00034C10" w:rsidRDefault="00E159FE" w:rsidP="003B44CB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6B30" w:rsidRDefault="005B75E9" w:rsidP="00823D28">
      <w:pPr>
        <w:pStyle w:val="1"/>
        <w:ind w:left="0" w:firstLine="0"/>
        <w:rPr>
          <w:rFonts w:eastAsiaTheme="majorEastAsia"/>
          <w:sz w:val="24"/>
          <w:szCs w:val="24"/>
        </w:rPr>
      </w:pPr>
      <w:r>
        <w:rPr>
          <w:rFonts w:eastAsiaTheme="majorEastAsia"/>
          <w:sz w:val="24"/>
          <w:szCs w:val="24"/>
        </w:rPr>
        <w:t>Основные технические х</w:t>
      </w:r>
      <w:r w:rsidR="00126651">
        <w:rPr>
          <w:rFonts w:eastAsiaTheme="majorEastAsia"/>
          <w:sz w:val="24"/>
          <w:szCs w:val="24"/>
        </w:rPr>
        <w:t>арактеристики оборудования</w:t>
      </w:r>
    </w:p>
    <w:p w:rsidR="005B75E9" w:rsidRPr="005B75E9" w:rsidRDefault="005B75E9" w:rsidP="005B75E9">
      <w:pPr>
        <w:rPr>
          <w:rFonts w:ascii="Times New Roman" w:hAnsi="Times New Roman" w:cs="Times New Roman"/>
          <w:sz w:val="24"/>
          <w:szCs w:val="24"/>
        </w:rPr>
      </w:pPr>
      <w:bookmarkStart w:id="0" w:name="_Toc4137337"/>
      <w:bookmarkStart w:id="1" w:name="_Toc25647648"/>
      <w:r w:rsidRPr="005B75E9">
        <w:rPr>
          <w:rFonts w:ascii="Times New Roman" w:hAnsi="Times New Roman" w:cs="Times New Roman"/>
          <w:sz w:val="24"/>
          <w:szCs w:val="24"/>
        </w:rPr>
        <w:t>Основные технические характ</w:t>
      </w:r>
      <w:r>
        <w:rPr>
          <w:rFonts w:ascii="Times New Roman" w:hAnsi="Times New Roman" w:cs="Times New Roman"/>
          <w:sz w:val="24"/>
          <w:szCs w:val="24"/>
        </w:rPr>
        <w:t>еристики приведены в таблице 1.</w:t>
      </w:r>
    </w:p>
    <w:p w:rsidR="005B75E9" w:rsidRPr="005B75E9" w:rsidRDefault="005B75E9" w:rsidP="005B75E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Pr="005B75E9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0" w:type="auto"/>
        <w:tblInd w:w="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1"/>
        <w:gridCol w:w="4061"/>
        <w:gridCol w:w="4110"/>
      </w:tblGrid>
      <w:tr w:rsidR="005B75E9" w:rsidRPr="005B75E9" w:rsidTr="00AD1153">
        <w:trPr>
          <w:trHeight w:hRule="exact" w:val="371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Требования к полуавтомату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Параметры</w:t>
            </w:r>
          </w:p>
        </w:tc>
      </w:tr>
      <w:tr w:rsidR="005B75E9" w:rsidRPr="005B75E9" w:rsidTr="00AD1153">
        <w:trPr>
          <w:trHeight w:hRule="exact" w:val="659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Применяемая проволока для навивки моноспиралей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ВР-20 сплав вольфрам-рений, ВА- вольфрам чистый.</w:t>
            </w:r>
          </w:p>
        </w:tc>
      </w:tr>
      <w:tr w:rsidR="005B75E9" w:rsidRPr="005B75E9" w:rsidTr="00AD1153">
        <w:trPr>
          <w:trHeight w:hRule="exact" w:val="6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Керн: проволока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МЧ-молибден чистый, МК, МР-молибден с присадкой</w:t>
            </w:r>
          </w:p>
        </w:tc>
      </w:tr>
      <w:tr w:rsidR="005B75E9" w:rsidRPr="005B75E9" w:rsidTr="00AD1153">
        <w:trPr>
          <w:trHeight w:hRule="exact" w:val="641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Диаметр навиваемой проволоки (ВР, ВА)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Min -30 мкм , Мах -600 мкм</w:t>
            </w:r>
          </w:p>
        </w:tc>
      </w:tr>
      <w:tr w:rsidR="005B75E9" w:rsidRPr="005B75E9" w:rsidTr="00AD1153">
        <w:trPr>
          <w:trHeight w:hRule="exact" w:val="33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Диаметр керна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Мin-200мкм, Мах-2000 мкм</w:t>
            </w:r>
          </w:p>
        </w:tc>
      </w:tr>
      <w:tr w:rsidR="005B75E9" w:rsidRPr="005B75E9" w:rsidTr="00AD1153">
        <w:trPr>
          <w:trHeight w:hRule="exact" w:val="331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Шаг навивки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От сплошного до 6000 мкм</w:t>
            </w:r>
          </w:p>
        </w:tc>
      </w:tr>
      <w:tr w:rsidR="005B75E9" w:rsidRPr="005B75E9" w:rsidTr="00AD1153">
        <w:trPr>
          <w:trHeight w:hRule="exact" w:val="61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Подогрев навиваемой проволоки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 xml:space="preserve">См. ниже Табл. Нагрева проволоки при навивке моноспирали </w:t>
            </w:r>
          </w:p>
        </w:tc>
      </w:tr>
      <w:tr w:rsidR="005B75E9" w:rsidRPr="005B75E9" w:rsidTr="00AD1153">
        <w:trPr>
          <w:trHeight w:hRule="exact" w:val="331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Навивка моноспирали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Правая</w:t>
            </w:r>
          </w:p>
        </w:tc>
      </w:tr>
      <w:tr w:rsidR="005B75E9" w:rsidRPr="005B75E9" w:rsidTr="00AD1153">
        <w:trPr>
          <w:trHeight w:hRule="exact" w:val="328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Вращение вала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</w:p>
        </w:tc>
      </w:tr>
      <w:tr w:rsidR="005B75E9" w:rsidRPr="005B75E9" w:rsidTr="00AD1153">
        <w:trPr>
          <w:trHeight w:hRule="exact" w:val="33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Набор оборотов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Плавный</w:t>
            </w:r>
          </w:p>
        </w:tc>
      </w:tr>
      <w:tr w:rsidR="005B75E9" w:rsidRPr="005B75E9" w:rsidTr="00AD1153">
        <w:trPr>
          <w:trHeight w:hRule="exact" w:val="571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Обороты шпинделя (регулируемые)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 xml:space="preserve">0 -1500 об/мин, с плавной регулировкой </w:t>
            </w:r>
          </w:p>
        </w:tc>
      </w:tr>
      <w:tr w:rsidR="005B75E9" w:rsidRPr="005B75E9" w:rsidTr="00AD1153">
        <w:trPr>
          <w:trHeight w:hRule="exact" w:val="659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Равномерный  расклад навиваемой проволоки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5B75E9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на керне</w:t>
            </w:r>
          </w:p>
          <w:p w:rsidR="005B75E9" w:rsidRPr="005B75E9" w:rsidRDefault="005B75E9" w:rsidP="005B75E9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на приемном барабане</w:t>
            </w:r>
          </w:p>
        </w:tc>
      </w:tr>
      <w:tr w:rsidR="005B75E9" w:rsidRPr="005B75E9" w:rsidTr="00AD1153">
        <w:trPr>
          <w:trHeight w:hRule="exact" w:val="33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Панель управления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На переднем плане</w:t>
            </w:r>
          </w:p>
        </w:tc>
      </w:tr>
      <w:tr w:rsidR="005B75E9" w:rsidRPr="005B75E9" w:rsidTr="00AD1153">
        <w:trPr>
          <w:trHeight w:hRule="exact" w:val="33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Защитное устройство шпинделя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Откидное (съемное)</w:t>
            </w:r>
          </w:p>
        </w:tc>
      </w:tr>
      <w:tr w:rsidR="005B75E9" w:rsidRPr="005B75E9" w:rsidTr="00AD1153">
        <w:trPr>
          <w:trHeight w:hRule="exact" w:val="328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Освещение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</w:p>
        </w:tc>
      </w:tr>
      <w:tr w:rsidR="005B75E9" w:rsidRPr="005B75E9" w:rsidTr="00AD1153">
        <w:trPr>
          <w:trHeight w:hRule="exact" w:val="6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Протяжка керна через станок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 xml:space="preserve">Съемные втулки или дюзы </w:t>
            </w:r>
          </w:p>
        </w:tc>
      </w:tr>
    </w:tbl>
    <w:p w:rsidR="00D71941" w:rsidRDefault="00D71941" w:rsidP="00D7194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B75E9" w:rsidRPr="0008497D" w:rsidRDefault="005B75E9" w:rsidP="0008497D">
      <w:pPr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8497D">
        <w:rPr>
          <w:rFonts w:ascii="Times New Roman" w:hAnsi="Times New Roman" w:cs="Times New Roman"/>
          <w:sz w:val="24"/>
          <w:szCs w:val="24"/>
        </w:rPr>
        <w:t>Режимы нагрева проволоки при навивке моноспирали приведены в таблице 2 (пояснение к п. 6 Таблицы с техническими характеристиками). Ток нагрева – постоянный.</w:t>
      </w:r>
    </w:p>
    <w:p w:rsidR="005B75E9" w:rsidRPr="0008497D" w:rsidRDefault="005B75E9" w:rsidP="005B75E9">
      <w:pPr>
        <w:jc w:val="right"/>
        <w:rPr>
          <w:rFonts w:ascii="Times New Roman" w:hAnsi="Times New Roman" w:cs="Times New Roman"/>
          <w:sz w:val="24"/>
          <w:szCs w:val="24"/>
        </w:rPr>
      </w:pPr>
      <w:r w:rsidRPr="0008497D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Style w:val="af5"/>
        <w:tblW w:w="0" w:type="auto"/>
        <w:tblInd w:w="720" w:type="dxa"/>
        <w:tblLook w:val="04A0" w:firstRow="1" w:lastRow="0" w:firstColumn="1" w:lastColumn="0" w:noHBand="0" w:noVBand="1"/>
      </w:tblPr>
      <w:tblGrid>
        <w:gridCol w:w="3213"/>
        <w:gridCol w:w="3219"/>
        <w:gridCol w:w="3186"/>
      </w:tblGrid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проволоки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 проволоки, мм</w:t>
            </w:r>
          </w:p>
        </w:tc>
        <w:tc>
          <w:tcPr>
            <w:tcW w:w="3186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 нагрева, А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0,07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0,08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0,09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0,11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0,12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0,13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0,19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3,1÷3,2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0,20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3,4÷3,5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0,23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4,5÷4,8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10÷15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0,5÷</w:t>
            </w:r>
            <w:r w:rsidR="0008497D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15÷20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Свыше 0,6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</w:t>
            </w:r>
          </w:p>
        </w:tc>
      </w:tr>
    </w:tbl>
    <w:p w:rsidR="005B75E9" w:rsidRDefault="005B75E9" w:rsidP="000849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75E9" w:rsidRPr="00D71941" w:rsidRDefault="005B75E9" w:rsidP="00D7194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D71941" w:rsidRPr="00034C10" w:rsidRDefault="0008497D" w:rsidP="00823D28">
      <w:pPr>
        <w:spacing w:after="0" w:line="240" w:lineRule="auto"/>
        <w:jc w:val="both"/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</w:pPr>
      <w:r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3.1</w:t>
      </w:r>
      <w:r w:rsidR="00A47CE1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 </w:t>
      </w:r>
      <w:r w:rsidR="00034C10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 </w:t>
      </w:r>
      <w:r w:rsidR="00E159FE" w:rsidRPr="00034C10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     </w:t>
      </w:r>
      <w:r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Требования к конструкции станка</w:t>
      </w:r>
    </w:p>
    <w:p w:rsidR="0008497D" w:rsidRPr="0008497D" w:rsidRDefault="00126651" w:rsidP="0008497D">
      <w:pPr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8497D" w:rsidRPr="0008497D">
        <w:rPr>
          <w:rFonts w:ascii="Times New Roman" w:hAnsi="Times New Roman" w:cs="Times New Roman"/>
          <w:sz w:val="24"/>
          <w:szCs w:val="24"/>
        </w:rPr>
        <w:t>Станина станка - массивная, монолитная для минимизации вибрации при навивке моноспирали.</w:t>
      </w:r>
    </w:p>
    <w:p w:rsidR="0008497D" w:rsidRPr="0008497D" w:rsidRDefault="0008497D" w:rsidP="0008497D">
      <w:pPr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08497D">
        <w:rPr>
          <w:rFonts w:ascii="Times New Roman" w:hAnsi="Times New Roman" w:cs="Times New Roman"/>
          <w:sz w:val="24"/>
          <w:szCs w:val="24"/>
        </w:rPr>
        <w:t>Вращающиеся шпиндели станка должны быть изготовлены из легких материалов и иметь минимально возможный диаметр для минимизации динамического воздействия на механизм намотки.</w:t>
      </w:r>
    </w:p>
    <w:p w:rsidR="0008497D" w:rsidRPr="0008497D" w:rsidRDefault="0008497D" w:rsidP="0008497D">
      <w:pPr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08497D">
        <w:rPr>
          <w:rFonts w:ascii="Times New Roman" w:hAnsi="Times New Roman" w:cs="Times New Roman"/>
          <w:sz w:val="24"/>
          <w:szCs w:val="24"/>
        </w:rPr>
        <w:t>В конструкции станка должны быть заложены меры противодействия возникновению вибрации от вращающихся частей станка (шпинделей). Меры противодействия возникновению вибрации должны обеспечить возможность получения в системе видеонаблюдения четкой картинки витков проволоки диаметром до 30 мкм в процессе навивки.</w:t>
      </w:r>
    </w:p>
    <w:p w:rsidR="0008497D" w:rsidRDefault="0008497D" w:rsidP="0008497D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8497D">
        <w:rPr>
          <w:rFonts w:ascii="Times New Roman" w:hAnsi="Times New Roman" w:cs="Times New Roman"/>
          <w:sz w:val="24"/>
          <w:szCs w:val="24"/>
        </w:rPr>
        <w:t>Конструкция системы подачи проволоки должна обеспечивать контроль и регулировку натяжения навиваемой проволоки и керна;</w:t>
      </w:r>
    </w:p>
    <w:p w:rsidR="0090014B" w:rsidRDefault="0090014B" w:rsidP="0008497D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0014B" w:rsidRDefault="0090014B" w:rsidP="0090014B">
      <w:pPr>
        <w:spacing w:after="0" w:line="240" w:lineRule="auto"/>
        <w:jc w:val="both"/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</w:pPr>
      <w:r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3.2    </w:t>
      </w:r>
      <w:r w:rsidRPr="00034C10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     </w:t>
      </w:r>
      <w:r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Требования к системе наблюдения</w:t>
      </w:r>
    </w:p>
    <w:p w:rsidR="0090014B" w:rsidRPr="0090014B" w:rsidRDefault="0090014B" w:rsidP="0090014B">
      <w:pPr>
        <w:ind w:firstLine="643"/>
        <w:jc w:val="both"/>
        <w:rPr>
          <w:rFonts w:ascii="Times New Roman" w:hAnsi="Times New Roman" w:cs="Times New Roman"/>
          <w:sz w:val="24"/>
          <w:szCs w:val="24"/>
        </w:rPr>
      </w:pPr>
      <w:r w:rsidRPr="0090014B">
        <w:rPr>
          <w:rFonts w:ascii="Times New Roman" w:hAnsi="Times New Roman" w:cs="Times New Roman"/>
          <w:sz w:val="24"/>
          <w:szCs w:val="24"/>
        </w:rPr>
        <w:t>Для наблюдения процесса навивки использовать светодиодную подсветку.</w:t>
      </w:r>
    </w:p>
    <w:p w:rsidR="0090014B" w:rsidRPr="0090014B" w:rsidRDefault="0090014B" w:rsidP="0090014B">
      <w:pPr>
        <w:jc w:val="both"/>
        <w:rPr>
          <w:rFonts w:ascii="Times New Roman" w:hAnsi="Times New Roman" w:cs="Times New Roman"/>
          <w:sz w:val="24"/>
          <w:szCs w:val="24"/>
        </w:rPr>
      </w:pPr>
      <w:r w:rsidRPr="0090014B">
        <w:rPr>
          <w:rFonts w:ascii="Times New Roman" w:hAnsi="Times New Roman" w:cs="Times New Roman"/>
          <w:sz w:val="24"/>
          <w:szCs w:val="24"/>
        </w:rPr>
        <w:t>Для контроля навиваемой проволоки использовать две независимые системы:</w:t>
      </w:r>
    </w:p>
    <w:p w:rsidR="0090014B" w:rsidRPr="0090014B" w:rsidRDefault="0090014B" w:rsidP="0090014B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014B">
        <w:rPr>
          <w:rFonts w:ascii="Times New Roman" w:hAnsi="Times New Roman" w:cs="Times New Roman"/>
          <w:sz w:val="24"/>
          <w:szCs w:val="24"/>
        </w:rPr>
        <w:t xml:space="preserve">закрепленный на станке окулярный экран; </w:t>
      </w:r>
    </w:p>
    <w:p w:rsidR="0090014B" w:rsidRPr="0090014B" w:rsidRDefault="0090014B" w:rsidP="0090014B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014B">
        <w:rPr>
          <w:rFonts w:ascii="Times New Roman" w:hAnsi="Times New Roman" w:cs="Times New Roman"/>
          <w:sz w:val="24"/>
          <w:szCs w:val="24"/>
        </w:rPr>
        <w:t>видеокамеру с выводом изображения на монитор системы управления.</w:t>
      </w:r>
    </w:p>
    <w:p w:rsidR="0090014B" w:rsidRPr="0090014B" w:rsidRDefault="0090014B" w:rsidP="009001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497D" w:rsidRDefault="0090014B" w:rsidP="0090014B">
      <w:pPr>
        <w:ind w:firstLine="643"/>
        <w:jc w:val="both"/>
        <w:rPr>
          <w:rFonts w:ascii="Times New Roman" w:hAnsi="Times New Roman" w:cs="Times New Roman"/>
          <w:sz w:val="24"/>
          <w:szCs w:val="24"/>
        </w:rPr>
      </w:pPr>
      <w:r w:rsidRPr="0090014B">
        <w:rPr>
          <w:rFonts w:ascii="Times New Roman" w:hAnsi="Times New Roman" w:cs="Times New Roman"/>
          <w:sz w:val="24"/>
          <w:szCs w:val="24"/>
        </w:rPr>
        <w:t>Разрешающая способность оптических систем окулярного экрана и видеокамеры должна обеспечивать возможность эффективного контроля процесса навивки проволоки диаметром от 30 мкм и более.</w:t>
      </w:r>
    </w:p>
    <w:p w:rsidR="0008497D" w:rsidRPr="00034C10" w:rsidRDefault="0090014B" w:rsidP="00287E56">
      <w:pPr>
        <w:spacing w:before="240" w:after="0" w:line="240" w:lineRule="auto"/>
        <w:jc w:val="both"/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</w:pPr>
      <w:r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3.3</w:t>
      </w:r>
      <w:r w:rsidR="0008497D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   </w:t>
      </w:r>
      <w:r w:rsidR="0008497D" w:rsidRPr="00034C10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     </w:t>
      </w:r>
      <w:r w:rsidR="0008497D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Требования к системе управления</w:t>
      </w:r>
    </w:p>
    <w:p w:rsidR="00287E56" w:rsidRPr="00287E56" w:rsidRDefault="00287E56" w:rsidP="00287E56">
      <w:pPr>
        <w:spacing w:before="24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lastRenderedPageBreak/>
        <w:t>Система управления должна обеспечивать управление устройствами и механизмами станка, в ручном режиме, в автоматическом режиме или в полуавтоматическом режиме (по команде оператора);</w:t>
      </w:r>
    </w:p>
    <w:p w:rsidR="00287E56" w:rsidRPr="00287E56" w:rsidRDefault="00287E56" w:rsidP="00287E5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 xml:space="preserve">- система управления должна обеспечивать контроль и управление током нагрева проволоки по заданной программе. </w:t>
      </w:r>
    </w:p>
    <w:p w:rsidR="00287E56" w:rsidRPr="00287E56" w:rsidRDefault="00287E56" w:rsidP="00287E5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 xml:space="preserve">- минимальная дискретность задания тока нагрева </w:t>
      </w:r>
      <w:r w:rsidRPr="00287E56">
        <w:rPr>
          <w:rFonts w:ascii="Times New Roman" w:hAnsi="Times New Roman" w:cs="Times New Roman"/>
          <w:sz w:val="24"/>
          <w:szCs w:val="24"/>
        </w:rPr>
        <w:tab/>
      </w:r>
      <w:r w:rsidRPr="00287E56">
        <w:rPr>
          <w:rFonts w:ascii="Times New Roman" w:hAnsi="Times New Roman" w:cs="Times New Roman"/>
          <w:sz w:val="24"/>
          <w:szCs w:val="24"/>
        </w:rPr>
        <w:tab/>
      </w:r>
      <w:r w:rsidRPr="00287E56">
        <w:rPr>
          <w:rFonts w:ascii="Times New Roman" w:hAnsi="Times New Roman" w:cs="Times New Roman"/>
          <w:sz w:val="24"/>
          <w:szCs w:val="24"/>
        </w:rPr>
        <w:tab/>
      </w:r>
      <w:r w:rsidRPr="00287E56">
        <w:rPr>
          <w:rFonts w:ascii="Times New Roman" w:hAnsi="Times New Roman" w:cs="Times New Roman"/>
          <w:sz w:val="24"/>
          <w:szCs w:val="24"/>
        </w:rPr>
        <w:tab/>
        <w:t xml:space="preserve"> 0.01А;</w:t>
      </w:r>
    </w:p>
    <w:p w:rsidR="00287E56" w:rsidRPr="00287E56" w:rsidRDefault="00287E56" w:rsidP="00287E5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- погрешность установки тока нагрева</w:t>
      </w:r>
      <w:r w:rsidRPr="00287E56">
        <w:rPr>
          <w:rFonts w:ascii="Times New Roman" w:hAnsi="Times New Roman" w:cs="Times New Roman"/>
          <w:sz w:val="24"/>
          <w:szCs w:val="24"/>
        </w:rPr>
        <w:tab/>
      </w:r>
      <w:r w:rsidRPr="00287E56">
        <w:rPr>
          <w:rFonts w:ascii="Times New Roman" w:hAnsi="Times New Roman" w:cs="Times New Roman"/>
          <w:sz w:val="24"/>
          <w:szCs w:val="24"/>
        </w:rPr>
        <w:tab/>
      </w:r>
      <w:r w:rsidRPr="00287E56">
        <w:rPr>
          <w:rFonts w:ascii="Times New Roman" w:hAnsi="Times New Roman" w:cs="Times New Roman"/>
          <w:sz w:val="24"/>
          <w:szCs w:val="24"/>
        </w:rPr>
        <w:tab/>
      </w:r>
      <w:r w:rsidRPr="00287E56">
        <w:rPr>
          <w:rFonts w:ascii="Times New Roman" w:hAnsi="Times New Roman" w:cs="Times New Roman"/>
          <w:sz w:val="24"/>
          <w:szCs w:val="24"/>
        </w:rPr>
        <w:tab/>
      </w:r>
      <w:r w:rsidRPr="00287E5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7E56">
        <w:rPr>
          <w:rFonts w:ascii="Times New Roman" w:hAnsi="Times New Roman" w:cs="Times New Roman"/>
          <w:sz w:val="24"/>
          <w:szCs w:val="24"/>
        </w:rPr>
        <w:t>± 0,2%</w:t>
      </w:r>
    </w:p>
    <w:p w:rsidR="00287E56" w:rsidRPr="00287E56" w:rsidRDefault="00287E56" w:rsidP="00287E5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- система управления должна обеспечивать контроль и плавную регулировку скорости вращения шпинделя;</w:t>
      </w:r>
    </w:p>
    <w:p w:rsidR="00287E56" w:rsidRPr="00287E56" w:rsidRDefault="00287E56" w:rsidP="00287E5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 xml:space="preserve">- система управления должна обеспечивать операционные и аварийные блокировки </w:t>
      </w:r>
    </w:p>
    <w:p w:rsidR="00287E56" w:rsidRPr="00287E56" w:rsidRDefault="00287E56" w:rsidP="00287E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систем и механизмов станка, в том числе при отключении сетевого напряжения;</w:t>
      </w:r>
    </w:p>
    <w:p w:rsidR="00287E56" w:rsidRPr="00287E56" w:rsidRDefault="00287E56" w:rsidP="00287E5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- система управления должна обеспечивать отображение основных параметров технологического процесса на экране монитора;</w:t>
      </w:r>
    </w:p>
    <w:p w:rsidR="00287E56" w:rsidRPr="00287E56" w:rsidRDefault="00287E56" w:rsidP="00287E56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- система управления должна обеспечивать отключение и сигнализацию аварийного состояния (обрыв керна, обрыв навиваемой проволоки,);</w:t>
      </w:r>
    </w:p>
    <w:p w:rsidR="0008497D" w:rsidRPr="0008497D" w:rsidRDefault="00287E56" w:rsidP="0090014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- система управления предусматривает встроенный ПК с возможностью хранения в памяти данных для не менее чем 100 режимов навивки монофиляров</w:t>
      </w:r>
    </w:p>
    <w:p w:rsidR="00287E56" w:rsidRDefault="00287E56" w:rsidP="00287E56">
      <w:pPr>
        <w:pStyle w:val="afa"/>
        <w:spacing w:after="240" w:afterAutospacing="0"/>
        <w:rPr>
          <w:rFonts w:eastAsiaTheme="majorEastAsia"/>
          <w:b/>
          <w:bCs/>
          <w:kern w:val="32"/>
          <w:lang w:bidi="ru-RU"/>
        </w:rPr>
      </w:pPr>
      <w:r>
        <w:rPr>
          <w:rFonts w:eastAsiaTheme="majorEastAsia"/>
          <w:b/>
          <w:bCs/>
          <w:kern w:val="32"/>
          <w:lang w:bidi="ru-RU"/>
        </w:rPr>
        <w:t>4</w:t>
      </w:r>
      <w:r w:rsidR="006C783A" w:rsidRPr="00034C10">
        <w:rPr>
          <w:rFonts w:eastAsiaTheme="majorEastAsia"/>
          <w:b/>
          <w:bCs/>
          <w:kern w:val="32"/>
          <w:lang w:bidi="ru-RU"/>
        </w:rPr>
        <w:t xml:space="preserve">     </w:t>
      </w:r>
      <w:r w:rsidR="00FD5F88">
        <w:rPr>
          <w:rFonts w:eastAsiaTheme="majorEastAsia"/>
          <w:b/>
          <w:bCs/>
          <w:kern w:val="32"/>
          <w:lang w:bidi="ru-RU"/>
        </w:rPr>
        <w:t xml:space="preserve">Требования к </w:t>
      </w:r>
      <w:r w:rsidR="00126651">
        <w:rPr>
          <w:rFonts w:eastAsiaTheme="majorEastAsia"/>
          <w:b/>
          <w:bCs/>
          <w:kern w:val="32"/>
          <w:lang w:bidi="ru-RU"/>
        </w:rPr>
        <w:t>средствам измерения</w:t>
      </w:r>
    </w:p>
    <w:p w:rsidR="00287E56" w:rsidRPr="00287E56" w:rsidRDefault="00287E56" w:rsidP="00287E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Применяемые в составе установки датчики и измерительные приборы должны иметь свидетельства:</w:t>
      </w:r>
    </w:p>
    <w:p w:rsidR="00287E56" w:rsidRPr="00287E56" w:rsidRDefault="00287E56" w:rsidP="00287E56">
      <w:pPr>
        <w:pStyle w:val="a5"/>
        <w:numPr>
          <w:ilvl w:val="0"/>
          <w:numId w:val="13"/>
        </w:numPr>
        <w:ind w:left="0" w:firstLine="0"/>
        <w:jc w:val="both"/>
        <w:rPr>
          <w:rFonts w:eastAsiaTheme="minorHAnsi"/>
          <w:sz w:val="24"/>
          <w:szCs w:val="24"/>
          <w:lang w:eastAsia="en-US"/>
        </w:rPr>
      </w:pPr>
      <w:r w:rsidRPr="00287E56">
        <w:rPr>
          <w:rFonts w:eastAsiaTheme="minorHAnsi"/>
          <w:sz w:val="24"/>
          <w:szCs w:val="24"/>
          <w:lang w:eastAsia="en-US"/>
        </w:rPr>
        <w:t xml:space="preserve">о включении их в Государственный реестр СИ, </w:t>
      </w:r>
    </w:p>
    <w:p w:rsidR="00287E56" w:rsidRDefault="00287E56" w:rsidP="00287E56">
      <w:pPr>
        <w:pStyle w:val="a5"/>
        <w:numPr>
          <w:ilvl w:val="0"/>
          <w:numId w:val="13"/>
        </w:numPr>
        <w:ind w:left="0" w:firstLine="0"/>
        <w:jc w:val="both"/>
        <w:rPr>
          <w:rFonts w:eastAsiaTheme="minorHAnsi"/>
          <w:sz w:val="24"/>
          <w:szCs w:val="24"/>
          <w:lang w:eastAsia="en-US"/>
        </w:rPr>
      </w:pPr>
      <w:r w:rsidRPr="00287E56">
        <w:rPr>
          <w:rFonts w:eastAsiaTheme="minorHAnsi"/>
          <w:sz w:val="24"/>
          <w:szCs w:val="24"/>
          <w:lang w:eastAsia="en-US"/>
        </w:rPr>
        <w:t>о проведении калибровки и поверки.</w:t>
      </w:r>
    </w:p>
    <w:p w:rsidR="00287E56" w:rsidRPr="00287E56" w:rsidRDefault="00287E56" w:rsidP="00287E56">
      <w:pPr>
        <w:pStyle w:val="a5"/>
        <w:ind w:left="0"/>
        <w:jc w:val="both"/>
        <w:rPr>
          <w:rFonts w:eastAsiaTheme="minorHAnsi"/>
          <w:sz w:val="24"/>
          <w:szCs w:val="24"/>
          <w:lang w:eastAsia="en-US"/>
        </w:rPr>
      </w:pPr>
    </w:p>
    <w:p w:rsidR="00126651" w:rsidRDefault="00287E56" w:rsidP="00287E56">
      <w:pPr>
        <w:pStyle w:val="afa"/>
        <w:spacing w:after="240" w:afterAutospacing="0"/>
        <w:rPr>
          <w:rFonts w:eastAsiaTheme="majorEastAsia"/>
          <w:b/>
          <w:bCs/>
          <w:kern w:val="32"/>
          <w:lang w:bidi="ru-RU"/>
        </w:rPr>
      </w:pPr>
      <w:r>
        <w:rPr>
          <w:rFonts w:eastAsiaTheme="majorEastAsia"/>
          <w:b/>
          <w:bCs/>
          <w:kern w:val="32"/>
          <w:lang w:bidi="ru-RU"/>
        </w:rPr>
        <w:t>5</w:t>
      </w:r>
      <w:r w:rsidR="00126651" w:rsidRPr="00034C10">
        <w:rPr>
          <w:rFonts w:eastAsiaTheme="majorEastAsia"/>
          <w:b/>
          <w:bCs/>
          <w:kern w:val="32"/>
          <w:lang w:bidi="ru-RU"/>
        </w:rPr>
        <w:t xml:space="preserve">     </w:t>
      </w:r>
      <w:r w:rsidR="00126651">
        <w:rPr>
          <w:rFonts w:eastAsiaTheme="majorEastAsia"/>
          <w:b/>
          <w:bCs/>
          <w:kern w:val="32"/>
          <w:lang w:bidi="ru-RU"/>
        </w:rPr>
        <w:t>Массогабаритные характеристики и энергопотребление</w:t>
      </w:r>
    </w:p>
    <w:p w:rsidR="00287E56" w:rsidRPr="00287E56" w:rsidRDefault="00287E56" w:rsidP="00287E56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Габаритные размеры не более (ШхГхВ мм):</w:t>
      </w:r>
      <w:r w:rsidRPr="00287E56">
        <w:rPr>
          <w:rFonts w:ascii="Times New Roman" w:hAnsi="Times New Roman" w:cs="Times New Roman"/>
          <w:sz w:val="24"/>
          <w:szCs w:val="24"/>
        </w:rPr>
        <w:tab/>
      </w:r>
      <w:r w:rsidRPr="00287E56">
        <w:rPr>
          <w:rFonts w:ascii="Times New Roman" w:hAnsi="Times New Roman" w:cs="Times New Roman"/>
          <w:sz w:val="24"/>
          <w:szCs w:val="24"/>
        </w:rPr>
        <w:tab/>
      </w:r>
      <w:r w:rsidRPr="00287E56">
        <w:rPr>
          <w:rFonts w:ascii="Times New Roman" w:hAnsi="Times New Roman" w:cs="Times New Roman"/>
          <w:sz w:val="24"/>
          <w:szCs w:val="24"/>
        </w:rPr>
        <w:tab/>
        <w:t>3100х1000х1500</w:t>
      </w:r>
    </w:p>
    <w:p w:rsidR="00287E56" w:rsidRPr="00287E56" w:rsidRDefault="00287E56" w:rsidP="00287E56">
      <w:pPr>
        <w:pStyle w:val="a5"/>
        <w:numPr>
          <w:ilvl w:val="0"/>
          <w:numId w:val="25"/>
        </w:numPr>
        <w:rPr>
          <w:sz w:val="24"/>
          <w:szCs w:val="24"/>
        </w:rPr>
      </w:pPr>
      <w:r w:rsidRPr="00287E56">
        <w:rPr>
          <w:sz w:val="24"/>
          <w:szCs w:val="24"/>
        </w:rPr>
        <w:t xml:space="preserve">Вес не более, кг </w:t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  <w:t>300</w:t>
      </w:r>
    </w:p>
    <w:p w:rsidR="00287E56" w:rsidRPr="00287E56" w:rsidRDefault="00287E56" w:rsidP="00287E56">
      <w:pPr>
        <w:pStyle w:val="a5"/>
        <w:numPr>
          <w:ilvl w:val="0"/>
          <w:numId w:val="25"/>
        </w:numPr>
        <w:rPr>
          <w:sz w:val="24"/>
          <w:szCs w:val="24"/>
        </w:rPr>
      </w:pPr>
      <w:r w:rsidRPr="00287E56">
        <w:rPr>
          <w:sz w:val="24"/>
          <w:szCs w:val="24"/>
        </w:rPr>
        <w:t>Рабочее напряжение, В</w:t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  <w:t>380/220</w:t>
      </w:r>
    </w:p>
    <w:p w:rsidR="00287E56" w:rsidRPr="00287E56" w:rsidRDefault="00287E56" w:rsidP="00287E56">
      <w:pPr>
        <w:pStyle w:val="a5"/>
        <w:numPr>
          <w:ilvl w:val="0"/>
          <w:numId w:val="25"/>
        </w:numPr>
        <w:rPr>
          <w:sz w:val="24"/>
          <w:szCs w:val="24"/>
        </w:rPr>
      </w:pPr>
      <w:r w:rsidRPr="00287E56">
        <w:rPr>
          <w:sz w:val="24"/>
          <w:szCs w:val="24"/>
        </w:rPr>
        <w:t>Частота, Гц</w:t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  <w:t>50</w:t>
      </w:r>
    </w:p>
    <w:p w:rsidR="00287E56" w:rsidRPr="00287E56" w:rsidRDefault="00287E56" w:rsidP="00287E56">
      <w:pPr>
        <w:pStyle w:val="a5"/>
        <w:numPr>
          <w:ilvl w:val="0"/>
          <w:numId w:val="25"/>
        </w:numPr>
        <w:rPr>
          <w:sz w:val="24"/>
          <w:szCs w:val="24"/>
        </w:rPr>
      </w:pPr>
      <w:r w:rsidRPr="00287E56">
        <w:rPr>
          <w:sz w:val="24"/>
          <w:szCs w:val="24"/>
        </w:rPr>
        <w:t>Потребляемая мощность, кВт не более</w:t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 w:rsidRPr="00287E56">
        <w:rPr>
          <w:sz w:val="24"/>
          <w:szCs w:val="24"/>
        </w:rPr>
        <w:t>25</w:t>
      </w:r>
    </w:p>
    <w:p w:rsidR="004303E2" w:rsidRPr="004303E2" w:rsidRDefault="004303E2" w:rsidP="004303E2">
      <w:pPr>
        <w:pStyle w:val="a5"/>
        <w:ind w:left="1068"/>
        <w:contextualSpacing w:val="0"/>
        <w:jc w:val="both"/>
        <w:rPr>
          <w:rFonts w:eastAsiaTheme="minorHAnsi"/>
          <w:sz w:val="24"/>
          <w:szCs w:val="24"/>
          <w:lang w:eastAsia="en-US"/>
        </w:rPr>
      </w:pPr>
    </w:p>
    <w:p w:rsidR="00A47CE1" w:rsidRPr="00A47CE1" w:rsidRDefault="00287E56" w:rsidP="00287E56">
      <w:pPr>
        <w:spacing w:before="240" w:after="0" w:line="276" w:lineRule="auto"/>
        <w:jc w:val="both"/>
        <w:rPr>
          <w:rFonts w:eastAsiaTheme="majorEastAsia"/>
          <w:b/>
          <w:bCs/>
          <w:kern w:val="32"/>
          <w:sz w:val="24"/>
          <w:szCs w:val="24"/>
          <w:lang w:bidi="ru-RU"/>
        </w:rPr>
      </w:pPr>
      <w:r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6</w:t>
      </w:r>
      <w:r w:rsidR="00A47CE1" w:rsidRPr="00A47CE1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   </w:t>
      </w:r>
      <w:r w:rsidR="00126651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Требования безопасности</w:t>
      </w:r>
    </w:p>
    <w:p w:rsidR="004303E2" w:rsidRDefault="00287E56" w:rsidP="00287E56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Установка должна удовлетворять требованиям безопасности при эксплуатации, монтаже, испытаниях и ремонте, установленным в ГОСТ 12.2.003-91. Расположение органов управления должно исключать возможность случайного включения или отключения исполнительных механизмов и устройств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7E56" w:rsidRDefault="00287E56" w:rsidP="004303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26651" w:rsidRDefault="00287E56" w:rsidP="00287E56">
      <w:pPr>
        <w:spacing w:line="276" w:lineRule="auto"/>
        <w:jc w:val="both"/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</w:pPr>
      <w:r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7</w:t>
      </w:r>
      <w:r w:rsidR="00126651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</w:t>
      </w:r>
      <w:r w:rsidR="00126651" w:rsidRPr="00A47CE1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  </w:t>
      </w:r>
      <w:r w:rsidR="00126651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Условия эксплуатации, </w:t>
      </w:r>
      <w:r w:rsidR="004A5B6D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т</w:t>
      </w:r>
      <w:r w:rsidR="00126651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ребования к техническому обслуживанию и ремонту</w:t>
      </w:r>
    </w:p>
    <w:p w:rsidR="004303E2" w:rsidRDefault="00287E56" w:rsidP="009001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A5B6D">
        <w:rPr>
          <w:rFonts w:ascii="Times New Roman" w:hAnsi="Times New Roman" w:cs="Times New Roman"/>
          <w:sz w:val="24"/>
          <w:szCs w:val="24"/>
        </w:rPr>
        <w:t xml:space="preserve"> </w:t>
      </w:r>
      <w:r w:rsidRPr="00287E56">
        <w:rPr>
          <w:rFonts w:ascii="Times New Roman" w:hAnsi="Times New Roman" w:cs="Times New Roman"/>
          <w:sz w:val="24"/>
          <w:szCs w:val="24"/>
        </w:rPr>
        <w:t>Установка должна эксплуатироваться в чистом производственном помещении класса ИСО 7 при температуре воздуха 22±20С и относительной влажности 50±10%. Органы управления и регулирования должны быть расположены в удобных для обслуживания и наблюдения местах. Конструкция установки должна обеспечивать свободный доступ ко всем элементам, узлам и приборам для регулировки и ремонта, а также к вводам энергетики. Техническое обслуживание и ремонт установки должны производиться согласно руководству по эксплуатации.</w:t>
      </w:r>
    </w:p>
    <w:p w:rsidR="00A47CE1" w:rsidRDefault="00287E56" w:rsidP="00287E56">
      <w:pPr>
        <w:spacing w:before="240" w:line="276" w:lineRule="auto"/>
        <w:jc w:val="both"/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</w:pPr>
      <w:r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8</w:t>
      </w:r>
      <w:r w:rsidR="00A47CE1" w:rsidRPr="00A47CE1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   </w:t>
      </w:r>
      <w:r w:rsidR="00D71941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Гарантийный срок</w:t>
      </w:r>
    </w:p>
    <w:p w:rsidR="00FD5F88" w:rsidRPr="00287E56" w:rsidRDefault="00287E56" w:rsidP="00287E5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7E56">
        <w:rPr>
          <w:rFonts w:ascii="Times New Roman" w:hAnsi="Times New Roman" w:cs="Times New Roman"/>
          <w:sz w:val="24"/>
          <w:szCs w:val="24"/>
        </w:rPr>
        <w:t xml:space="preserve">На поставляемое оборудование должна предоставляться гарантия производителя и Исполнителя. Срок гарантии Исполнителя должен соответствовать гарантии производителя и составлять не менее </w:t>
      </w:r>
      <w:r w:rsidR="00DC5879" w:rsidRPr="00DC5879">
        <w:rPr>
          <w:rFonts w:ascii="Times New Roman" w:hAnsi="Times New Roman" w:cs="Times New Roman"/>
          <w:sz w:val="24"/>
          <w:szCs w:val="24"/>
        </w:rPr>
        <w:t>12</w:t>
      </w:r>
      <w:r w:rsidRPr="00287E56">
        <w:rPr>
          <w:rFonts w:ascii="Times New Roman" w:hAnsi="Times New Roman" w:cs="Times New Roman"/>
          <w:sz w:val="24"/>
          <w:szCs w:val="24"/>
        </w:rPr>
        <w:t xml:space="preserve"> месяцев с момента подписания Акта сдачи-приемки выполненных работ. Все </w:t>
      </w:r>
      <w:r w:rsidRPr="00287E56">
        <w:rPr>
          <w:rFonts w:ascii="Times New Roman" w:hAnsi="Times New Roman" w:cs="Times New Roman"/>
          <w:sz w:val="24"/>
          <w:szCs w:val="24"/>
        </w:rPr>
        <w:lastRenderedPageBreak/>
        <w:t>эксплуатационные затраты, связанные с исполнением гарантийных обязательств по договору, в том числе расходы, связанные с доставкой Оборудования в гарантийный ремонт и обратно, временным хранением, техническим обслуживанием, ремонтом, последующей поверкой для измерительного оборудования, заменой, несет Исполнитель. Время, прошедшее с момента получения Исполнителем уведомления о поломке оборудования и началом проведения ремонтных работ не должно превышать 4 (четыре) рабочих дня.</w:t>
      </w:r>
    </w:p>
    <w:p w:rsidR="006C783A" w:rsidRPr="00034C10" w:rsidRDefault="00287E56" w:rsidP="00287E56">
      <w:pPr>
        <w:pStyle w:val="afa"/>
        <w:spacing w:after="240" w:afterAutospacing="0"/>
        <w:rPr>
          <w:bCs/>
          <w:iCs/>
          <w:lang w:bidi="ru-RU"/>
        </w:rPr>
      </w:pPr>
      <w:r>
        <w:rPr>
          <w:b/>
          <w:bCs/>
          <w:iCs/>
          <w:lang w:bidi="ru-RU"/>
        </w:rPr>
        <w:t>9</w:t>
      </w:r>
      <w:r w:rsidR="006C783A" w:rsidRPr="00034C10">
        <w:rPr>
          <w:b/>
          <w:bCs/>
          <w:iCs/>
          <w:lang w:bidi="ru-RU"/>
        </w:rPr>
        <w:t xml:space="preserve"> </w:t>
      </w:r>
      <w:r w:rsidR="005D6D32">
        <w:rPr>
          <w:b/>
          <w:bCs/>
          <w:iCs/>
          <w:lang w:bidi="ru-RU"/>
        </w:rPr>
        <w:t xml:space="preserve">   </w:t>
      </w:r>
      <w:r w:rsidR="00E35C73">
        <w:rPr>
          <w:b/>
          <w:bCs/>
          <w:iCs/>
          <w:lang w:bidi="ru-RU"/>
        </w:rPr>
        <w:t>Энергетические данные предприятия-заказчика и требуемые условия эксплуатации</w:t>
      </w:r>
      <w:r w:rsidR="006C783A" w:rsidRPr="00034C10">
        <w:rPr>
          <w:bCs/>
          <w:iCs/>
          <w:lang w:bidi="ru-RU"/>
        </w:rPr>
        <w:t xml:space="preserve"> </w:t>
      </w:r>
    </w:p>
    <w:p w:rsidR="00287E56" w:rsidRPr="00287E56" w:rsidRDefault="00287E56" w:rsidP="00287E56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Сеть переменного трехфазного тока (с нулевым проводом), напряжением 380/220 В, частоты 50 Гц. Нормы качества электрической энергии - по ГОСТ 32144-2013.</w:t>
      </w:r>
    </w:p>
    <w:p w:rsidR="00287E56" w:rsidRPr="00287E56" w:rsidRDefault="00287E56" w:rsidP="00287E56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Класс чистоты производственного помещения ИСО 7 при температуре воздуха 22±20С и относительной влажности 50±10%.</w:t>
      </w:r>
    </w:p>
    <w:p w:rsidR="00D71941" w:rsidRDefault="00287E56" w:rsidP="00287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 xml:space="preserve">Приточная вентиляция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87E56">
        <w:rPr>
          <w:rFonts w:ascii="Times New Roman" w:hAnsi="Times New Roman" w:cs="Times New Roman"/>
          <w:sz w:val="24"/>
          <w:szCs w:val="24"/>
        </w:rPr>
        <w:t xml:space="preserve"> общая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7E56" w:rsidRPr="00D71941" w:rsidRDefault="00287E56" w:rsidP="00287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C73" w:rsidRDefault="00E35C73" w:rsidP="00287E56">
      <w:pPr>
        <w:spacing w:line="240" w:lineRule="auto"/>
        <w:jc w:val="both"/>
        <w:rPr>
          <w:bCs/>
          <w:iCs/>
          <w:lang w:bidi="ru-RU"/>
        </w:rPr>
      </w:pPr>
      <w:r w:rsidRPr="00D719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>1</w:t>
      </w:r>
      <w:r w:rsidR="00287E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>0</w:t>
      </w:r>
      <w:r w:rsidRPr="00D719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 xml:space="preserve">    </w:t>
      </w:r>
      <w:r w:rsidR="00823D28" w:rsidRPr="00D719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>Требования к представляемой документации</w:t>
      </w:r>
      <w:r w:rsidRPr="00D719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 xml:space="preserve"> </w:t>
      </w:r>
    </w:p>
    <w:p w:rsidR="00287E56" w:rsidRPr="00287E56" w:rsidRDefault="00287E56" w:rsidP="00287E56">
      <w:pPr>
        <w:pStyle w:val="a5"/>
        <w:spacing w:after="160"/>
        <w:ind w:left="360"/>
        <w:jc w:val="both"/>
        <w:rPr>
          <w:rFonts w:eastAsiaTheme="minorHAnsi"/>
          <w:sz w:val="24"/>
          <w:szCs w:val="24"/>
          <w:lang w:eastAsia="en-US"/>
        </w:rPr>
      </w:pPr>
      <w:r w:rsidRPr="00287E56">
        <w:rPr>
          <w:rFonts w:eastAsiaTheme="minorHAnsi"/>
          <w:sz w:val="24"/>
          <w:szCs w:val="24"/>
          <w:lang w:eastAsia="en-US"/>
        </w:rPr>
        <w:t>Оборудование передается Заказчику со следующей документацией:</w:t>
      </w:r>
    </w:p>
    <w:p w:rsidR="00287E56" w:rsidRPr="00287E56" w:rsidRDefault="00287E56" w:rsidP="00287E5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техническим паспортом на технологическое оборудование или иным документом, содержащим все существенные технические характеристики технологического оборудования, на русском языке;</w:t>
      </w:r>
    </w:p>
    <w:p w:rsidR="00287E56" w:rsidRPr="00287E56" w:rsidRDefault="00287E56" w:rsidP="00287E5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инструкцией по монтажу и наладке технологического оборудования на русском языке,</w:t>
      </w:r>
    </w:p>
    <w:p w:rsidR="00287E56" w:rsidRPr="00287E56" w:rsidRDefault="00287E56" w:rsidP="00287E5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 xml:space="preserve"> инструкцией по безопасности;</w:t>
      </w:r>
    </w:p>
    <w:p w:rsidR="00287E56" w:rsidRPr="00287E56" w:rsidRDefault="00287E56" w:rsidP="00287E5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инструкцией пользователя (руководство по эксплуатации) на технологическое оборудование на русском языке;</w:t>
      </w:r>
    </w:p>
    <w:p w:rsidR="00287E56" w:rsidRPr="00287E56" w:rsidRDefault="00287E56" w:rsidP="00287E5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копией сертификата соответствия, Декларацией соответствия Технического регламента таможенного союза;</w:t>
      </w:r>
    </w:p>
    <w:p w:rsidR="00287E56" w:rsidRPr="00287E56" w:rsidRDefault="00287E56" w:rsidP="00287E5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графиком проведения пусконаладочных работ;</w:t>
      </w:r>
    </w:p>
    <w:p w:rsidR="00287E56" w:rsidRPr="00287E56" w:rsidRDefault="00287E56" w:rsidP="00287E5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документацией, содержащей сведения о наличии/отсутствии драгоценных металлов в составе оборудования.</w:t>
      </w:r>
    </w:p>
    <w:p w:rsidR="00287E56" w:rsidRPr="00287E56" w:rsidRDefault="00287E56" w:rsidP="00287E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Приложить:</w:t>
      </w:r>
    </w:p>
    <w:p w:rsidR="00287E56" w:rsidRPr="00287E56" w:rsidRDefault="00287E56" w:rsidP="00287E56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Требования к энергоносителям;</w:t>
      </w:r>
    </w:p>
    <w:p w:rsidR="00287E56" w:rsidRPr="00287E56" w:rsidRDefault="00287E56" w:rsidP="00287E56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Массогабаритные характеристики;</w:t>
      </w:r>
    </w:p>
    <w:p w:rsidR="00287E56" w:rsidRPr="00287E56" w:rsidRDefault="00287E56" w:rsidP="00287E56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Схему подключений оборудования к энергоносителям с указанием номиналов подключений.</w:t>
      </w:r>
    </w:p>
    <w:p w:rsidR="00287E56" w:rsidRPr="00287E56" w:rsidRDefault="00287E56" w:rsidP="00287E5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Заказчику передается в полном объеме поставки эксплуатационная документация на оборудование,</w:t>
      </w:r>
      <w:r>
        <w:rPr>
          <w:rFonts w:ascii="Times New Roman" w:hAnsi="Times New Roman" w:cs="Times New Roman"/>
          <w:sz w:val="24"/>
          <w:szCs w:val="24"/>
        </w:rPr>
        <w:t xml:space="preserve"> включаемое в состав установки.</w:t>
      </w:r>
    </w:p>
    <w:p w:rsidR="00124B0B" w:rsidRDefault="00287E56" w:rsidP="00287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87E56">
        <w:rPr>
          <w:rFonts w:ascii="Times New Roman" w:hAnsi="Times New Roman" w:cs="Times New Roman"/>
          <w:sz w:val="24"/>
          <w:szCs w:val="24"/>
        </w:rPr>
        <w:t>Документация передается Заказчику в виде печатных копий в 2-х экземплярах. Руководство по эксплуатации и альбом схем передается также в виде электронных копий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7E56" w:rsidRDefault="00287E56" w:rsidP="00287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7E56" w:rsidRDefault="00287E56" w:rsidP="00287E56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</w:pPr>
      <w:r w:rsidRPr="00D719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>1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>1</w:t>
      </w:r>
      <w:r w:rsidRPr="00D719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>Программа приемки оборудования</w:t>
      </w:r>
    </w:p>
    <w:p w:rsidR="00287E56" w:rsidRPr="00287E56" w:rsidRDefault="00287E56" w:rsidP="00287E5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 xml:space="preserve">Сдача – приемка установки производится по согласованию с Заказчиком в два этапа: </w:t>
      </w:r>
    </w:p>
    <w:p w:rsidR="00287E56" w:rsidRPr="00287E56" w:rsidRDefault="00287E56" w:rsidP="00287E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•</w:t>
      </w:r>
      <w:r w:rsidRPr="00287E56">
        <w:rPr>
          <w:rFonts w:ascii="Times New Roman" w:hAnsi="Times New Roman" w:cs="Times New Roman"/>
          <w:sz w:val="24"/>
          <w:szCs w:val="24"/>
        </w:rPr>
        <w:tab/>
        <w:t xml:space="preserve">приемка на предприятии Поставщика; </w:t>
      </w:r>
    </w:p>
    <w:p w:rsidR="00287E56" w:rsidRDefault="00287E56" w:rsidP="00287E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•</w:t>
      </w:r>
      <w:r w:rsidRPr="00287E56">
        <w:rPr>
          <w:rFonts w:ascii="Times New Roman" w:hAnsi="Times New Roman" w:cs="Times New Roman"/>
          <w:sz w:val="24"/>
          <w:szCs w:val="24"/>
        </w:rPr>
        <w:tab/>
        <w:t>приемка на предприятии Заказчика перед вводом в промышленную эксплуатацию.</w:t>
      </w:r>
    </w:p>
    <w:p w:rsidR="00287E56" w:rsidRPr="00287E56" w:rsidRDefault="00287E56" w:rsidP="00287E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87E56" w:rsidRPr="00287E56" w:rsidRDefault="00287E56" w:rsidP="00287E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Приемка на каждом этапе проводятся комиссией из уполномоченных представителей Поставщика и Заказчика по разработанной Поставщиком и согласованной и утвержденной Заказчиком методике.</w:t>
      </w:r>
    </w:p>
    <w:p w:rsidR="00287E56" w:rsidRPr="00287E56" w:rsidRDefault="00287E56" w:rsidP="00287E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Для проведения испытаний у Поставщика Заказчик передаёт Поставщику детали изделий в количестве, достаточном для проведения испытаний. Результаты испытаний оформляются протоколом по фор</w:t>
      </w:r>
      <w:r>
        <w:rPr>
          <w:rFonts w:ascii="Times New Roman" w:hAnsi="Times New Roman" w:cs="Times New Roman"/>
          <w:sz w:val="24"/>
          <w:szCs w:val="24"/>
        </w:rPr>
        <w:t>ме, установленной у Поставщика.</w:t>
      </w:r>
    </w:p>
    <w:p w:rsidR="00287E56" w:rsidRPr="00287E56" w:rsidRDefault="00287E56" w:rsidP="00287E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lastRenderedPageBreak/>
        <w:t>По результатам испытаний на первом этапе может быть принято согласованное решение о консервации установки и оставлении его на ответственное хранение Поставщику до момента готовности произво</w:t>
      </w:r>
      <w:r>
        <w:rPr>
          <w:rFonts w:ascii="Times New Roman" w:hAnsi="Times New Roman" w:cs="Times New Roman"/>
          <w:sz w:val="24"/>
          <w:szCs w:val="24"/>
        </w:rPr>
        <w:t xml:space="preserve">дственных помещений Заказчика. </w:t>
      </w:r>
    </w:p>
    <w:p w:rsidR="00287E56" w:rsidRPr="00287E56" w:rsidRDefault="00287E56" w:rsidP="00287E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7E56">
        <w:rPr>
          <w:rFonts w:ascii="Times New Roman" w:hAnsi="Times New Roman" w:cs="Times New Roman"/>
          <w:sz w:val="24"/>
          <w:szCs w:val="24"/>
        </w:rPr>
        <w:t>По готовности помещений Заказчика Поставщик</w:t>
      </w:r>
      <w:r>
        <w:rPr>
          <w:rFonts w:ascii="Times New Roman" w:hAnsi="Times New Roman" w:cs="Times New Roman"/>
          <w:sz w:val="24"/>
          <w:szCs w:val="24"/>
        </w:rPr>
        <w:t xml:space="preserve"> производит поставку установки.</w:t>
      </w:r>
    </w:p>
    <w:p w:rsidR="00287E56" w:rsidRDefault="00287E56" w:rsidP="0090014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После монтажа и наладки установки Поставщиком на площадях Заказчика производится приемка установки Заказчиком в соответствие с согласованной программой испытаний.</w:t>
      </w:r>
    </w:p>
    <w:p w:rsidR="0090014B" w:rsidRDefault="0090014B" w:rsidP="0090014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87E56" w:rsidRDefault="00287E56" w:rsidP="00287E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</w:pPr>
      <w:r w:rsidRPr="00D719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>1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>2</w:t>
      </w:r>
      <w:r w:rsidRPr="00D719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>Требования к маркировке и упаковке</w:t>
      </w:r>
    </w:p>
    <w:p w:rsidR="00287E56" w:rsidRPr="00287E56" w:rsidRDefault="00287E56" w:rsidP="00287E56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Оборудование должно иметь все необходимые маркировки, наклейки и пломбы.</w:t>
      </w:r>
    </w:p>
    <w:p w:rsidR="00287E56" w:rsidRPr="00287E56" w:rsidRDefault="00287E56" w:rsidP="00287E56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Составные части установки должны иметь маркировку в соответствии с их назначением.</w:t>
      </w:r>
    </w:p>
    <w:p w:rsidR="00287E56" w:rsidRPr="00287E56" w:rsidRDefault="00DC5879" w:rsidP="00287E5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Упаковка должна</w:t>
      </w:r>
      <w:r w:rsidR="00287E56" w:rsidRPr="00287E56">
        <w:rPr>
          <w:rFonts w:ascii="Times New Roman" w:hAnsi="Times New Roman" w:cs="Times New Roman"/>
          <w:sz w:val="24"/>
          <w:szCs w:val="24"/>
        </w:rPr>
        <w:t xml:space="preserve"> обеспечивать сохраняемость установки и ее составных частей в условиях хранения - по ГОСТ 15150-69  п. 2.7 2 в течение срока не превышающего 2 лет.</w:t>
      </w:r>
    </w:p>
    <w:p w:rsidR="00D73B78" w:rsidRPr="0090014B" w:rsidRDefault="00287E56" w:rsidP="0090014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Оборудование должно быть новым, не бывшим ранее в употреблении. При обнаружении Заказчиком того, что оборудование является бывшим в употреблении, Поставщик обязан заменить данное оборудование на новое за счет собственных средств</w:t>
      </w:r>
    </w:p>
    <w:p w:rsidR="00AB6B30" w:rsidRPr="00034C10" w:rsidRDefault="00AB6B30" w:rsidP="00A6175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53E76" w:rsidRPr="00034C10" w:rsidRDefault="00453E76" w:rsidP="0090014B">
      <w:pPr>
        <w:spacing w:line="276" w:lineRule="auto"/>
        <w:ind w:left="360"/>
        <w:rPr>
          <w:rFonts w:ascii="Times New Roman" w:eastAsia="Times New Roman" w:hAnsi="Times New Roman" w:cs="Times New Roman"/>
          <w:sz w:val="26"/>
          <w:szCs w:val="26"/>
        </w:rPr>
      </w:pPr>
      <w:bookmarkStart w:id="2" w:name="_GoBack"/>
      <w:bookmarkEnd w:id="0"/>
      <w:bookmarkEnd w:id="1"/>
      <w:bookmarkEnd w:id="2"/>
    </w:p>
    <w:sectPr w:rsidR="00453E76" w:rsidRPr="00034C10" w:rsidSect="00C37842">
      <w:pgSz w:w="11906" w:h="16838"/>
      <w:pgMar w:top="426" w:right="707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C10" w:rsidRDefault="00034C10" w:rsidP="00541ADA">
      <w:pPr>
        <w:spacing w:after="0" w:line="240" w:lineRule="auto"/>
      </w:pPr>
      <w:r>
        <w:separator/>
      </w:r>
    </w:p>
  </w:endnote>
  <w:endnote w:type="continuationSeparator" w:id="0">
    <w:p w:rsidR="00034C10" w:rsidRDefault="00034C10" w:rsidP="00541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oxima Nova ExCn Rg"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C10" w:rsidRDefault="00034C10" w:rsidP="00541ADA">
      <w:pPr>
        <w:spacing w:after="0" w:line="240" w:lineRule="auto"/>
      </w:pPr>
      <w:r>
        <w:separator/>
      </w:r>
    </w:p>
  </w:footnote>
  <w:footnote w:type="continuationSeparator" w:id="0">
    <w:p w:rsidR="00034C10" w:rsidRDefault="00034C10" w:rsidP="00541A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C3A"/>
    <w:multiLevelType w:val="hybridMultilevel"/>
    <w:tmpl w:val="C7A24C56"/>
    <w:lvl w:ilvl="0" w:tplc="0419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" w15:restartNumberingAfterBreak="0">
    <w:nsid w:val="0195641B"/>
    <w:multiLevelType w:val="hybridMultilevel"/>
    <w:tmpl w:val="4B6CD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D2964"/>
    <w:multiLevelType w:val="multilevel"/>
    <w:tmpl w:val="22627E60"/>
    <w:lvl w:ilvl="0">
      <w:start w:val="1"/>
      <w:numFmt w:val="decimal"/>
      <w:pStyle w:val="1"/>
      <w:lvlText w:val="%1"/>
      <w:lvlJc w:val="left"/>
      <w:pPr>
        <w:ind w:left="5536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10173D3"/>
    <w:multiLevelType w:val="hybridMultilevel"/>
    <w:tmpl w:val="63BEEAF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97C6A47"/>
    <w:multiLevelType w:val="hybridMultilevel"/>
    <w:tmpl w:val="C7C8C14A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A7002C5"/>
    <w:multiLevelType w:val="hybridMultilevel"/>
    <w:tmpl w:val="EAAA42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746CBC"/>
    <w:multiLevelType w:val="hybridMultilevel"/>
    <w:tmpl w:val="879A9D3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CB33560"/>
    <w:multiLevelType w:val="hybridMultilevel"/>
    <w:tmpl w:val="EB7ECFF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D1244DB"/>
    <w:multiLevelType w:val="multilevel"/>
    <w:tmpl w:val="A3B024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05B3E40"/>
    <w:multiLevelType w:val="hybridMultilevel"/>
    <w:tmpl w:val="B1B28CA6"/>
    <w:lvl w:ilvl="0" w:tplc="69A672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1222C0"/>
    <w:multiLevelType w:val="hybridMultilevel"/>
    <w:tmpl w:val="44E6B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C0576D"/>
    <w:multiLevelType w:val="hybridMultilevel"/>
    <w:tmpl w:val="5EF8E20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2" w15:restartNumberingAfterBreak="0">
    <w:nsid w:val="43734609"/>
    <w:multiLevelType w:val="hybridMultilevel"/>
    <w:tmpl w:val="30080F04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 w15:restartNumberingAfterBreak="0">
    <w:nsid w:val="511971D1"/>
    <w:multiLevelType w:val="hybridMultilevel"/>
    <w:tmpl w:val="7D662712"/>
    <w:lvl w:ilvl="0" w:tplc="A84AA15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4B49BC"/>
    <w:multiLevelType w:val="hybridMultilevel"/>
    <w:tmpl w:val="C97E71EE"/>
    <w:lvl w:ilvl="0" w:tplc="69A672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D5369B"/>
    <w:multiLevelType w:val="hybridMultilevel"/>
    <w:tmpl w:val="1C80B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891F42"/>
    <w:multiLevelType w:val="hybridMultilevel"/>
    <w:tmpl w:val="CD166A0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7" w15:restartNumberingAfterBreak="0">
    <w:nsid w:val="61387521"/>
    <w:multiLevelType w:val="hybridMultilevel"/>
    <w:tmpl w:val="BC6CFA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D41EFE"/>
    <w:multiLevelType w:val="multilevel"/>
    <w:tmpl w:val="F50A425E"/>
    <w:lvl w:ilvl="0">
      <w:start w:val="1"/>
      <w:numFmt w:val="decimal"/>
      <w:pStyle w:val="10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pStyle w:val="1-1-1"/>
      <w:lvlText w:val="%1.%2."/>
      <w:lvlJc w:val="left"/>
      <w:pPr>
        <w:tabs>
          <w:tab w:val="num" w:pos="858"/>
        </w:tabs>
        <w:ind w:left="858" w:hanging="432"/>
      </w:pPr>
      <w:rPr>
        <w:rFonts w:cs="Times New Roman" w:hint="default"/>
      </w:rPr>
    </w:lvl>
    <w:lvl w:ilvl="2">
      <w:start w:val="1"/>
      <w:numFmt w:val="decimal"/>
      <w:pStyle w:val="1-1-1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pStyle w:val="10"/>
      <w:lvlText w:val="%1.%2.%3.%4."/>
      <w:lvlJc w:val="left"/>
      <w:pPr>
        <w:tabs>
          <w:tab w:val="num" w:pos="2138"/>
        </w:tabs>
        <w:ind w:left="206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686C4804"/>
    <w:multiLevelType w:val="hybridMultilevel"/>
    <w:tmpl w:val="F47012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B0C6E96"/>
    <w:multiLevelType w:val="hybridMultilevel"/>
    <w:tmpl w:val="6BF2A33E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70287D56"/>
    <w:multiLevelType w:val="hybridMultilevel"/>
    <w:tmpl w:val="3B1CFA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3793D5F"/>
    <w:multiLevelType w:val="hybridMultilevel"/>
    <w:tmpl w:val="FF02902C"/>
    <w:lvl w:ilvl="0" w:tplc="E912F6FC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76DA48C2"/>
    <w:multiLevelType w:val="hybridMultilevel"/>
    <w:tmpl w:val="0128B2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7F3A294B"/>
    <w:multiLevelType w:val="hybridMultilevel"/>
    <w:tmpl w:val="B62076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18"/>
  </w:num>
  <w:num w:numId="4">
    <w:abstractNumId w:val="2"/>
    <w:lvlOverride w:ilvl="0">
      <w:startOverride w:val="3"/>
    </w:lvlOverride>
  </w:num>
  <w:num w:numId="5">
    <w:abstractNumId w:val="6"/>
  </w:num>
  <w:num w:numId="6">
    <w:abstractNumId w:val="1"/>
  </w:num>
  <w:num w:numId="7">
    <w:abstractNumId w:val="0"/>
  </w:num>
  <w:num w:numId="8">
    <w:abstractNumId w:val="22"/>
  </w:num>
  <w:num w:numId="9">
    <w:abstractNumId w:val="3"/>
  </w:num>
  <w:num w:numId="10">
    <w:abstractNumId w:val="11"/>
  </w:num>
  <w:num w:numId="11">
    <w:abstractNumId w:val="17"/>
  </w:num>
  <w:num w:numId="12">
    <w:abstractNumId w:val="10"/>
  </w:num>
  <w:num w:numId="13">
    <w:abstractNumId w:val="21"/>
  </w:num>
  <w:num w:numId="14">
    <w:abstractNumId w:val="7"/>
  </w:num>
  <w:num w:numId="15">
    <w:abstractNumId w:val="12"/>
  </w:num>
  <w:num w:numId="16">
    <w:abstractNumId w:val="16"/>
  </w:num>
  <w:num w:numId="17">
    <w:abstractNumId w:val="4"/>
  </w:num>
  <w:num w:numId="18">
    <w:abstractNumId w:val="20"/>
  </w:num>
  <w:num w:numId="19">
    <w:abstractNumId w:val="13"/>
  </w:num>
  <w:num w:numId="20">
    <w:abstractNumId w:val="9"/>
  </w:num>
  <w:num w:numId="21">
    <w:abstractNumId w:val="23"/>
  </w:num>
  <w:num w:numId="22">
    <w:abstractNumId w:val="5"/>
  </w:num>
  <w:num w:numId="23">
    <w:abstractNumId w:val="8"/>
  </w:num>
  <w:num w:numId="24">
    <w:abstractNumId w:val="24"/>
  </w:num>
  <w:num w:numId="25">
    <w:abstractNumId w:val="15"/>
  </w:num>
  <w:num w:numId="26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BDF"/>
    <w:rsid w:val="0000356F"/>
    <w:rsid w:val="0001054B"/>
    <w:rsid w:val="00013F06"/>
    <w:rsid w:val="00013F24"/>
    <w:rsid w:val="00015C84"/>
    <w:rsid w:val="00020334"/>
    <w:rsid w:val="00020827"/>
    <w:rsid w:val="00026521"/>
    <w:rsid w:val="00034C10"/>
    <w:rsid w:val="00042F3D"/>
    <w:rsid w:val="00045B13"/>
    <w:rsid w:val="00050125"/>
    <w:rsid w:val="00050895"/>
    <w:rsid w:val="00055384"/>
    <w:rsid w:val="0006361E"/>
    <w:rsid w:val="000778C0"/>
    <w:rsid w:val="0007791B"/>
    <w:rsid w:val="0008497D"/>
    <w:rsid w:val="00091EED"/>
    <w:rsid w:val="00092CAC"/>
    <w:rsid w:val="0009552D"/>
    <w:rsid w:val="00096C5F"/>
    <w:rsid w:val="000B40A2"/>
    <w:rsid w:val="000B54B1"/>
    <w:rsid w:val="000B6CC1"/>
    <w:rsid w:val="000C0AA4"/>
    <w:rsid w:val="000C0E6A"/>
    <w:rsid w:val="000D7199"/>
    <w:rsid w:val="00105668"/>
    <w:rsid w:val="00110DF2"/>
    <w:rsid w:val="00114504"/>
    <w:rsid w:val="0011567A"/>
    <w:rsid w:val="00124B0B"/>
    <w:rsid w:val="00126651"/>
    <w:rsid w:val="00130D6C"/>
    <w:rsid w:val="00136B12"/>
    <w:rsid w:val="00140E25"/>
    <w:rsid w:val="00140F21"/>
    <w:rsid w:val="00145CBF"/>
    <w:rsid w:val="001514DE"/>
    <w:rsid w:val="001529BE"/>
    <w:rsid w:val="00160022"/>
    <w:rsid w:val="00162744"/>
    <w:rsid w:val="00164419"/>
    <w:rsid w:val="00165334"/>
    <w:rsid w:val="001747EB"/>
    <w:rsid w:val="00186A14"/>
    <w:rsid w:val="001913DC"/>
    <w:rsid w:val="001A098A"/>
    <w:rsid w:val="001A1DEB"/>
    <w:rsid w:val="001A7C85"/>
    <w:rsid w:val="001A7E3F"/>
    <w:rsid w:val="001B024B"/>
    <w:rsid w:val="001B1EC0"/>
    <w:rsid w:val="001B64F0"/>
    <w:rsid w:val="001C5355"/>
    <w:rsid w:val="001D11FD"/>
    <w:rsid w:val="001E0AB3"/>
    <w:rsid w:val="001E369D"/>
    <w:rsid w:val="001F486D"/>
    <w:rsid w:val="00202E3D"/>
    <w:rsid w:val="00213BEA"/>
    <w:rsid w:val="00213F36"/>
    <w:rsid w:val="00220957"/>
    <w:rsid w:val="00232425"/>
    <w:rsid w:val="00236539"/>
    <w:rsid w:val="002433A3"/>
    <w:rsid w:val="00246BA5"/>
    <w:rsid w:val="00253701"/>
    <w:rsid w:val="002567FB"/>
    <w:rsid w:val="002643E9"/>
    <w:rsid w:val="00274138"/>
    <w:rsid w:val="00277D67"/>
    <w:rsid w:val="00284D42"/>
    <w:rsid w:val="00287E56"/>
    <w:rsid w:val="002920F9"/>
    <w:rsid w:val="002A3F88"/>
    <w:rsid w:val="002A591D"/>
    <w:rsid w:val="002A79F8"/>
    <w:rsid w:val="002B7C67"/>
    <w:rsid w:val="002C0B5E"/>
    <w:rsid w:val="002D11F6"/>
    <w:rsid w:val="002D198C"/>
    <w:rsid w:val="002D525A"/>
    <w:rsid w:val="002E0126"/>
    <w:rsid w:val="002E27EF"/>
    <w:rsid w:val="002E586E"/>
    <w:rsid w:val="002F0DD5"/>
    <w:rsid w:val="002F5EA5"/>
    <w:rsid w:val="002F63F5"/>
    <w:rsid w:val="00302E93"/>
    <w:rsid w:val="003136C9"/>
    <w:rsid w:val="00323F57"/>
    <w:rsid w:val="00335345"/>
    <w:rsid w:val="003409DF"/>
    <w:rsid w:val="00360B0F"/>
    <w:rsid w:val="0036260F"/>
    <w:rsid w:val="00362A17"/>
    <w:rsid w:val="003642E3"/>
    <w:rsid w:val="00371496"/>
    <w:rsid w:val="00374C9E"/>
    <w:rsid w:val="00374CCA"/>
    <w:rsid w:val="00374E7F"/>
    <w:rsid w:val="00380083"/>
    <w:rsid w:val="00380CC7"/>
    <w:rsid w:val="00385593"/>
    <w:rsid w:val="003873D3"/>
    <w:rsid w:val="003A1AD4"/>
    <w:rsid w:val="003A6CA9"/>
    <w:rsid w:val="003B44CB"/>
    <w:rsid w:val="003C269B"/>
    <w:rsid w:val="003D439C"/>
    <w:rsid w:val="003D485A"/>
    <w:rsid w:val="003D4FFD"/>
    <w:rsid w:val="003D5879"/>
    <w:rsid w:val="003D7E1F"/>
    <w:rsid w:val="003E1476"/>
    <w:rsid w:val="003E1D88"/>
    <w:rsid w:val="003E6663"/>
    <w:rsid w:val="003E6875"/>
    <w:rsid w:val="003F21D0"/>
    <w:rsid w:val="003F7DC6"/>
    <w:rsid w:val="004005BA"/>
    <w:rsid w:val="00400F04"/>
    <w:rsid w:val="00406C59"/>
    <w:rsid w:val="00410522"/>
    <w:rsid w:val="004121ED"/>
    <w:rsid w:val="00424FAB"/>
    <w:rsid w:val="00427214"/>
    <w:rsid w:val="00427B99"/>
    <w:rsid w:val="004303E2"/>
    <w:rsid w:val="00447B3D"/>
    <w:rsid w:val="00447C47"/>
    <w:rsid w:val="00450848"/>
    <w:rsid w:val="00451B6B"/>
    <w:rsid w:val="00453E76"/>
    <w:rsid w:val="00474790"/>
    <w:rsid w:val="00476DCF"/>
    <w:rsid w:val="0048067A"/>
    <w:rsid w:val="00482752"/>
    <w:rsid w:val="00491A68"/>
    <w:rsid w:val="00492C07"/>
    <w:rsid w:val="00493797"/>
    <w:rsid w:val="00494909"/>
    <w:rsid w:val="00497148"/>
    <w:rsid w:val="004975A0"/>
    <w:rsid w:val="004A111B"/>
    <w:rsid w:val="004A5B6D"/>
    <w:rsid w:val="004A6A01"/>
    <w:rsid w:val="004B5DA1"/>
    <w:rsid w:val="004C0B0A"/>
    <w:rsid w:val="004C3827"/>
    <w:rsid w:val="004D0FE5"/>
    <w:rsid w:val="004D6B18"/>
    <w:rsid w:val="004E4377"/>
    <w:rsid w:val="004E53BF"/>
    <w:rsid w:val="004E57D9"/>
    <w:rsid w:val="004F421E"/>
    <w:rsid w:val="004F7B6B"/>
    <w:rsid w:val="0050407B"/>
    <w:rsid w:val="005043CC"/>
    <w:rsid w:val="005111B0"/>
    <w:rsid w:val="005162E5"/>
    <w:rsid w:val="00516C3B"/>
    <w:rsid w:val="0051706C"/>
    <w:rsid w:val="00520EE0"/>
    <w:rsid w:val="0052203A"/>
    <w:rsid w:val="00522ED5"/>
    <w:rsid w:val="00541A18"/>
    <w:rsid w:val="00541ADA"/>
    <w:rsid w:val="00541C81"/>
    <w:rsid w:val="0055407F"/>
    <w:rsid w:val="00561DE5"/>
    <w:rsid w:val="005679A4"/>
    <w:rsid w:val="005705D4"/>
    <w:rsid w:val="0057662E"/>
    <w:rsid w:val="00576FB9"/>
    <w:rsid w:val="005779DE"/>
    <w:rsid w:val="005815BA"/>
    <w:rsid w:val="00582FAD"/>
    <w:rsid w:val="005876F7"/>
    <w:rsid w:val="005908AD"/>
    <w:rsid w:val="00590E2A"/>
    <w:rsid w:val="00591E98"/>
    <w:rsid w:val="0059287C"/>
    <w:rsid w:val="005961AE"/>
    <w:rsid w:val="005977C9"/>
    <w:rsid w:val="00597D22"/>
    <w:rsid w:val="005B2726"/>
    <w:rsid w:val="005B6595"/>
    <w:rsid w:val="005B75E9"/>
    <w:rsid w:val="005C2FFA"/>
    <w:rsid w:val="005C4D72"/>
    <w:rsid w:val="005D6D32"/>
    <w:rsid w:val="005E397C"/>
    <w:rsid w:val="005E5C66"/>
    <w:rsid w:val="005F0AB0"/>
    <w:rsid w:val="006065A9"/>
    <w:rsid w:val="006121C9"/>
    <w:rsid w:val="00616691"/>
    <w:rsid w:val="00622D62"/>
    <w:rsid w:val="0064169F"/>
    <w:rsid w:val="00641A5F"/>
    <w:rsid w:val="00650978"/>
    <w:rsid w:val="00651FC9"/>
    <w:rsid w:val="00662F2D"/>
    <w:rsid w:val="00663067"/>
    <w:rsid w:val="00663826"/>
    <w:rsid w:val="00665036"/>
    <w:rsid w:val="006658BE"/>
    <w:rsid w:val="00670175"/>
    <w:rsid w:val="00671552"/>
    <w:rsid w:val="006731E7"/>
    <w:rsid w:val="0067401C"/>
    <w:rsid w:val="00675B62"/>
    <w:rsid w:val="006850FB"/>
    <w:rsid w:val="00690262"/>
    <w:rsid w:val="006A5A4D"/>
    <w:rsid w:val="006A6D60"/>
    <w:rsid w:val="006B42B0"/>
    <w:rsid w:val="006B4D28"/>
    <w:rsid w:val="006B566A"/>
    <w:rsid w:val="006B6228"/>
    <w:rsid w:val="006C783A"/>
    <w:rsid w:val="006D24E6"/>
    <w:rsid w:val="006D5C7C"/>
    <w:rsid w:val="006E01C8"/>
    <w:rsid w:val="006E3896"/>
    <w:rsid w:val="00701A1F"/>
    <w:rsid w:val="00715BDF"/>
    <w:rsid w:val="00724912"/>
    <w:rsid w:val="00732241"/>
    <w:rsid w:val="0073518C"/>
    <w:rsid w:val="007414BC"/>
    <w:rsid w:val="007433A7"/>
    <w:rsid w:val="007458ED"/>
    <w:rsid w:val="007503E7"/>
    <w:rsid w:val="00755E93"/>
    <w:rsid w:val="00757920"/>
    <w:rsid w:val="00762CCE"/>
    <w:rsid w:val="00767D4F"/>
    <w:rsid w:val="0077189D"/>
    <w:rsid w:val="00784563"/>
    <w:rsid w:val="0078764C"/>
    <w:rsid w:val="00787C30"/>
    <w:rsid w:val="007901A0"/>
    <w:rsid w:val="007A2EB4"/>
    <w:rsid w:val="007A7607"/>
    <w:rsid w:val="007B58D3"/>
    <w:rsid w:val="007B5AE3"/>
    <w:rsid w:val="007C48AE"/>
    <w:rsid w:val="007C52A0"/>
    <w:rsid w:val="007C71E4"/>
    <w:rsid w:val="007D3B87"/>
    <w:rsid w:val="007D44B6"/>
    <w:rsid w:val="007D490A"/>
    <w:rsid w:val="007E341F"/>
    <w:rsid w:val="007E79C0"/>
    <w:rsid w:val="00800746"/>
    <w:rsid w:val="00800D66"/>
    <w:rsid w:val="008112AE"/>
    <w:rsid w:val="00813275"/>
    <w:rsid w:val="0081682E"/>
    <w:rsid w:val="00821059"/>
    <w:rsid w:val="008216D4"/>
    <w:rsid w:val="00822295"/>
    <w:rsid w:val="00823D28"/>
    <w:rsid w:val="0083168E"/>
    <w:rsid w:val="0083356F"/>
    <w:rsid w:val="008368D7"/>
    <w:rsid w:val="00843949"/>
    <w:rsid w:val="00843EEB"/>
    <w:rsid w:val="00847288"/>
    <w:rsid w:val="00850468"/>
    <w:rsid w:val="00852348"/>
    <w:rsid w:val="008568F8"/>
    <w:rsid w:val="008739DB"/>
    <w:rsid w:val="008855A5"/>
    <w:rsid w:val="008945D9"/>
    <w:rsid w:val="008A3B52"/>
    <w:rsid w:val="008B0138"/>
    <w:rsid w:val="008B166E"/>
    <w:rsid w:val="008B4A04"/>
    <w:rsid w:val="008B6237"/>
    <w:rsid w:val="008C64B3"/>
    <w:rsid w:val="008D35F5"/>
    <w:rsid w:val="008D6511"/>
    <w:rsid w:val="008D7E52"/>
    <w:rsid w:val="008F41E6"/>
    <w:rsid w:val="008F58E1"/>
    <w:rsid w:val="008F5B9F"/>
    <w:rsid w:val="008F5FE3"/>
    <w:rsid w:val="0090014B"/>
    <w:rsid w:val="0091536D"/>
    <w:rsid w:val="00920B73"/>
    <w:rsid w:val="009219E7"/>
    <w:rsid w:val="00922FE8"/>
    <w:rsid w:val="00923DC0"/>
    <w:rsid w:val="009267D4"/>
    <w:rsid w:val="00926AD7"/>
    <w:rsid w:val="00927E53"/>
    <w:rsid w:val="009326FC"/>
    <w:rsid w:val="0093658B"/>
    <w:rsid w:val="009458CD"/>
    <w:rsid w:val="0094664F"/>
    <w:rsid w:val="009530E4"/>
    <w:rsid w:val="009536A0"/>
    <w:rsid w:val="00956AAB"/>
    <w:rsid w:val="009603A4"/>
    <w:rsid w:val="00964E68"/>
    <w:rsid w:val="009719AF"/>
    <w:rsid w:val="00980A1D"/>
    <w:rsid w:val="0098215B"/>
    <w:rsid w:val="0099044E"/>
    <w:rsid w:val="009A59D9"/>
    <w:rsid w:val="009B4107"/>
    <w:rsid w:val="009B70B5"/>
    <w:rsid w:val="009C3677"/>
    <w:rsid w:val="009D6FEE"/>
    <w:rsid w:val="009E367D"/>
    <w:rsid w:val="009E659F"/>
    <w:rsid w:val="00A05433"/>
    <w:rsid w:val="00A05CA7"/>
    <w:rsid w:val="00A12B14"/>
    <w:rsid w:val="00A32097"/>
    <w:rsid w:val="00A337C5"/>
    <w:rsid w:val="00A37697"/>
    <w:rsid w:val="00A446C6"/>
    <w:rsid w:val="00A45821"/>
    <w:rsid w:val="00A45EDE"/>
    <w:rsid w:val="00A47CE1"/>
    <w:rsid w:val="00A51CC6"/>
    <w:rsid w:val="00A52803"/>
    <w:rsid w:val="00A52A19"/>
    <w:rsid w:val="00A56E23"/>
    <w:rsid w:val="00A6175B"/>
    <w:rsid w:val="00A6408F"/>
    <w:rsid w:val="00A709D2"/>
    <w:rsid w:val="00A720A5"/>
    <w:rsid w:val="00A74601"/>
    <w:rsid w:val="00A80996"/>
    <w:rsid w:val="00A83DD2"/>
    <w:rsid w:val="00A90F2C"/>
    <w:rsid w:val="00AA2D30"/>
    <w:rsid w:val="00AB64B1"/>
    <w:rsid w:val="00AB6B30"/>
    <w:rsid w:val="00AC4B35"/>
    <w:rsid w:val="00AD08D6"/>
    <w:rsid w:val="00AD1336"/>
    <w:rsid w:val="00AD4BD6"/>
    <w:rsid w:val="00AE25D1"/>
    <w:rsid w:val="00AE3E0E"/>
    <w:rsid w:val="00AF20E2"/>
    <w:rsid w:val="00AF5DDC"/>
    <w:rsid w:val="00B05A6B"/>
    <w:rsid w:val="00B06D87"/>
    <w:rsid w:val="00B119F7"/>
    <w:rsid w:val="00B11C2A"/>
    <w:rsid w:val="00B12D25"/>
    <w:rsid w:val="00B21FDD"/>
    <w:rsid w:val="00B279BB"/>
    <w:rsid w:val="00B36E4C"/>
    <w:rsid w:val="00B4044B"/>
    <w:rsid w:val="00B43CCA"/>
    <w:rsid w:val="00B4650F"/>
    <w:rsid w:val="00B522CB"/>
    <w:rsid w:val="00B574FD"/>
    <w:rsid w:val="00B61174"/>
    <w:rsid w:val="00B63C31"/>
    <w:rsid w:val="00B64B8A"/>
    <w:rsid w:val="00B65551"/>
    <w:rsid w:val="00B70D23"/>
    <w:rsid w:val="00B8655C"/>
    <w:rsid w:val="00BA4510"/>
    <w:rsid w:val="00BA5AA5"/>
    <w:rsid w:val="00BA7F2B"/>
    <w:rsid w:val="00BB0BAA"/>
    <w:rsid w:val="00BB278D"/>
    <w:rsid w:val="00BC3117"/>
    <w:rsid w:val="00BC6224"/>
    <w:rsid w:val="00BC7253"/>
    <w:rsid w:val="00BD2613"/>
    <w:rsid w:val="00BE1FFE"/>
    <w:rsid w:val="00BE2973"/>
    <w:rsid w:val="00BE3FBB"/>
    <w:rsid w:val="00BE5191"/>
    <w:rsid w:val="00BE525D"/>
    <w:rsid w:val="00BF220F"/>
    <w:rsid w:val="00BF46C2"/>
    <w:rsid w:val="00C004B1"/>
    <w:rsid w:val="00C136E8"/>
    <w:rsid w:val="00C13845"/>
    <w:rsid w:val="00C2055E"/>
    <w:rsid w:val="00C22868"/>
    <w:rsid w:val="00C235C1"/>
    <w:rsid w:val="00C37842"/>
    <w:rsid w:val="00C409F5"/>
    <w:rsid w:val="00C410E3"/>
    <w:rsid w:val="00C41EAC"/>
    <w:rsid w:val="00C50AFD"/>
    <w:rsid w:val="00C50B1D"/>
    <w:rsid w:val="00C55167"/>
    <w:rsid w:val="00C633C6"/>
    <w:rsid w:val="00C63E3C"/>
    <w:rsid w:val="00C66A86"/>
    <w:rsid w:val="00C70A84"/>
    <w:rsid w:val="00C7456C"/>
    <w:rsid w:val="00C841D4"/>
    <w:rsid w:val="00C91075"/>
    <w:rsid w:val="00C91E02"/>
    <w:rsid w:val="00C92394"/>
    <w:rsid w:val="00C935DC"/>
    <w:rsid w:val="00C93B2A"/>
    <w:rsid w:val="00CA215C"/>
    <w:rsid w:val="00CA2301"/>
    <w:rsid w:val="00CA39D6"/>
    <w:rsid w:val="00CA7CA7"/>
    <w:rsid w:val="00CB1E2F"/>
    <w:rsid w:val="00CB4E31"/>
    <w:rsid w:val="00CB6051"/>
    <w:rsid w:val="00CC3A13"/>
    <w:rsid w:val="00CD40E6"/>
    <w:rsid w:val="00CE5A04"/>
    <w:rsid w:val="00D01D72"/>
    <w:rsid w:val="00D10AEC"/>
    <w:rsid w:val="00D10F5F"/>
    <w:rsid w:val="00D120E8"/>
    <w:rsid w:val="00D12BB8"/>
    <w:rsid w:val="00D12D2B"/>
    <w:rsid w:val="00D12FFC"/>
    <w:rsid w:val="00D161DE"/>
    <w:rsid w:val="00D21D15"/>
    <w:rsid w:val="00D374CA"/>
    <w:rsid w:val="00D41E5E"/>
    <w:rsid w:val="00D43583"/>
    <w:rsid w:val="00D45258"/>
    <w:rsid w:val="00D466F6"/>
    <w:rsid w:val="00D537F9"/>
    <w:rsid w:val="00D57DB7"/>
    <w:rsid w:val="00D6606F"/>
    <w:rsid w:val="00D67EA4"/>
    <w:rsid w:val="00D71941"/>
    <w:rsid w:val="00D73B78"/>
    <w:rsid w:val="00D8054B"/>
    <w:rsid w:val="00D817F3"/>
    <w:rsid w:val="00D82974"/>
    <w:rsid w:val="00D969B0"/>
    <w:rsid w:val="00DA554B"/>
    <w:rsid w:val="00DA66A5"/>
    <w:rsid w:val="00DA6F31"/>
    <w:rsid w:val="00DC5879"/>
    <w:rsid w:val="00DC6267"/>
    <w:rsid w:val="00DD73D7"/>
    <w:rsid w:val="00DE05D1"/>
    <w:rsid w:val="00DE382F"/>
    <w:rsid w:val="00DE4014"/>
    <w:rsid w:val="00DE4982"/>
    <w:rsid w:val="00DF0D71"/>
    <w:rsid w:val="00DF17D5"/>
    <w:rsid w:val="00DF2509"/>
    <w:rsid w:val="00DF2585"/>
    <w:rsid w:val="00E02AB3"/>
    <w:rsid w:val="00E03730"/>
    <w:rsid w:val="00E059BE"/>
    <w:rsid w:val="00E0687E"/>
    <w:rsid w:val="00E14958"/>
    <w:rsid w:val="00E151CD"/>
    <w:rsid w:val="00E159FE"/>
    <w:rsid w:val="00E2582F"/>
    <w:rsid w:val="00E27ADD"/>
    <w:rsid w:val="00E32165"/>
    <w:rsid w:val="00E35C73"/>
    <w:rsid w:val="00E36410"/>
    <w:rsid w:val="00E64891"/>
    <w:rsid w:val="00E80D52"/>
    <w:rsid w:val="00E81B07"/>
    <w:rsid w:val="00E85EC7"/>
    <w:rsid w:val="00E93854"/>
    <w:rsid w:val="00E97016"/>
    <w:rsid w:val="00EB2762"/>
    <w:rsid w:val="00EB3066"/>
    <w:rsid w:val="00EB7084"/>
    <w:rsid w:val="00EC1368"/>
    <w:rsid w:val="00EE7489"/>
    <w:rsid w:val="00EF36C6"/>
    <w:rsid w:val="00EF71B7"/>
    <w:rsid w:val="00F02828"/>
    <w:rsid w:val="00F03DC4"/>
    <w:rsid w:val="00F04A09"/>
    <w:rsid w:val="00F15B51"/>
    <w:rsid w:val="00F27604"/>
    <w:rsid w:val="00F3395D"/>
    <w:rsid w:val="00F402A4"/>
    <w:rsid w:val="00F40A30"/>
    <w:rsid w:val="00F41ECA"/>
    <w:rsid w:val="00F564AA"/>
    <w:rsid w:val="00F56A7D"/>
    <w:rsid w:val="00F61B96"/>
    <w:rsid w:val="00F62F82"/>
    <w:rsid w:val="00F6361B"/>
    <w:rsid w:val="00F6442C"/>
    <w:rsid w:val="00F67570"/>
    <w:rsid w:val="00F71B06"/>
    <w:rsid w:val="00F751A0"/>
    <w:rsid w:val="00F94CDD"/>
    <w:rsid w:val="00F97053"/>
    <w:rsid w:val="00F97E88"/>
    <w:rsid w:val="00FA0A46"/>
    <w:rsid w:val="00FA33D5"/>
    <w:rsid w:val="00FB59DB"/>
    <w:rsid w:val="00FB5F18"/>
    <w:rsid w:val="00FC44D0"/>
    <w:rsid w:val="00FD03F6"/>
    <w:rsid w:val="00FD5F88"/>
    <w:rsid w:val="00FE32FD"/>
    <w:rsid w:val="00FE61D7"/>
    <w:rsid w:val="00FE6A76"/>
    <w:rsid w:val="00FF0416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E645D"/>
  <w15:docId w15:val="{B54A2BC6-ECB0-40F6-B32D-0BB59AFDC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023"/>
  </w:style>
  <w:style w:type="paragraph" w:styleId="1">
    <w:name w:val="heading 1"/>
    <w:basedOn w:val="a"/>
    <w:next w:val="a"/>
    <w:link w:val="11"/>
    <w:uiPriority w:val="9"/>
    <w:qFormat/>
    <w:rsid w:val="003D439C"/>
    <w:pPr>
      <w:keepNext/>
      <w:numPr>
        <w:numId w:val="2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bCs/>
      <w:kern w:val="32"/>
      <w:sz w:val="28"/>
      <w:szCs w:val="32"/>
      <w:lang w:eastAsia="ru-RU" w:bidi="ru-RU"/>
    </w:rPr>
  </w:style>
  <w:style w:type="paragraph" w:styleId="2">
    <w:name w:val="heading 2"/>
    <w:next w:val="a"/>
    <w:link w:val="20"/>
    <w:uiPriority w:val="9"/>
    <w:unhideWhenUsed/>
    <w:qFormat/>
    <w:rsid w:val="003D439C"/>
    <w:pPr>
      <w:keepNext/>
      <w:numPr>
        <w:ilvl w:val="1"/>
        <w:numId w:val="2"/>
      </w:numPr>
      <w:tabs>
        <w:tab w:val="left" w:pos="1134"/>
      </w:tabs>
      <w:spacing w:after="0" w:line="240" w:lineRule="auto"/>
      <w:ind w:left="709" w:hanging="709"/>
      <w:jc w:val="both"/>
      <w:outlineLvl w:val="1"/>
    </w:pPr>
    <w:rPr>
      <w:rFonts w:ascii="Times New Roman" w:eastAsia="Times New Roman" w:hAnsi="Times New Roman" w:cs="Times New Roman"/>
      <w:bCs/>
      <w:iCs/>
      <w:sz w:val="26"/>
      <w:szCs w:val="28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453E76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1"/>
    <w:unhideWhenUsed/>
    <w:qFormat/>
    <w:rsid w:val="00034C1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uiPriority w:val="9"/>
    <w:rsid w:val="003D439C"/>
    <w:rPr>
      <w:rFonts w:ascii="Times New Roman" w:eastAsia="Times New Roman" w:hAnsi="Times New Roman" w:cs="Times New Roman"/>
      <w:b/>
      <w:bCs/>
      <w:kern w:val="32"/>
      <w:sz w:val="28"/>
      <w:szCs w:val="32"/>
      <w:lang w:eastAsia="ru-RU" w:bidi="ru-RU"/>
    </w:rPr>
  </w:style>
  <w:style w:type="character" w:customStyle="1" w:styleId="20">
    <w:name w:val="Заголовок 2 Знак"/>
    <w:link w:val="2"/>
    <w:uiPriority w:val="9"/>
    <w:rsid w:val="003D439C"/>
    <w:rPr>
      <w:rFonts w:ascii="Times New Roman" w:eastAsia="Times New Roman" w:hAnsi="Times New Roman" w:cs="Times New Roman"/>
      <w:bCs/>
      <w:iCs/>
      <w:sz w:val="26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453E7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1"/>
    <w:rsid w:val="00034C1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3">
    <w:name w:val="Body Text"/>
    <w:basedOn w:val="a"/>
    <w:link w:val="a4"/>
    <w:rsid w:val="00541ADA"/>
    <w:pPr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541AD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aliases w:val="1.1 Заголовок,Title,Абзац списка_п,Абзац списка4,мой"/>
    <w:basedOn w:val="a"/>
    <w:link w:val="a6"/>
    <w:uiPriority w:val="34"/>
    <w:qFormat/>
    <w:rsid w:val="00541A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aliases w:val="1.1 Заголовок Знак,Title Знак,Абзац списка_п Знак,Абзац списка4 Знак,мой Знак"/>
    <w:link w:val="a5"/>
    <w:uiPriority w:val="34"/>
    <w:rsid w:val="00034C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541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41ADA"/>
  </w:style>
  <w:style w:type="paragraph" w:styleId="a9">
    <w:name w:val="footer"/>
    <w:basedOn w:val="a"/>
    <w:link w:val="aa"/>
    <w:uiPriority w:val="99"/>
    <w:unhideWhenUsed/>
    <w:rsid w:val="00541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41ADA"/>
  </w:style>
  <w:style w:type="paragraph" w:customStyle="1" w:styleId="12">
    <w:name w:val="Облож1"/>
    <w:rsid w:val="0064169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b">
    <w:name w:val="TOC Heading"/>
    <w:basedOn w:val="1"/>
    <w:next w:val="a"/>
    <w:uiPriority w:val="39"/>
    <w:unhideWhenUsed/>
    <w:qFormat/>
    <w:rsid w:val="00374C9E"/>
    <w:pPr>
      <w:outlineLvl w:val="9"/>
    </w:pPr>
  </w:style>
  <w:style w:type="paragraph" w:styleId="13">
    <w:name w:val="toc 1"/>
    <w:basedOn w:val="a"/>
    <w:next w:val="a"/>
    <w:autoRedefine/>
    <w:uiPriority w:val="39"/>
    <w:unhideWhenUsed/>
    <w:rsid w:val="00374C9E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374C9E"/>
    <w:pPr>
      <w:spacing w:after="100"/>
      <w:ind w:left="220"/>
    </w:pPr>
  </w:style>
  <w:style w:type="character" w:styleId="ac">
    <w:name w:val="Hyperlink"/>
    <w:basedOn w:val="a0"/>
    <w:uiPriority w:val="99"/>
    <w:unhideWhenUsed/>
    <w:rsid w:val="00374C9E"/>
    <w:rPr>
      <w:color w:val="0563C1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2D1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D11F6"/>
    <w:rPr>
      <w:rFonts w:ascii="Segoe UI" w:hAnsi="Segoe UI" w:cs="Segoe UI"/>
      <w:sz w:val="18"/>
      <w:szCs w:val="18"/>
    </w:rPr>
  </w:style>
  <w:style w:type="paragraph" w:styleId="af">
    <w:name w:val="No Spacing"/>
    <w:uiPriority w:val="1"/>
    <w:qFormat/>
    <w:rsid w:val="00497148"/>
    <w:pPr>
      <w:spacing w:after="0" w:line="240" w:lineRule="auto"/>
    </w:pPr>
  </w:style>
  <w:style w:type="character" w:styleId="af0">
    <w:name w:val="annotation reference"/>
    <w:basedOn w:val="a0"/>
    <w:uiPriority w:val="99"/>
    <w:semiHidden/>
    <w:unhideWhenUsed/>
    <w:rsid w:val="002920F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2920F9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2920F9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2920F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2920F9"/>
    <w:rPr>
      <w:b/>
      <w:bCs/>
      <w:sz w:val="20"/>
      <w:szCs w:val="20"/>
    </w:rPr>
  </w:style>
  <w:style w:type="table" w:styleId="af5">
    <w:name w:val="Table Grid"/>
    <w:basedOn w:val="a1"/>
    <w:uiPriority w:val="59"/>
    <w:rsid w:val="00CA2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eople-data">
    <w:name w:val="people-data"/>
    <w:basedOn w:val="a0"/>
    <w:rsid w:val="00EE7489"/>
  </w:style>
  <w:style w:type="character" w:customStyle="1" w:styleId="22">
    <w:name w:val="Основной текст (2)_"/>
    <w:basedOn w:val="a0"/>
    <w:link w:val="23"/>
    <w:rsid w:val="00F03DC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F03DC4"/>
    <w:pPr>
      <w:widowControl w:val="0"/>
      <w:shd w:val="clear" w:color="auto" w:fill="FFFFFF"/>
      <w:spacing w:after="0" w:line="480" w:lineRule="exac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rsid w:val="00FE61D7"/>
    <w:pPr>
      <w:spacing w:after="100"/>
      <w:ind w:left="440"/>
    </w:pPr>
  </w:style>
  <w:style w:type="character" w:customStyle="1" w:styleId="3Exact">
    <w:name w:val="Основной текст (3) Exact"/>
    <w:link w:val="32"/>
    <w:locked/>
    <w:rsid w:val="009A59D9"/>
    <w:rPr>
      <w:spacing w:val="8"/>
      <w:shd w:val="clear" w:color="auto" w:fill="FFFFFF"/>
    </w:rPr>
  </w:style>
  <w:style w:type="paragraph" w:customStyle="1" w:styleId="32">
    <w:name w:val="Основной текст (3)"/>
    <w:basedOn w:val="a"/>
    <w:link w:val="3Exact"/>
    <w:rsid w:val="009A59D9"/>
    <w:pPr>
      <w:widowControl w:val="0"/>
      <w:shd w:val="clear" w:color="auto" w:fill="FFFFFF"/>
      <w:suppressAutoHyphens/>
      <w:spacing w:after="0" w:line="317" w:lineRule="exact"/>
      <w:jc w:val="center"/>
    </w:pPr>
    <w:rPr>
      <w:spacing w:val="8"/>
    </w:rPr>
  </w:style>
  <w:style w:type="paragraph" w:customStyle="1" w:styleId="af6">
    <w:name w:val="[Ростех] Простой текст (Без уровня)"/>
    <w:link w:val="af7"/>
    <w:uiPriority w:val="99"/>
    <w:qFormat/>
    <w:rsid w:val="009A59D9"/>
    <w:p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af7">
    <w:name w:val="[Ростех] Простой текст (Без уровня) Знак"/>
    <w:link w:val="af6"/>
    <w:uiPriority w:val="99"/>
    <w:rsid w:val="009A59D9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102">
    <w:name w:val="Стиль102"/>
    <w:basedOn w:val="a0"/>
    <w:uiPriority w:val="1"/>
    <w:rsid w:val="00400F04"/>
    <w:rPr>
      <w:sz w:val="24"/>
    </w:rPr>
  </w:style>
  <w:style w:type="paragraph" w:customStyle="1" w:styleId="1-1-1">
    <w:name w:val="Обыч_1-1-1"/>
    <w:basedOn w:val="a"/>
    <w:rsid w:val="00F41ECA"/>
    <w:pPr>
      <w:numPr>
        <w:ilvl w:val="2"/>
        <w:numId w:val="3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Обыч_1"/>
    <w:next w:val="1-1"/>
    <w:rsid w:val="00F41ECA"/>
    <w:pPr>
      <w:numPr>
        <w:numId w:val="3"/>
      </w:numPr>
      <w:spacing w:before="240" w:after="120" w:line="240" w:lineRule="auto"/>
    </w:pPr>
    <w:rPr>
      <w:rFonts w:ascii="Times New Roman" w:eastAsia="Times New Roman" w:hAnsi="Times New Roman" w:cs="Times New Roman"/>
      <w:b/>
      <w:caps/>
      <w:sz w:val="32"/>
      <w:szCs w:val="32"/>
      <w:lang w:eastAsia="ru-RU"/>
    </w:rPr>
  </w:style>
  <w:style w:type="paragraph" w:customStyle="1" w:styleId="1-1">
    <w:name w:val="Обыч_1-1"/>
    <w:next w:val="1-1-1"/>
    <w:rsid w:val="00F41ECA"/>
    <w:pPr>
      <w:tabs>
        <w:tab w:val="num" w:pos="858"/>
      </w:tabs>
      <w:spacing w:before="120" w:after="120" w:line="240" w:lineRule="auto"/>
      <w:ind w:left="858" w:hanging="432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1-1-1-1">
    <w:name w:val="Обыч_1-1-1-1"/>
    <w:rsid w:val="00F41ECA"/>
    <w:pPr>
      <w:tabs>
        <w:tab w:val="num" w:pos="2138"/>
      </w:tabs>
      <w:spacing w:after="0" w:line="240" w:lineRule="auto"/>
      <w:ind w:left="2066" w:hanging="64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ТЗ_Ур1"/>
    <w:basedOn w:val="10"/>
    <w:link w:val="15"/>
    <w:qFormat/>
    <w:rsid w:val="00F41ECA"/>
    <w:rPr>
      <w:sz w:val="28"/>
      <w:szCs w:val="28"/>
    </w:rPr>
  </w:style>
  <w:style w:type="character" w:customStyle="1" w:styleId="15">
    <w:name w:val="ТЗ_Ур1 Знак"/>
    <w:link w:val="14"/>
    <w:locked/>
    <w:rsid w:val="00F41ECA"/>
    <w:rPr>
      <w:rFonts w:ascii="Times New Roman" w:eastAsia="Times New Roman" w:hAnsi="Times New Roman" w:cs="Times New Roman"/>
      <w:b/>
      <w:caps/>
      <w:sz w:val="28"/>
      <w:szCs w:val="28"/>
      <w:lang w:eastAsia="ru-RU"/>
    </w:rPr>
  </w:style>
  <w:style w:type="paragraph" w:styleId="af8">
    <w:name w:val="Title"/>
    <w:basedOn w:val="a"/>
    <w:next w:val="a"/>
    <w:link w:val="af9"/>
    <w:uiPriority w:val="10"/>
    <w:qFormat/>
    <w:rsid w:val="00F41ECA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eastAsia="ru-RU"/>
    </w:rPr>
  </w:style>
  <w:style w:type="character" w:customStyle="1" w:styleId="af9">
    <w:name w:val="Заголовок Знак"/>
    <w:basedOn w:val="a0"/>
    <w:link w:val="af8"/>
    <w:uiPriority w:val="10"/>
    <w:rsid w:val="00F41ECA"/>
    <w:rPr>
      <w:rFonts w:asciiTheme="majorHAnsi" w:eastAsiaTheme="majorEastAsia" w:hAnsiTheme="majorHAnsi" w:cs="Times New Roman"/>
      <w:b/>
      <w:bCs/>
      <w:kern w:val="28"/>
      <w:sz w:val="32"/>
      <w:szCs w:val="32"/>
      <w:lang w:eastAsia="ru-RU"/>
    </w:rPr>
  </w:style>
  <w:style w:type="paragraph" w:styleId="afa">
    <w:name w:val="Normal (Web)"/>
    <w:basedOn w:val="a"/>
    <w:uiPriority w:val="99"/>
    <w:unhideWhenUsed/>
    <w:rsid w:val="0066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Strong"/>
    <w:basedOn w:val="a0"/>
    <w:uiPriority w:val="22"/>
    <w:qFormat/>
    <w:rsid w:val="00D73B78"/>
    <w:rPr>
      <w:b/>
      <w:bCs/>
    </w:rPr>
  </w:style>
  <w:style w:type="character" w:customStyle="1" w:styleId="2SegoeUI55pt0pt200">
    <w:name w:val="Основной текст (2) + Segoe UI;5;5 pt;Интервал 0 pt;Масштаб 200%"/>
    <w:basedOn w:val="22"/>
    <w:rsid w:val="00034C10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-10"/>
      <w:w w:val="200"/>
      <w:position w:val="0"/>
      <w:sz w:val="11"/>
      <w:szCs w:val="11"/>
      <w:u w:val="none"/>
      <w:shd w:val="clear" w:color="auto" w:fill="FFFFFF"/>
      <w:lang w:val="ru-RU" w:eastAsia="ru-RU" w:bidi="ru-RU"/>
    </w:rPr>
  </w:style>
  <w:style w:type="character" w:customStyle="1" w:styleId="100">
    <w:name w:val="Основной текст (10)_"/>
    <w:basedOn w:val="a0"/>
    <w:link w:val="101"/>
    <w:rsid w:val="00034C10"/>
    <w:rPr>
      <w:rFonts w:ascii="Times New Roman" w:eastAsia="Times New Roman" w:hAnsi="Times New Roman" w:cs="Times New Roman"/>
      <w:spacing w:val="-10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034C10"/>
    <w:pPr>
      <w:widowControl w:val="0"/>
      <w:shd w:val="clear" w:color="auto" w:fill="FFFFFF"/>
      <w:spacing w:before="300" w:after="300" w:line="302" w:lineRule="exact"/>
      <w:ind w:hanging="340"/>
      <w:jc w:val="right"/>
    </w:pPr>
    <w:rPr>
      <w:rFonts w:ascii="Times New Roman" w:eastAsia="Times New Roman" w:hAnsi="Times New Roman" w:cs="Times New Roman"/>
      <w:spacing w:val="-10"/>
    </w:rPr>
  </w:style>
  <w:style w:type="paragraph" w:customStyle="1" w:styleId="Default">
    <w:name w:val="Default"/>
    <w:rsid w:val="00034C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6">
    <w:name w:val="Абзац списка1"/>
    <w:basedOn w:val="a"/>
    <w:rsid w:val="00034C10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before="60" w:after="0" w:line="240" w:lineRule="auto"/>
      <w:ind w:left="965" w:hanging="286"/>
    </w:pPr>
    <w:rPr>
      <w:rFonts w:ascii="Calibri" w:eastAsia="Times New Roman" w:hAnsi="Calibri" w:cs="Calibri"/>
      <w:lang w:val="en-US" w:eastAsia="ar-SA"/>
    </w:rPr>
  </w:style>
  <w:style w:type="paragraph" w:customStyle="1" w:styleId="310">
    <w:name w:val="Основной текст 31"/>
    <w:basedOn w:val="a"/>
    <w:rsid w:val="00034C10"/>
    <w:pPr>
      <w:tabs>
        <w:tab w:val="left" w:pos="54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afc">
    <w:name w:val="РЭ"/>
    <w:basedOn w:val="a"/>
    <w:rsid w:val="00126651"/>
    <w:pPr>
      <w:widowControl w:val="0"/>
      <w:autoSpaceDE w:val="0"/>
      <w:autoSpaceDN w:val="0"/>
      <w:adjustRightInd w:val="0"/>
      <w:spacing w:before="240"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6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B5547-3C33-4FBA-AEDC-86D69A984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1485</Words>
  <Characters>8468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Черных Павел Николаевич</dc:creator>
  <cp:lastModifiedBy>Атанова О.А.</cp:lastModifiedBy>
  <cp:revision>22</cp:revision>
  <cp:lastPrinted>2021-03-10T12:41:00Z</cp:lastPrinted>
  <dcterms:created xsi:type="dcterms:W3CDTF">2020-11-25T06:36:00Z</dcterms:created>
  <dcterms:modified xsi:type="dcterms:W3CDTF">2022-04-07T08:22:00Z</dcterms:modified>
</cp:coreProperties>
</file>