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42" w:rsidRPr="00034C10" w:rsidRDefault="00C37842" w:rsidP="000B40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</w:p>
    <w:p w:rsidR="00D71941" w:rsidRPr="00034C10" w:rsidRDefault="00CA215C" w:rsidP="00D719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mallCaps/>
          <w:sz w:val="26"/>
          <w:szCs w:val="26"/>
          <w:lang w:eastAsia="ru-RU"/>
        </w:rPr>
      </w:pPr>
      <w:r w:rsidRPr="00034C10">
        <w:rPr>
          <w:rFonts w:ascii="Times New Roman" w:eastAsia="Times New Roman" w:hAnsi="Times New Roman" w:cs="Times New Roman"/>
          <w:b/>
          <w:smallCaps/>
          <w:sz w:val="26"/>
          <w:szCs w:val="26"/>
          <w:lang w:eastAsia="ru-RU"/>
        </w:rPr>
        <w:t>Спецификация на поставку оборудования</w:t>
      </w:r>
    </w:p>
    <w:p w:rsidR="00400F04" w:rsidRPr="005B75E9" w:rsidRDefault="00755E93" w:rsidP="005B75E9">
      <w:pPr>
        <w:jc w:val="center"/>
        <w:rPr>
          <w:sz w:val="26"/>
          <w:szCs w:val="26"/>
        </w:rPr>
      </w:pPr>
      <w:r>
        <w:rPr>
          <w:b/>
          <w:sz w:val="32"/>
          <w:szCs w:val="32"/>
        </w:rPr>
        <w:t xml:space="preserve">    </w:t>
      </w:r>
      <w:r w:rsidR="005B75E9" w:rsidRPr="005B75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Полуавтомат для навивки крупногабаритных монофиляров</w:t>
      </w:r>
    </w:p>
    <w:p w:rsidR="00D71941" w:rsidRPr="00D71941" w:rsidRDefault="00D71941" w:rsidP="00D71941">
      <w:pPr>
        <w:pStyle w:val="a3"/>
        <w:spacing w:line="240" w:lineRule="auto"/>
        <w:rPr>
          <w:rFonts w:ascii="Arial" w:hAnsi="Arial" w:cs="Arial"/>
          <w:b/>
          <w:sz w:val="20"/>
        </w:rPr>
      </w:pPr>
    </w:p>
    <w:tbl>
      <w:tblPr>
        <w:tblW w:w="1117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3"/>
        <w:gridCol w:w="2390"/>
        <w:gridCol w:w="1227"/>
        <w:gridCol w:w="2361"/>
        <w:gridCol w:w="2196"/>
      </w:tblGrid>
      <w:tr w:rsidR="00400F04" w:rsidRPr="00034C10" w:rsidTr="00D10F5F">
        <w:trPr>
          <w:trHeight w:val="861"/>
        </w:trPr>
        <w:tc>
          <w:tcPr>
            <w:tcW w:w="3003" w:type="dxa"/>
          </w:tcPr>
          <w:p w:rsidR="00400F04" w:rsidRPr="00034C10" w:rsidRDefault="00400F04" w:rsidP="00034C10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034C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оборудования</w:t>
            </w:r>
          </w:p>
        </w:tc>
        <w:tc>
          <w:tcPr>
            <w:tcW w:w="2390" w:type="dxa"/>
          </w:tcPr>
          <w:p w:rsidR="00400F04" w:rsidRPr="00034C10" w:rsidRDefault="00400F04" w:rsidP="00034C10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34C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Соответствие</w:t>
            </w:r>
          </w:p>
        </w:tc>
        <w:tc>
          <w:tcPr>
            <w:tcW w:w="1227" w:type="dxa"/>
          </w:tcPr>
          <w:p w:rsidR="00400F04" w:rsidRPr="00034C10" w:rsidRDefault="00400F04" w:rsidP="00034C10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034C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2361" w:type="dxa"/>
          </w:tcPr>
          <w:p w:rsidR="00400F04" w:rsidRPr="00034C10" w:rsidRDefault="00400F04" w:rsidP="00034C10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034C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Цена единицы, руб.</w:t>
            </w:r>
          </w:p>
        </w:tc>
        <w:tc>
          <w:tcPr>
            <w:tcW w:w="2196" w:type="dxa"/>
          </w:tcPr>
          <w:p w:rsidR="00400F04" w:rsidRPr="00034C10" w:rsidRDefault="00400F04" w:rsidP="00034C10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034C1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Сумма, (руб.) с НДС 0% (п. 3 ч. 1 ст. 151, п. 1 ч. 1 ст. 164 НК РФ)</w:t>
            </w:r>
          </w:p>
        </w:tc>
      </w:tr>
      <w:tr w:rsidR="00400F04" w:rsidRPr="00034C10" w:rsidTr="00124B0B">
        <w:trPr>
          <w:trHeight w:val="1065"/>
        </w:trPr>
        <w:tc>
          <w:tcPr>
            <w:tcW w:w="3003" w:type="dxa"/>
          </w:tcPr>
          <w:p w:rsidR="005B75E9" w:rsidRPr="005B75E9" w:rsidRDefault="005B75E9" w:rsidP="005B75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bCs/>
                <w:sz w:val="24"/>
                <w:szCs w:val="24"/>
              </w:rPr>
              <w:t>Полуавтомат для навивки крупногабаритных монофиляров</w:t>
            </w:r>
          </w:p>
          <w:p w:rsidR="0050407B" w:rsidRPr="00124B0B" w:rsidRDefault="0050407B" w:rsidP="00124B0B">
            <w:pPr>
              <w:pStyle w:val="a3"/>
              <w:spacing w:line="240" w:lineRule="auto"/>
              <w:rPr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90" w:type="dxa"/>
          </w:tcPr>
          <w:p w:rsidR="00494909" w:rsidRPr="00034C10" w:rsidRDefault="00494909" w:rsidP="00124B0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34C10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ТР ТС 004/2011</w:t>
            </w:r>
          </w:p>
          <w:p w:rsidR="00400F04" w:rsidRPr="00823D28" w:rsidRDefault="00B43CCA" w:rsidP="00124B0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34C10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ТР ТС 01</w:t>
            </w:r>
            <w:r w:rsidR="00494909" w:rsidRPr="00034C10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0/2011</w:t>
            </w:r>
          </w:p>
        </w:tc>
        <w:tc>
          <w:tcPr>
            <w:tcW w:w="1227" w:type="dxa"/>
          </w:tcPr>
          <w:p w:rsidR="00400F04" w:rsidRPr="00034C10" w:rsidRDefault="00D71941" w:rsidP="00124B0B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1" w:type="dxa"/>
          </w:tcPr>
          <w:p w:rsidR="00400F04" w:rsidRPr="00034C10" w:rsidRDefault="00400F04" w:rsidP="008216D4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2196" w:type="dxa"/>
          </w:tcPr>
          <w:p w:rsidR="00126651" w:rsidRPr="00034C10" w:rsidRDefault="00126651" w:rsidP="00126651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</w:tr>
      <w:tr w:rsidR="00400F04" w:rsidRPr="00034C10" w:rsidTr="00124B0B">
        <w:trPr>
          <w:trHeight w:val="414"/>
        </w:trPr>
        <w:tc>
          <w:tcPr>
            <w:tcW w:w="3003" w:type="dxa"/>
          </w:tcPr>
          <w:p w:rsidR="00400F04" w:rsidRPr="00124B0B" w:rsidRDefault="00823D28" w:rsidP="00124B0B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124B0B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Ито</w:t>
            </w:r>
            <w:r w:rsidR="00400F04" w:rsidRPr="00124B0B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го:</w:t>
            </w:r>
          </w:p>
        </w:tc>
        <w:tc>
          <w:tcPr>
            <w:tcW w:w="2390" w:type="dxa"/>
          </w:tcPr>
          <w:p w:rsidR="00400F04" w:rsidRPr="00034C10" w:rsidRDefault="00400F04" w:rsidP="00124B0B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27" w:type="dxa"/>
          </w:tcPr>
          <w:p w:rsidR="00400F04" w:rsidRPr="00034C10" w:rsidRDefault="00D71941" w:rsidP="00124B0B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1" w:type="dxa"/>
          </w:tcPr>
          <w:p w:rsidR="00400F04" w:rsidRPr="00034C10" w:rsidRDefault="00400F04" w:rsidP="00124B0B">
            <w:pPr>
              <w:pStyle w:val="af6"/>
              <w:tabs>
                <w:tab w:val="left" w:pos="709"/>
                <w:tab w:val="left" w:pos="3544"/>
              </w:tabs>
              <w:spacing w:after="120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96" w:type="dxa"/>
          </w:tcPr>
          <w:p w:rsidR="00400F04" w:rsidRPr="00034C10" w:rsidRDefault="00400F04" w:rsidP="008216D4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ru-RU"/>
              </w:rPr>
            </w:pPr>
          </w:p>
        </w:tc>
      </w:tr>
    </w:tbl>
    <w:p w:rsidR="0064169F" w:rsidRPr="00034C10" w:rsidRDefault="0064169F" w:rsidP="003409DF">
      <w:pPr>
        <w:pStyle w:val="a3"/>
        <w:spacing w:line="240" w:lineRule="auto"/>
        <w:jc w:val="left"/>
        <w:rPr>
          <w:b/>
          <w:sz w:val="24"/>
          <w:szCs w:val="24"/>
        </w:rPr>
      </w:pPr>
    </w:p>
    <w:p w:rsidR="005679A4" w:rsidRPr="00034C10" w:rsidRDefault="005679A4" w:rsidP="003409DF">
      <w:pPr>
        <w:pStyle w:val="a3"/>
        <w:spacing w:line="240" w:lineRule="auto"/>
        <w:jc w:val="left"/>
        <w:rPr>
          <w:sz w:val="24"/>
          <w:szCs w:val="24"/>
          <w:lang w:eastAsia="en-US"/>
        </w:rPr>
      </w:pPr>
      <w:r w:rsidRPr="00034C10">
        <w:rPr>
          <w:b/>
          <w:sz w:val="24"/>
          <w:szCs w:val="24"/>
        </w:rPr>
        <w:t xml:space="preserve">Страна происхождения: </w:t>
      </w:r>
      <w:r w:rsidRPr="00034C10">
        <w:rPr>
          <w:sz w:val="24"/>
          <w:szCs w:val="24"/>
          <w:lang w:eastAsia="en-US"/>
        </w:rPr>
        <w:t>Россия</w:t>
      </w:r>
    </w:p>
    <w:p w:rsidR="005679A4" w:rsidRPr="00034C10" w:rsidRDefault="005679A4" w:rsidP="003409DF">
      <w:pPr>
        <w:pStyle w:val="a3"/>
        <w:spacing w:line="240" w:lineRule="auto"/>
        <w:jc w:val="left"/>
        <w:rPr>
          <w:b/>
          <w:sz w:val="24"/>
          <w:szCs w:val="24"/>
        </w:rPr>
      </w:pPr>
    </w:p>
    <w:p w:rsidR="00923DC0" w:rsidRPr="00823D28" w:rsidRDefault="00F41ECA" w:rsidP="00823D28">
      <w:pPr>
        <w:pStyle w:val="1"/>
        <w:ind w:left="0" w:firstLine="0"/>
        <w:rPr>
          <w:b w:val="0"/>
          <w:sz w:val="24"/>
          <w:szCs w:val="24"/>
        </w:rPr>
      </w:pPr>
      <w:r w:rsidRPr="00034C10">
        <w:rPr>
          <w:sz w:val="24"/>
          <w:szCs w:val="24"/>
        </w:rPr>
        <w:t>Назначение</w:t>
      </w:r>
      <w:r w:rsidR="005B75E9">
        <w:rPr>
          <w:sz w:val="24"/>
          <w:szCs w:val="24"/>
        </w:rPr>
        <w:t xml:space="preserve"> оборудования</w:t>
      </w:r>
      <w:r w:rsidRPr="00034C10">
        <w:rPr>
          <w:sz w:val="24"/>
          <w:szCs w:val="24"/>
        </w:rPr>
        <w:t>.</w:t>
      </w:r>
    </w:p>
    <w:p w:rsidR="00D71941" w:rsidRPr="005B75E9" w:rsidRDefault="005B75E9" w:rsidP="004303E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Станок предназначен для навивки проволоки на керн в виде моноспирали с постоянным или переменным шагом с возможностью регулировки натяжения навиваемой проволоки и керна. Также возможна навивка различных типов спиралей на основу с различным шагом и с различным расстоянием между группами навивки</w:t>
      </w:r>
      <w:r w:rsidR="00D71941" w:rsidRPr="005B75E9">
        <w:rPr>
          <w:rFonts w:ascii="Times New Roman" w:hAnsi="Times New Roman" w:cs="Times New Roman"/>
          <w:sz w:val="24"/>
          <w:szCs w:val="24"/>
        </w:rPr>
        <w:t>.</w:t>
      </w:r>
    </w:p>
    <w:p w:rsidR="00662F2D" w:rsidRPr="00034C10" w:rsidRDefault="00662F2D" w:rsidP="00F41E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 w:bidi="ru-RU"/>
        </w:rPr>
      </w:pPr>
    </w:p>
    <w:p w:rsidR="00823D28" w:rsidRPr="00823D28" w:rsidRDefault="0098215B" w:rsidP="00823D28">
      <w:pPr>
        <w:pStyle w:val="1"/>
        <w:ind w:left="709" w:hanging="709"/>
        <w:rPr>
          <w:sz w:val="24"/>
          <w:szCs w:val="24"/>
        </w:rPr>
      </w:pPr>
      <w:r>
        <w:rPr>
          <w:sz w:val="24"/>
          <w:szCs w:val="24"/>
        </w:rPr>
        <w:t>Состав</w:t>
      </w:r>
      <w:r w:rsidR="00034C10" w:rsidRPr="00034C10">
        <w:rPr>
          <w:sz w:val="24"/>
          <w:szCs w:val="24"/>
        </w:rPr>
        <w:t xml:space="preserve"> оборудования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станина;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смоточное устройство;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механизм намотки;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механизм раскладки;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система видеонаблюдения;</w:t>
      </w:r>
    </w:p>
    <w:p w:rsidR="005B75E9" w:rsidRPr="005B75E9" w:rsidRDefault="005B75E9" w:rsidP="005B75E9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5E9">
        <w:rPr>
          <w:rFonts w:ascii="Times New Roman" w:hAnsi="Times New Roman" w:cs="Times New Roman"/>
          <w:sz w:val="24"/>
          <w:szCs w:val="24"/>
        </w:rPr>
        <w:t>система управления.</w:t>
      </w:r>
    </w:p>
    <w:p w:rsidR="00E159FE" w:rsidRPr="00034C10" w:rsidRDefault="00E159FE" w:rsidP="003B44C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B30" w:rsidRDefault="005B75E9" w:rsidP="00823D28">
      <w:pPr>
        <w:pStyle w:val="1"/>
        <w:ind w:left="0" w:firstLine="0"/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Основные технические х</w:t>
      </w:r>
      <w:r w:rsidR="00126651">
        <w:rPr>
          <w:rFonts w:eastAsiaTheme="majorEastAsia"/>
          <w:sz w:val="24"/>
          <w:szCs w:val="24"/>
        </w:rPr>
        <w:t>арактеристики оборудования</w:t>
      </w:r>
    </w:p>
    <w:p w:rsidR="005B75E9" w:rsidRPr="005B75E9" w:rsidRDefault="005B75E9" w:rsidP="005B75E9">
      <w:pPr>
        <w:rPr>
          <w:rFonts w:ascii="Times New Roman" w:hAnsi="Times New Roman" w:cs="Times New Roman"/>
          <w:sz w:val="24"/>
          <w:szCs w:val="24"/>
        </w:rPr>
      </w:pPr>
      <w:bookmarkStart w:id="0" w:name="_Toc4137337"/>
      <w:bookmarkStart w:id="1" w:name="_Toc25647648"/>
      <w:r w:rsidRPr="005B75E9">
        <w:rPr>
          <w:rFonts w:ascii="Times New Roman" w:hAnsi="Times New Roman" w:cs="Times New Roman"/>
          <w:sz w:val="24"/>
          <w:szCs w:val="24"/>
        </w:rPr>
        <w:t>Основные технические характ</w:t>
      </w:r>
      <w:r>
        <w:rPr>
          <w:rFonts w:ascii="Times New Roman" w:hAnsi="Times New Roman" w:cs="Times New Roman"/>
          <w:sz w:val="24"/>
          <w:szCs w:val="24"/>
        </w:rPr>
        <w:t>еристики приведены в таблице 1.</w:t>
      </w:r>
    </w:p>
    <w:p w:rsidR="005B75E9" w:rsidRPr="005B75E9" w:rsidRDefault="005B75E9" w:rsidP="005B75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Pr="005B75E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0" w:type="auto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1"/>
        <w:gridCol w:w="4061"/>
        <w:gridCol w:w="4110"/>
      </w:tblGrid>
      <w:tr w:rsidR="005B75E9" w:rsidRPr="005B75E9" w:rsidTr="00AD1153">
        <w:trPr>
          <w:trHeight w:hRule="exact" w:val="37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Требования к полуавтомату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Параметры</w:t>
            </w:r>
          </w:p>
        </w:tc>
      </w:tr>
      <w:tr w:rsidR="005B75E9" w:rsidRPr="005B75E9" w:rsidTr="00AD1153">
        <w:trPr>
          <w:trHeight w:hRule="exact" w:val="65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Применяемая проволока для навивки моноспиралей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ВР-20 сплав вольфрам-рений, ВА- вольфрам чистый.</w:t>
            </w:r>
          </w:p>
        </w:tc>
      </w:tr>
      <w:tr w:rsidR="005B75E9" w:rsidRPr="005B75E9" w:rsidTr="00AD1153">
        <w:trPr>
          <w:trHeight w:hRule="exact" w:val="6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Керн: проволока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МЧ-молибден чистый, МК, МР-молибден с присадкой</w:t>
            </w:r>
          </w:p>
        </w:tc>
      </w:tr>
      <w:tr w:rsidR="005B75E9" w:rsidRPr="005B75E9" w:rsidTr="00AD1153">
        <w:trPr>
          <w:trHeight w:hRule="exact" w:val="64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Диаметр навиваемой проволоки (ВР, ВА)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Min -30 мкм , Мах -600 мкм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Диаметр керна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Мin-200мкм, Мах-2000 мкм</w:t>
            </w:r>
          </w:p>
        </w:tc>
      </w:tr>
      <w:tr w:rsidR="005B75E9" w:rsidRPr="005B75E9" w:rsidTr="00AD1153">
        <w:trPr>
          <w:trHeight w:hRule="exact" w:val="33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Шаг навивки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От сплошного до 6000 мкм</w:t>
            </w:r>
          </w:p>
        </w:tc>
      </w:tr>
      <w:tr w:rsidR="005B75E9" w:rsidRPr="005B75E9" w:rsidTr="00AD1153">
        <w:trPr>
          <w:trHeight w:hRule="exact" w:val="61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Подогрев навиваемой проволоки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 xml:space="preserve">См. ниже Табл. Нагрева проволоки при навивке моноспирали </w:t>
            </w:r>
          </w:p>
        </w:tc>
      </w:tr>
      <w:tr w:rsidR="005B75E9" w:rsidRPr="005B75E9" w:rsidTr="00AD1153">
        <w:trPr>
          <w:trHeight w:hRule="exact" w:val="33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Навивка моноспирали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Правая</w:t>
            </w:r>
          </w:p>
        </w:tc>
      </w:tr>
      <w:tr w:rsidR="005B75E9" w:rsidRPr="005B75E9" w:rsidTr="00AD1153">
        <w:trPr>
          <w:trHeight w:hRule="exact" w:val="32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Вращение вала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Прямое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Набор оборотов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Плавный</w:t>
            </w:r>
          </w:p>
        </w:tc>
      </w:tr>
      <w:tr w:rsidR="005B75E9" w:rsidRPr="005B75E9" w:rsidTr="00AD1153">
        <w:trPr>
          <w:trHeight w:hRule="exact" w:val="57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Обороты шпинделя (регулируемые)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 xml:space="preserve">0 -1500 об/мин, с плавной регулировкой </w:t>
            </w:r>
          </w:p>
        </w:tc>
      </w:tr>
      <w:tr w:rsidR="005B75E9" w:rsidRPr="005B75E9" w:rsidTr="00AD1153">
        <w:trPr>
          <w:trHeight w:hRule="exact" w:val="65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Равномерный  расклад навиваемой проволоки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5B75E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 керне</w:t>
            </w:r>
          </w:p>
          <w:p w:rsidR="005B75E9" w:rsidRPr="005B75E9" w:rsidRDefault="005B75E9" w:rsidP="005B75E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 приемном барабане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Панель управления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На переднем плане</w:t>
            </w:r>
          </w:p>
        </w:tc>
      </w:tr>
      <w:tr w:rsidR="005B75E9" w:rsidRPr="005B75E9" w:rsidTr="00AD1153">
        <w:trPr>
          <w:trHeight w:hRule="exact" w:val="33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Защитное устройство шпинделя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Откидное (съемное)</w:t>
            </w:r>
          </w:p>
        </w:tc>
      </w:tr>
      <w:tr w:rsidR="005B75E9" w:rsidRPr="005B75E9" w:rsidTr="00AD1153">
        <w:trPr>
          <w:trHeight w:hRule="exact" w:val="328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Освещение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</w:p>
        </w:tc>
      </w:tr>
      <w:tr w:rsidR="005B75E9" w:rsidRPr="005B75E9" w:rsidTr="00AD1153">
        <w:trPr>
          <w:trHeight w:hRule="exact" w:val="6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>Протяжка керна через станок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5E9" w:rsidRPr="005B75E9" w:rsidRDefault="005B75E9" w:rsidP="00AD1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E9">
              <w:rPr>
                <w:rFonts w:ascii="Times New Roman" w:hAnsi="Times New Roman" w:cs="Times New Roman"/>
                <w:sz w:val="24"/>
                <w:szCs w:val="24"/>
              </w:rPr>
              <w:t xml:space="preserve">Съемные втулки или дюзы </w:t>
            </w:r>
          </w:p>
        </w:tc>
      </w:tr>
    </w:tbl>
    <w:p w:rsidR="00D71941" w:rsidRDefault="00D71941" w:rsidP="00D71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75E9" w:rsidRPr="0008497D" w:rsidRDefault="005B75E9" w:rsidP="0008497D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Режимы нагрева проволоки при навивке моноспирали приведены в таблице 2 (пояснение к п. 6 Таблицы с техническими характеристиками). Ток нагрева – постоянный.</w:t>
      </w:r>
    </w:p>
    <w:p w:rsidR="005B75E9" w:rsidRPr="0008497D" w:rsidRDefault="005B75E9" w:rsidP="005B75E9">
      <w:pPr>
        <w:jc w:val="right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Style w:val="af5"/>
        <w:tblW w:w="0" w:type="auto"/>
        <w:tblInd w:w="720" w:type="dxa"/>
        <w:tblLook w:val="04A0" w:firstRow="1" w:lastRow="0" w:firstColumn="1" w:lastColumn="0" w:noHBand="0" w:noVBand="1"/>
      </w:tblPr>
      <w:tblGrid>
        <w:gridCol w:w="3213"/>
        <w:gridCol w:w="3219"/>
        <w:gridCol w:w="3186"/>
      </w:tblGrid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проволоки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проволоки, мм</w:t>
            </w:r>
          </w:p>
        </w:tc>
        <w:tc>
          <w:tcPr>
            <w:tcW w:w="3186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 нагрева, А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0,11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0,19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3,1÷3,2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3,4÷3,5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0,23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4,5÷4,8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10÷15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5B75E9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0,5÷</w:t>
            </w:r>
            <w:r w:rsidR="0008497D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15÷20</w:t>
            </w:r>
          </w:p>
        </w:tc>
      </w:tr>
      <w:tr w:rsidR="005B75E9" w:rsidTr="005B75E9">
        <w:tc>
          <w:tcPr>
            <w:tcW w:w="3213" w:type="dxa"/>
          </w:tcPr>
          <w:p w:rsidR="005B75E9" w:rsidRDefault="005B75E9" w:rsidP="005B75E9">
            <w:pPr>
              <w:jc w:val="center"/>
            </w:pPr>
            <w:r w:rsidRPr="00520556">
              <w:rPr>
                <w:rFonts w:ascii="Times New Roman" w:hAnsi="Times New Roman" w:cs="Times New Roman"/>
                <w:sz w:val="24"/>
                <w:szCs w:val="24"/>
              </w:rPr>
              <w:t>ВР-20, ВА</w:t>
            </w:r>
          </w:p>
        </w:tc>
        <w:tc>
          <w:tcPr>
            <w:tcW w:w="3219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0,6</w:t>
            </w:r>
          </w:p>
        </w:tc>
        <w:tc>
          <w:tcPr>
            <w:tcW w:w="3186" w:type="dxa"/>
          </w:tcPr>
          <w:p w:rsidR="005B75E9" w:rsidRDefault="0008497D" w:rsidP="00084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</w:t>
            </w:r>
          </w:p>
        </w:tc>
      </w:tr>
    </w:tbl>
    <w:p w:rsidR="005B75E9" w:rsidRDefault="005B75E9" w:rsidP="000849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5E9" w:rsidRPr="00D71941" w:rsidRDefault="005B75E9" w:rsidP="00D7194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71941" w:rsidRPr="00034C10" w:rsidRDefault="0008497D" w:rsidP="00823D28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3.1</w:t>
      </w:r>
      <w:r w:rsid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</w:t>
      </w:r>
      <w:r w:rsid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</w:t>
      </w:r>
      <w:r w:rsidR="00E159FE" w:rsidRP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  </w:t>
      </w: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к конструкции станка</w:t>
      </w:r>
    </w:p>
    <w:p w:rsidR="0008497D" w:rsidRPr="0008497D" w:rsidRDefault="00126651" w:rsidP="0008497D">
      <w:pPr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8497D" w:rsidRPr="0008497D">
        <w:rPr>
          <w:rFonts w:ascii="Times New Roman" w:hAnsi="Times New Roman" w:cs="Times New Roman"/>
          <w:sz w:val="24"/>
          <w:szCs w:val="24"/>
        </w:rPr>
        <w:t>Станина станка - массивная, монолитная для минимизации вибрации при навивке моноспирали.</w:t>
      </w:r>
    </w:p>
    <w:p w:rsidR="0008497D" w:rsidRPr="0008497D" w:rsidRDefault="0008497D" w:rsidP="0008497D">
      <w:pPr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Вращающиеся шпиндели станка должны быть изготовлены из легких материалов и иметь минимально возможный диаметр для минимизации динамического воздействия на механизм намотки.</w:t>
      </w:r>
    </w:p>
    <w:p w:rsidR="0008497D" w:rsidRPr="0008497D" w:rsidRDefault="0008497D" w:rsidP="0008497D">
      <w:pPr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В конструкции станка должны быть заложены меры противодействия возникновению вибрации от вращающихся частей станка (шпинделей). Меры противодействия возникновению вибрации должны обеспечить возможность получения в системе видеонаблюдения четкой картинки витков проволоки диаметром до 30 мкм в процессе навивки.</w:t>
      </w:r>
    </w:p>
    <w:p w:rsidR="0008497D" w:rsidRDefault="0008497D" w:rsidP="0008497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8497D">
        <w:rPr>
          <w:rFonts w:ascii="Times New Roman" w:hAnsi="Times New Roman" w:cs="Times New Roman"/>
          <w:sz w:val="24"/>
          <w:szCs w:val="24"/>
        </w:rPr>
        <w:t>Конструкция системы подачи проволоки должна обеспечивать контроль и регулировку натяжения навиваемой проволоки и керна;</w:t>
      </w:r>
    </w:p>
    <w:p w:rsidR="0090014B" w:rsidRDefault="0090014B" w:rsidP="0008497D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0014B" w:rsidRDefault="0090014B" w:rsidP="0090014B">
      <w:pPr>
        <w:spacing w:after="0" w:line="240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3.2    </w:t>
      </w:r>
      <w:r w:rsidRP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  </w:t>
      </w: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к системе наблюдения</w:t>
      </w:r>
    </w:p>
    <w:p w:rsidR="0090014B" w:rsidRPr="0090014B" w:rsidRDefault="0090014B" w:rsidP="0090014B">
      <w:pPr>
        <w:ind w:firstLine="643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Для наблюдения процесса навивки использовать светодиодную подсветку.</w:t>
      </w:r>
    </w:p>
    <w:p w:rsidR="0090014B" w:rsidRPr="0090014B" w:rsidRDefault="0090014B" w:rsidP="0090014B">
      <w:pPr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Для контроля навиваемой проволоки использовать две независимые системы:</w:t>
      </w:r>
    </w:p>
    <w:p w:rsidR="0090014B" w:rsidRPr="0090014B" w:rsidRDefault="0090014B" w:rsidP="0090014B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 xml:space="preserve">закрепленный на станке окулярный экран; </w:t>
      </w:r>
    </w:p>
    <w:p w:rsidR="0090014B" w:rsidRPr="0090014B" w:rsidRDefault="0090014B" w:rsidP="0090014B">
      <w:pPr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видеокамеру с выводом изображения на монитор системы управления.</w:t>
      </w:r>
    </w:p>
    <w:p w:rsidR="0090014B" w:rsidRPr="0090014B" w:rsidRDefault="0090014B" w:rsidP="009001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497D" w:rsidRDefault="0090014B" w:rsidP="0090014B">
      <w:pPr>
        <w:ind w:firstLine="643"/>
        <w:jc w:val="both"/>
        <w:rPr>
          <w:rFonts w:ascii="Times New Roman" w:hAnsi="Times New Roman" w:cs="Times New Roman"/>
          <w:sz w:val="24"/>
          <w:szCs w:val="24"/>
        </w:rPr>
      </w:pPr>
      <w:r w:rsidRPr="0090014B">
        <w:rPr>
          <w:rFonts w:ascii="Times New Roman" w:hAnsi="Times New Roman" w:cs="Times New Roman"/>
          <w:sz w:val="24"/>
          <w:szCs w:val="24"/>
        </w:rPr>
        <w:t>Разрешающая способность оптических систем окулярного экрана и видеокамеры должна обеспечивать возможность эффективного контроля процесса навивки проволоки диаметром от 30 мкм и более.</w:t>
      </w:r>
    </w:p>
    <w:p w:rsidR="0008497D" w:rsidRPr="00034C10" w:rsidRDefault="0090014B" w:rsidP="00287E56">
      <w:pPr>
        <w:spacing w:before="240" w:after="0" w:line="240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3.3</w:t>
      </w:r>
      <w:r w:rsidR="0008497D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</w:t>
      </w:r>
      <w:r w:rsidR="0008497D" w:rsidRPr="00034C10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  </w:t>
      </w:r>
      <w:r w:rsidR="0008497D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к системе управления</w:t>
      </w:r>
    </w:p>
    <w:p w:rsidR="00287E56" w:rsidRPr="00287E56" w:rsidRDefault="00287E56" w:rsidP="00287E56">
      <w:pPr>
        <w:spacing w:before="240"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Система управления должна обеспечивать управление устройствами и механизмами станка, в ручном режиме, в автоматическом режиме или в полуавтоматическом режиме (по команде оператора);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- система управления должна обеспечивать контроль и управление током нагрева проволоки по заданной программе. 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- минимальная дискретность задания тока нагрева </w:t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  <w:t xml:space="preserve"> 0.01А;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погрешность установки тока нагрева</w:t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>± 0,2%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должна обеспечивать контроль и плавную регулировку скорости вращения шпинделя;</w:t>
      </w:r>
    </w:p>
    <w:p w:rsidR="00287E56" w:rsidRPr="00287E56" w:rsidRDefault="00287E56" w:rsidP="00287E5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- система управления должна обеспечивать операционные и аварийные блокировки 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систем и механизмов станка, в том числе при отключении сетевого напряжения;</w:t>
      </w:r>
    </w:p>
    <w:p w:rsidR="00287E56" w:rsidRPr="00287E56" w:rsidRDefault="00287E56" w:rsidP="00287E56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должна обеспечивать отображение основных параметров технологического процесса на экране монитора;</w:t>
      </w:r>
    </w:p>
    <w:p w:rsidR="00287E56" w:rsidRPr="00287E56" w:rsidRDefault="00287E56" w:rsidP="00287E56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должна обеспечивать отключение и сигнализацию аварийного состояния (обрыв керна, обрыв навиваемой проволоки,);</w:t>
      </w:r>
    </w:p>
    <w:p w:rsidR="0008497D" w:rsidRPr="0008497D" w:rsidRDefault="00287E56" w:rsidP="0090014B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- система управления предусматривает встроенный ПК с возможностью хранения в памяти данных для не менее чем 100 режимов навивки монофиляров</w:t>
      </w:r>
    </w:p>
    <w:p w:rsidR="00287E56" w:rsidRDefault="00287E56" w:rsidP="00287E56">
      <w:pPr>
        <w:pStyle w:val="afa"/>
        <w:spacing w:after="240" w:afterAutospacing="0"/>
        <w:rPr>
          <w:rFonts w:eastAsiaTheme="majorEastAsia"/>
          <w:b/>
          <w:bCs/>
          <w:kern w:val="32"/>
          <w:lang w:bidi="ru-RU"/>
        </w:rPr>
      </w:pPr>
      <w:r>
        <w:rPr>
          <w:rFonts w:eastAsiaTheme="majorEastAsia"/>
          <w:b/>
          <w:bCs/>
          <w:kern w:val="32"/>
          <w:lang w:bidi="ru-RU"/>
        </w:rPr>
        <w:t>4</w:t>
      </w:r>
      <w:r w:rsidR="006C783A" w:rsidRPr="00034C10">
        <w:rPr>
          <w:rFonts w:eastAsiaTheme="majorEastAsia"/>
          <w:b/>
          <w:bCs/>
          <w:kern w:val="32"/>
          <w:lang w:bidi="ru-RU"/>
        </w:rPr>
        <w:t xml:space="preserve">     </w:t>
      </w:r>
      <w:r w:rsidR="00FD5F88">
        <w:rPr>
          <w:rFonts w:eastAsiaTheme="majorEastAsia"/>
          <w:b/>
          <w:bCs/>
          <w:kern w:val="32"/>
          <w:lang w:bidi="ru-RU"/>
        </w:rPr>
        <w:t xml:space="preserve">Требования к </w:t>
      </w:r>
      <w:r w:rsidR="00126651">
        <w:rPr>
          <w:rFonts w:eastAsiaTheme="majorEastAsia"/>
          <w:b/>
          <w:bCs/>
          <w:kern w:val="32"/>
          <w:lang w:bidi="ru-RU"/>
        </w:rPr>
        <w:t>средствам измерения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Применяемые в составе установки датчики и измерительные приборы должны иметь свидетельства:</w:t>
      </w:r>
    </w:p>
    <w:p w:rsidR="00287E56" w:rsidRPr="00287E56" w:rsidRDefault="00287E56" w:rsidP="00287E56">
      <w:pPr>
        <w:pStyle w:val="a5"/>
        <w:numPr>
          <w:ilvl w:val="0"/>
          <w:numId w:val="13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287E56">
        <w:rPr>
          <w:rFonts w:eastAsiaTheme="minorHAnsi"/>
          <w:sz w:val="24"/>
          <w:szCs w:val="24"/>
          <w:lang w:eastAsia="en-US"/>
        </w:rPr>
        <w:t xml:space="preserve">о включении их в Государственный реестр СИ, </w:t>
      </w:r>
    </w:p>
    <w:p w:rsidR="00287E56" w:rsidRDefault="00287E56" w:rsidP="00287E56">
      <w:pPr>
        <w:pStyle w:val="a5"/>
        <w:numPr>
          <w:ilvl w:val="0"/>
          <w:numId w:val="13"/>
        </w:numPr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287E56">
        <w:rPr>
          <w:rFonts w:eastAsiaTheme="minorHAnsi"/>
          <w:sz w:val="24"/>
          <w:szCs w:val="24"/>
          <w:lang w:eastAsia="en-US"/>
        </w:rPr>
        <w:t>о проведении калибровки и поверки.</w:t>
      </w:r>
    </w:p>
    <w:p w:rsidR="00287E56" w:rsidRPr="00287E56" w:rsidRDefault="00287E56" w:rsidP="00287E56">
      <w:pPr>
        <w:pStyle w:val="a5"/>
        <w:ind w:left="0"/>
        <w:jc w:val="both"/>
        <w:rPr>
          <w:rFonts w:eastAsiaTheme="minorHAnsi"/>
          <w:sz w:val="24"/>
          <w:szCs w:val="24"/>
          <w:lang w:eastAsia="en-US"/>
        </w:rPr>
      </w:pPr>
    </w:p>
    <w:p w:rsidR="00126651" w:rsidRDefault="00287E56" w:rsidP="00287E56">
      <w:pPr>
        <w:pStyle w:val="afa"/>
        <w:spacing w:after="240" w:afterAutospacing="0"/>
        <w:rPr>
          <w:rFonts w:eastAsiaTheme="majorEastAsia"/>
          <w:b/>
          <w:bCs/>
          <w:kern w:val="32"/>
          <w:lang w:bidi="ru-RU"/>
        </w:rPr>
      </w:pPr>
      <w:r>
        <w:rPr>
          <w:rFonts w:eastAsiaTheme="majorEastAsia"/>
          <w:b/>
          <w:bCs/>
          <w:kern w:val="32"/>
          <w:lang w:bidi="ru-RU"/>
        </w:rPr>
        <w:t>5</w:t>
      </w:r>
      <w:r w:rsidR="00126651" w:rsidRPr="00034C10">
        <w:rPr>
          <w:rFonts w:eastAsiaTheme="majorEastAsia"/>
          <w:b/>
          <w:bCs/>
          <w:kern w:val="32"/>
          <w:lang w:bidi="ru-RU"/>
        </w:rPr>
        <w:t xml:space="preserve">     </w:t>
      </w:r>
      <w:r w:rsidR="00126651">
        <w:rPr>
          <w:rFonts w:eastAsiaTheme="majorEastAsia"/>
          <w:b/>
          <w:bCs/>
          <w:kern w:val="32"/>
          <w:lang w:bidi="ru-RU"/>
        </w:rPr>
        <w:t>Массогабаритные характеристики и энергопотребление</w:t>
      </w:r>
    </w:p>
    <w:p w:rsidR="00287E56" w:rsidRPr="00287E56" w:rsidRDefault="00287E56" w:rsidP="00287E56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Габаритные размеры не более (ШхГхВ мм):</w:t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</w:r>
      <w:r w:rsidRPr="00287E56">
        <w:rPr>
          <w:rFonts w:ascii="Times New Roman" w:hAnsi="Times New Roman" w:cs="Times New Roman"/>
          <w:sz w:val="24"/>
          <w:szCs w:val="24"/>
        </w:rPr>
        <w:tab/>
        <w:t>3100х1000х1500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 xml:space="preserve">Вес не более, кг 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  <w:t>300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>Рабочее напряжение, В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  <w:t>380/220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>Частота, Гц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  <w:t>50</w:t>
      </w:r>
    </w:p>
    <w:p w:rsidR="00287E56" w:rsidRPr="00287E56" w:rsidRDefault="00287E56" w:rsidP="00287E56">
      <w:pPr>
        <w:pStyle w:val="a5"/>
        <w:numPr>
          <w:ilvl w:val="0"/>
          <w:numId w:val="25"/>
        </w:numPr>
        <w:rPr>
          <w:sz w:val="24"/>
          <w:szCs w:val="24"/>
        </w:rPr>
      </w:pPr>
      <w:r w:rsidRPr="00287E56">
        <w:rPr>
          <w:sz w:val="24"/>
          <w:szCs w:val="24"/>
        </w:rPr>
        <w:t>Потребляемая мощность, кВт не более</w:t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 w:rsidRPr="00287E56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287E56">
        <w:rPr>
          <w:sz w:val="24"/>
          <w:szCs w:val="24"/>
        </w:rPr>
        <w:t>25</w:t>
      </w:r>
    </w:p>
    <w:p w:rsidR="004303E2" w:rsidRPr="004303E2" w:rsidRDefault="004303E2" w:rsidP="004303E2">
      <w:pPr>
        <w:pStyle w:val="a5"/>
        <w:ind w:left="1068"/>
        <w:contextualSpacing w:val="0"/>
        <w:jc w:val="both"/>
        <w:rPr>
          <w:rFonts w:eastAsiaTheme="minorHAnsi"/>
          <w:sz w:val="24"/>
          <w:szCs w:val="24"/>
          <w:lang w:eastAsia="en-US"/>
        </w:rPr>
      </w:pPr>
    </w:p>
    <w:p w:rsidR="00A47CE1" w:rsidRPr="00A47CE1" w:rsidRDefault="00287E56" w:rsidP="00287E56">
      <w:pPr>
        <w:spacing w:before="240" w:after="0" w:line="276" w:lineRule="auto"/>
        <w:jc w:val="both"/>
        <w:rPr>
          <w:rFonts w:eastAsiaTheme="majorEastAsia"/>
          <w:b/>
          <w:bCs/>
          <w:kern w:val="32"/>
          <w:sz w:val="24"/>
          <w:szCs w:val="24"/>
          <w:lang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6</w:t>
      </w:r>
      <w:r w:rsidR="00A47CE1" w:rsidRP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Требования безопасности</w:t>
      </w:r>
    </w:p>
    <w:p w:rsidR="004303E2" w:rsidRDefault="00287E56" w:rsidP="00287E56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Установка должна удовлетворять требованиям безопасности при эксплуатации, монтаже, испытаниях и ремонте, установленным в ГОСТ 12.2.003-91. Расположение органов управления должно исключать возможность случайного включения или отключения исполнительных механизмов и устройств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E56" w:rsidRDefault="00287E56" w:rsidP="00430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6651" w:rsidRDefault="00287E56" w:rsidP="00287E56">
      <w:pPr>
        <w:spacing w:line="276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7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</w:t>
      </w:r>
      <w:r w:rsidR="00126651" w:rsidRP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Условия эксплуатации, </w:t>
      </w:r>
      <w:r w:rsidR="004A5B6D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т</w:t>
      </w:r>
      <w:r w:rsidR="0012665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ребования к техническому обслуживанию и ремонту</w:t>
      </w:r>
    </w:p>
    <w:p w:rsidR="004303E2" w:rsidRDefault="00287E56" w:rsidP="009001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A5B6D"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>Установка должна эксплуатироваться в чистом производственном помещении класса ИСО 7 при температуре воздуха 22±20С и относительной влажности 50±10%. Органы управления и регулирования должны быть расположены в удобных для обслуживания и наблюдения местах. Конструкция установки должна обеспечивать свободный доступ ко всем элементам, узлам и приборам для регулировки и ремонта, а также к вводам энергетики. Техническое обслуживание и ремонт установки должны производиться согласно руководству по эксплуатации.</w:t>
      </w:r>
    </w:p>
    <w:p w:rsidR="00A47CE1" w:rsidRDefault="00287E56" w:rsidP="00287E56">
      <w:pPr>
        <w:spacing w:before="240" w:line="276" w:lineRule="auto"/>
        <w:jc w:val="both"/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</w:pPr>
      <w:r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8</w:t>
      </w:r>
      <w:r w:rsidR="00A47CE1" w:rsidRPr="00A47CE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 xml:space="preserve">    </w:t>
      </w:r>
      <w:r w:rsidR="00D71941">
        <w:rPr>
          <w:rFonts w:ascii="Times New Roman" w:eastAsiaTheme="majorEastAsia" w:hAnsi="Times New Roman" w:cs="Times New Roman"/>
          <w:b/>
          <w:bCs/>
          <w:kern w:val="32"/>
          <w:sz w:val="24"/>
          <w:szCs w:val="24"/>
          <w:lang w:eastAsia="ru-RU" w:bidi="ru-RU"/>
        </w:rPr>
        <w:t>Гарантийный срок</w:t>
      </w:r>
    </w:p>
    <w:p w:rsidR="00FD5F88" w:rsidRPr="00287E56" w:rsidRDefault="00287E56" w:rsidP="00287E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>На поставляемое оборудование должна предоставляться гарантия производителя и Исполнителя. Срок гарантии Исполнителя должен соответствовать гарантии производителя и составлять не менее 24 месяцев с момента подписания Акта сдачи-приемки выполненных работ. Все эксплуатационные затраты, связанные с исполнением гарантийных обязательств по договору, в том числе расходы, связанные с доставкой Оборудования в гарантийный ремонт и обратно, временным хранением, техническим обслуживанием, ремонтом, последующей поверкой для измерительного оборудования, заменой, несет Исполнитель. Время, прошедшее с момента получения Исполнителем уведомления о поломке оборудования и началом проведения ремонтных работ не должно превышать 4 (четыре) рабочих дня.</w:t>
      </w:r>
    </w:p>
    <w:p w:rsidR="006C783A" w:rsidRPr="00034C10" w:rsidRDefault="00287E56" w:rsidP="00287E56">
      <w:pPr>
        <w:pStyle w:val="afa"/>
        <w:spacing w:after="240" w:afterAutospacing="0"/>
        <w:rPr>
          <w:bCs/>
          <w:iCs/>
          <w:lang w:bidi="ru-RU"/>
        </w:rPr>
      </w:pPr>
      <w:r>
        <w:rPr>
          <w:b/>
          <w:bCs/>
          <w:iCs/>
          <w:lang w:bidi="ru-RU"/>
        </w:rPr>
        <w:t>9</w:t>
      </w:r>
      <w:r w:rsidR="006C783A" w:rsidRPr="00034C10">
        <w:rPr>
          <w:b/>
          <w:bCs/>
          <w:iCs/>
          <w:lang w:bidi="ru-RU"/>
        </w:rPr>
        <w:t xml:space="preserve"> </w:t>
      </w:r>
      <w:r w:rsidR="005D6D32">
        <w:rPr>
          <w:b/>
          <w:bCs/>
          <w:iCs/>
          <w:lang w:bidi="ru-RU"/>
        </w:rPr>
        <w:t xml:space="preserve">   </w:t>
      </w:r>
      <w:r w:rsidR="00E35C73">
        <w:rPr>
          <w:b/>
          <w:bCs/>
          <w:iCs/>
          <w:lang w:bidi="ru-RU"/>
        </w:rPr>
        <w:t>Энергетические данные предприятия-заказчика и требуемые условия эксплуатации</w:t>
      </w:r>
      <w:r w:rsidR="006C783A" w:rsidRPr="00034C10">
        <w:rPr>
          <w:bCs/>
          <w:iCs/>
          <w:lang w:bidi="ru-RU"/>
        </w:rPr>
        <w:t xml:space="preserve"> </w:t>
      </w:r>
    </w:p>
    <w:p w:rsidR="00287E56" w:rsidRPr="00287E56" w:rsidRDefault="00287E56" w:rsidP="00287E5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Сеть переменного трехфазного тока (с нулевым проводом), напряжением 380/220 В, частоты 50 Гц. Нормы качества электрической энергии - по ГОСТ 32144-2013.</w:t>
      </w:r>
    </w:p>
    <w:p w:rsidR="00287E56" w:rsidRPr="00287E56" w:rsidRDefault="00287E56" w:rsidP="00287E5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Класс чистоты производственного помещения ИСО 7 при температуре воздуха 22±20С и относительной влажности 50±10%.</w:t>
      </w:r>
    </w:p>
    <w:p w:rsidR="00D71941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Приточная вентиляция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87E56">
        <w:rPr>
          <w:rFonts w:ascii="Times New Roman" w:hAnsi="Times New Roman" w:cs="Times New Roman"/>
          <w:sz w:val="24"/>
          <w:szCs w:val="24"/>
        </w:rPr>
        <w:t xml:space="preserve"> общая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E56" w:rsidRPr="00D71941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5C73" w:rsidRDefault="00E35C73" w:rsidP="00287E56">
      <w:pPr>
        <w:spacing w:line="240" w:lineRule="auto"/>
        <w:jc w:val="both"/>
        <w:rPr>
          <w:bCs/>
          <w:iCs/>
          <w:lang w:bidi="ru-RU"/>
        </w:rPr>
      </w:pP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 w:rsidR="00287E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0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   </w:t>
      </w:r>
      <w:r w:rsidR="00823D28"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Требования к представляемой документации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</w:t>
      </w:r>
    </w:p>
    <w:p w:rsidR="00287E56" w:rsidRPr="00287E56" w:rsidRDefault="00287E56" w:rsidP="00287E56">
      <w:pPr>
        <w:pStyle w:val="a5"/>
        <w:spacing w:after="160"/>
        <w:ind w:left="360"/>
        <w:jc w:val="both"/>
        <w:rPr>
          <w:rFonts w:eastAsiaTheme="minorHAnsi"/>
          <w:sz w:val="24"/>
          <w:szCs w:val="24"/>
          <w:lang w:eastAsia="en-US"/>
        </w:rPr>
      </w:pPr>
      <w:r w:rsidRPr="00287E56">
        <w:rPr>
          <w:rFonts w:eastAsiaTheme="minorHAnsi"/>
          <w:sz w:val="24"/>
          <w:szCs w:val="24"/>
          <w:lang w:eastAsia="en-US"/>
        </w:rPr>
        <w:t>Оборудование передается Заказчику со следующей документацией: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техническим паспортом на технологическое оборудование или иным документом, содержащим все существенные технические характеристики технологического оборудования, на русском языке;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инструкцией по монтажу и наладке технологического оборудования на русском языке,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 инструкцией по безопасности;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инструкцией пользователя (руководство по эксплуатации) на технологическое оборудование на русском языке;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копией сертификата соответствия, Декларацией соответствия Технического регламента таможенного союза;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графиком проведения пусконаладочных работ;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документацией, содержащей сведения о наличии/отсутствии драгоценных металлов в составе оборудования.</w:t>
      </w:r>
    </w:p>
    <w:p w:rsidR="00287E56" w:rsidRPr="00287E56" w:rsidRDefault="00287E56" w:rsidP="00287E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Приложить:</w:t>
      </w:r>
    </w:p>
    <w:p w:rsidR="00287E56" w:rsidRPr="00287E56" w:rsidRDefault="00287E56" w:rsidP="00287E5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Требования к энергоносителям;</w:t>
      </w:r>
    </w:p>
    <w:p w:rsidR="00287E56" w:rsidRPr="00287E56" w:rsidRDefault="00287E56" w:rsidP="00287E5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Массогабаритные характеристики;</w:t>
      </w:r>
    </w:p>
    <w:p w:rsidR="00287E56" w:rsidRPr="00287E56" w:rsidRDefault="00287E56" w:rsidP="00287E5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Схему подключений оборудования к энергоносителям с указанием номиналов подключений.</w:t>
      </w:r>
    </w:p>
    <w:p w:rsidR="00287E56" w:rsidRPr="00287E56" w:rsidRDefault="00287E56" w:rsidP="00287E5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Заказчику передается в полном объеме поставки эксплуатационная документация на оборудование,</w:t>
      </w:r>
      <w:r>
        <w:rPr>
          <w:rFonts w:ascii="Times New Roman" w:hAnsi="Times New Roman" w:cs="Times New Roman"/>
          <w:sz w:val="24"/>
          <w:szCs w:val="24"/>
        </w:rPr>
        <w:t xml:space="preserve"> включаемое в состав установки.</w:t>
      </w:r>
    </w:p>
    <w:p w:rsidR="00124B0B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87E56">
        <w:rPr>
          <w:rFonts w:ascii="Times New Roman" w:hAnsi="Times New Roman" w:cs="Times New Roman"/>
          <w:sz w:val="24"/>
          <w:szCs w:val="24"/>
        </w:rPr>
        <w:t>Документация передается Заказчику в виде печатных копий в 2-х экземплярах. Руководство по эксплуатации и альбом схем передается также в виде электронных копий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7E56" w:rsidRDefault="00287E56" w:rsidP="00287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E56" w:rsidRDefault="00287E56" w:rsidP="00287E56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</w:pP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Программа приемки оборудования</w:t>
      </w:r>
    </w:p>
    <w:p w:rsidR="00287E56" w:rsidRPr="00287E56" w:rsidRDefault="00287E56" w:rsidP="00287E5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 xml:space="preserve">Сдача – приемка установки производится по согласованию с Заказчиком в два этапа: 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•</w:t>
      </w:r>
      <w:r w:rsidRPr="00287E56">
        <w:rPr>
          <w:rFonts w:ascii="Times New Roman" w:hAnsi="Times New Roman" w:cs="Times New Roman"/>
          <w:sz w:val="24"/>
          <w:szCs w:val="24"/>
        </w:rPr>
        <w:tab/>
        <w:t xml:space="preserve">приемка на предприятии Поставщика; </w:t>
      </w:r>
    </w:p>
    <w:p w:rsid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•</w:t>
      </w:r>
      <w:r w:rsidRPr="00287E56">
        <w:rPr>
          <w:rFonts w:ascii="Times New Roman" w:hAnsi="Times New Roman" w:cs="Times New Roman"/>
          <w:sz w:val="24"/>
          <w:szCs w:val="24"/>
        </w:rPr>
        <w:tab/>
        <w:t>приемка на предприятии Заказчика перед вводом в промышленную эксплуатацию.</w:t>
      </w:r>
    </w:p>
    <w:p w:rsidR="00287E56" w:rsidRPr="00287E56" w:rsidRDefault="00287E56" w:rsidP="00287E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Приемка на каждом этапе проводятся комиссией из уполномоченных представителей Поставщика и Заказчика по разработанной Поставщиком и согласованной и утвержденной Заказчиком методике.</w:t>
      </w: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Для проведения испытаний у Поставщика Заказчик передаёт Поставщику детали изделий в количестве, достаточном для проведения испытаний. Результаты испытаний оформляются протоколом по фор</w:t>
      </w:r>
      <w:r>
        <w:rPr>
          <w:rFonts w:ascii="Times New Roman" w:hAnsi="Times New Roman" w:cs="Times New Roman"/>
          <w:sz w:val="24"/>
          <w:szCs w:val="24"/>
        </w:rPr>
        <w:t>ме, установленной у Поставщика.</w:t>
      </w: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По результатам испытаний на первом этапе может быть принято согласованное решение о консервации установки и оставлении его на ответственное хранение Поставщику до момента готовности произво</w:t>
      </w:r>
      <w:r>
        <w:rPr>
          <w:rFonts w:ascii="Times New Roman" w:hAnsi="Times New Roman" w:cs="Times New Roman"/>
          <w:sz w:val="24"/>
          <w:szCs w:val="24"/>
        </w:rPr>
        <w:t xml:space="preserve">дственных помещений Заказчика. </w:t>
      </w:r>
    </w:p>
    <w:p w:rsidR="00287E56" w:rsidRPr="00287E56" w:rsidRDefault="00287E56" w:rsidP="00287E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7E56">
        <w:rPr>
          <w:rFonts w:ascii="Times New Roman" w:hAnsi="Times New Roman" w:cs="Times New Roman"/>
          <w:sz w:val="24"/>
          <w:szCs w:val="24"/>
        </w:rPr>
        <w:t>По готовности помещений Заказчика Поставщик</w:t>
      </w:r>
      <w:r>
        <w:rPr>
          <w:rFonts w:ascii="Times New Roman" w:hAnsi="Times New Roman" w:cs="Times New Roman"/>
          <w:sz w:val="24"/>
          <w:szCs w:val="24"/>
        </w:rPr>
        <w:t xml:space="preserve"> производит поставку установки.</w:t>
      </w:r>
    </w:p>
    <w:p w:rsidR="00287E56" w:rsidRDefault="00287E56" w:rsidP="0090014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После монтажа и наладки установки Поставщиком на площадях Заказчика производится приемка установки Заказчиком в соответствие с согласованной программой испытаний.</w:t>
      </w:r>
    </w:p>
    <w:p w:rsidR="0090014B" w:rsidRDefault="0090014B" w:rsidP="0090014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87E56" w:rsidRDefault="00287E56" w:rsidP="00287E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</w:pP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2</w:t>
      </w:r>
      <w:r w:rsidRPr="00D7194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ru-RU"/>
        </w:rPr>
        <w:t>Требования к маркировке, консервации и упаковке</w:t>
      </w:r>
    </w:p>
    <w:p w:rsidR="00287E56" w:rsidRPr="00287E56" w:rsidRDefault="00287E56" w:rsidP="00287E5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Оборудование должно иметь все необходимые маркировки, наклейки и пломбы.</w:t>
      </w:r>
    </w:p>
    <w:p w:rsidR="00287E56" w:rsidRPr="00287E56" w:rsidRDefault="00287E56" w:rsidP="00287E5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Составные части установки должны иметь маркировку в соответствии с их назначением.</w:t>
      </w:r>
    </w:p>
    <w:p w:rsidR="00287E56" w:rsidRPr="00287E56" w:rsidRDefault="00287E56" w:rsidP="00287E5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Консервация и упаковка должны обеспечивать сохраняемость установки и ее составных частей в условиях хранения - по ГОСТ 15150-69  п. 2.7 2 в течение срока не превышающего 2 лет.</w:t>
      </w:r>
    </w:p>
    <w:p w:rsidR="00D73B78" w:rsidRPr="0090014B" w:rsidRDefault="00287E56" w:rsidP="0090014B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87E56">
        <w:rPr>
          <w:rFonts w:ascii="Times New Roman" w:hAnsi="Times New Roman" w:cs="Times New Roman"/>
          <w:sz w:val="24"/>
          <w:szCs w:val="24"/>
        </w:rPr>
        <w:t>Оборудование должно быть новым, не бывшим ранее в употреблении. При обнаружении Заказчиком того, что оборудование является бывшим в употреблении, Поставщик обязан заменить данное оборудование на новое за счет собственных средств</w:t>
      </w:r>
    </w:p>
    <w:p w:rsidR="00AB6B30" w:rsidRPr="00034C10" w:rsidRDefault="00AB6B30" w:rsidP="00A617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53E76" w:rsidRPr="00034C10" w:rsidRDefault="00453E76" w:rsidP="0090014B">
      <w:pPr>
        <w:spacing w:line="276" w:lineRule="auto"/>
        <w:ind w:left="360"/>
        <w:rPr>
          <w:rFonts w:ascii="Times New Roman" w:eastAsia="Times New Roman" w:hAnsi="Times New Roman" w:cs="Times New Roman"/>
          <w:sz w:val="26"/>
          <w:szCs w:val="26"/>
        </w:rPr>
      </w:pPr>
      <w:bookmarkStart w:id="2" w:name="_GoBack"/>
      <w:bookmarkEnd w:id="0"/>
      <w:bookmarkEnd w:id="1"/>
      <w:bookmarkEnd w:id="2"/>
    </w:p>
    <w:sectPr w:rsidR="00453E76" w:rsidRPr="00034C10" w:rsidSect="00C37842">
      <w:pgSz w:w="11906" w:h="16838"/>
      <w:pgMar w:top="426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C10" w:rsidRDefault="00034C10" w:rsidP="00541ADA">
      <w:pPr>
        <w:spacing w:after="0" w:line="240" w:lineRule="auto"/>
      </w:pPr>
      <w:r>
        <w:separator/>
      </w:r>
    </w:p>
  </w:endnote>
  <w:endnote w:type="continuationSeparator" w:id="0">
    <w:p w:rsidR="00034C10" w:rsidRDefault="00034C10" w:rsidP="0054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C10" w:rsidRDefault="00034C10" w:rsidP="00541ADA">
      <w:pPr>
        <w:spacing w:after="0" w:line="240" w:lineRule="auto"/>
      </w:pPr>
      <w:r>
        <w:separator/>
      </w:r>
    </w:p>
  </w:footnote>
  <w:footnote w:type="continuationSeparator" w:id="0">
    <w:p w:rsidR="00034C10" w:rsidRDefault="00034C10" w:rsidP="00541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C3A"/>
    <w:multiLevelType w:val="hybridMultilevel"/>
    <w:tmpl w:val="C7A24C56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" w15:restartNumberingAfterBreak="0">
    <w:nsid w:val="0195641B"/>
    <w:multiLevelType w:val="hybridMultilevel"/>
    <w:tmpl w:val="4B6CD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D2964"/>
    <w:multiLevelType w:val="multilevel"/>
    <w:tmpl w:val="22627E60"/>
    <w:lvl w:ilvl="0">
      <w:start w:val="1"/>
      <w:numFmt w:val="decimal"/>
      <w:pStyle w:val="1"/>
      <w:lvlText w:val="%1"/>
      <w:lvlJc w:val="left"/>
      <w:pPr>
        <w:ind w:left="5536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10173D3"/>
    <w:multiLevelType w:val="hybridMultilevel"/>
    <w:tmpl w:val="63BEEAF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97C6A47"/>
    <w:multiLevelType w:val="hybridMultilevel"/>
    <w:tmpl w:val="C7C8C14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A7002C5"/>
    <w:multiLevelType w:val="hybridMultilevel"/>
    <w:tmpl w:val="EAAA4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46CBC"/>
    <w:multiLevelType w:val="hybridMultilevel"/>
    <w:tmpl w:val="879A9D3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CB33560"/>
    <w:multiLevelType w:val="hybridMultilevel"/>
    <w:tmpl w:val="EB7ECFF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D1244DB"/>
    <w:multiLevelType w:val="multilevel"/>
    <w:tmpl w:val="A3B024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05B3E40"/>
    <w:multiLevelType w:val="hybridMultilevel"/>
    <w:tmpl w:val="B1B28CA6"/>
    <w:lvl w:ilvl="0" w:tplc="69A672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222C0"/>
    <w:multiLevelType w:val="hybridMultilevel"/>
    <w:tmpl w:val="44E6B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C0576D"/>
    <w:multiLevelType w:val="hybridMultilevel"/>
    <w:tmpl w:val="5EF8E2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43734609"/>
    <w:multiLevelType w:val="hybridMultilevel"/>
    <w:tmpl w:val="30080F04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511971D1"/>
    <w:multiLevelType w:val="hybridMultilevel"/>
    <w:tmpl w:val="7D662712"/>
    <w:lvl w:ilvl="0" w:tplc="A84AA15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4B49BC"/>
    <w:multiLevelType w:val="hybridMultilevel"/>
    <w:tmpl w:val="C97E71EE"/>
    <w:lvl w:ilvl="0" w:tplc="69A672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D5369B"/>
    <w:multiLevelType w:val="hybridMultilevel"/>
    <w:tmpl w:val="1C80B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91F42"/>
    <w:multiLevelType w:val="hybridMultilevel"/>
    <w:tmpl w:val="CD166A0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61387521"/>
    <w:multiLevelType w:val="hybridMultilevel"/>
    <w:tmpl w:val="BC6CF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D41EFE"/>
    <w:multiLevelType w:val="multilevel"/>
    <w:tmpl w:val="F50A425E"/>
    <w:lvl w:ilvl="0">
      <w:start w:val="1"/>
      <w:numFmt w:val="decimal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pStyle w:val="1-1-1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0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6C4804"/>
    <w:multiLevelType w:val="hybridMultilevel"/>
    <w:tmpl w:val="F47012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B0C6E96"/>
    <w:multiLevelType w:val="hybridMultilevel"/>
    <w:tmpl w:val="6BF2A33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70287D56"/>
    <w:multiLevelType w:val="hybridMultilevel"/>
    <w:tmpl w:val="3B1CFA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3793D5F"/>
    <w:multiLevelType w:val="hybridMultilevel"/>
    <w:tmpl w:val="FF02902C"/>
    <w:lvl w:ilvl="0" w:tplc="E912F6FC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6DA48C2"/>
    <w:multiLevelType w:val="hybridMultilevel"/>
    <w:tmpl w:val="0128B2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F3A294B"/>
    <w:multiLevelType w:val="hybridMultilevel"/>
    <w:tmpl w:val="B6207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8"/>
  </w:num>
  <w:num w:numId="4">
    <w:abstractNumId w:val="2"/>
    <w:lvlOverride w:ilvl="0">
      <w:startOverride w:val="3"/>
    </w:lvlOverride>
  </w:num>
  <w:num w:numId="5">
    <w:abstractNumId w:val="6"/>
  </w:num>
  <w:num w:numId="6">
    <w:abstractNumId w:val="1"/>
  </w:num>
  <w:num w:numId="7">
    <w:abstractNumId w:val="0"/>
  </w:num>
  <w:num w:numId="8">
    <w:abstractNumId w:val="22"/>
  </w:num>
  <w:num w:numId="9">
    <w:abstractNumId w:val="3"/>
  </w:num>
  <w:num w:numId="10">
    <w:abstractNumId w:val="11"/>
  </w:num>
  <w:num w:numId="11">
    <w:abstractNumId w:val="17"/>
  </w:num>
  <w:num w:numId="12">
    <w:abstractNumId w:val="10"/>
  </w:num>
  <w:num w:numId="13">
    <w:abstractNumId w:val="21"/>
  </w:num>
  <w:num w:numId="14">
    <w:abstractNumId w:val="7"/>
  </w:num>
  <w:num w:numId="15">
    <w:abstractNumId w:val="12"/>
  </w:num>
  <w:num w:numId="16">
    <w:abstractNumId w:val="16"/>
  </w:num>
  <w:num w:numId="17">
    <w:abstractNumId w:val="4"/>
  </w:num>
  <w:num w:numId="18">
    <w:abstractNumId w:val="20"/>
  </w:num>
  <w:num w:numId="19">
    <w:abstractNumId w:val="13"/>
  </w:num>
  <w:num w:numId="20">
    <w:abstractNumId w:val="9"/>
  </w:num>
  <w:num w:numId="21">
    <w:abstractNumId w:val="23"/>
  </w:num>
  <w:num w:numId="22">
    <w:abstractNumId w:val="5"/>
  </w:num>
  <w:num w:numId="23">
    <w:abstractNumId w:val="8"/>
  </w:num>
  <w:num w:numId="24">
    <w:abstractNumId w:val="24"/>
  </w:num>
  <w:num w:numId="25">
    <w:abstractNumId w:val="15"/>
  </w:num>
  <w:num w:numId="2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F"/>
    <w:rsid w:val="0000356F"/>
    <w:rsid w:val="0001054B"/>
    <w:rsid w:val="00013F06"/>
    <w:rsid w:val="00013F24"/>
    <w:rsid w:val="00015C84"/>
    <w:rsid w:val="00020334"/>
    <w:rsid w:val="00020827"/>
    <w:rsid w:val="00026521"/>
    <w:rsid w:val="00034C10"/>
    <w:rsid w:val="00042F3D"/>
    <w:rsid w:val="00045B13"/>
    <w:rsid w:val="00050125"/>
    <w:rsid w:val="00050895"/>
    <w:rsid w:val="00055384"/>
    <w:rsid w:val="0006361E"/>
    <w:rsid w:val="000778C0"/>
    <w:rsid w:val="0007791B"/>
    <w:rsid w:val="0008497D"/>
    <w:rsid w:val="00091EED"/>
    <w:rsid w:val="00092CAC"/>
    <w:rsid w:val="0009552D"/>
    <w:rsid w:val="00096C5F"/>
    <w:rsid w:val="000B40A2"/>
    <w:rsid w:val="000B54B1"/>
    <w:rsid w:val="000B6CC1"/>
    <w:rsid w:val="000C0AA4"/>
    <w:rsid w:val="000C0E6A"/>
    <w:rsid w:val="000D7199"/>
    <w:rsid w:val="00105668"/>
    <w:rsid w:val="00110DF2"/>
    <w:rsid w:val="00114504"/>
    <w:rsid w:val="0011567A"/>
    <w:rsid w:val="00124B0B"/>
    <w:rsid w:val="00126651"/>
    <w:rsid w:val="00130D6C"/>
    <w:rsid w:val="00136B12"/>
    <w:rsid w:val="00140E25"/>
    <w:rsid w:val="00140F21"/>
    <w:rsid w:val="00145CBF"/>
    <w:rsid w:val="001514DE"/>
    <w:rsid w:val="001529BE"/>
    <w:rsid w:val="00160022"/>
    <w:rsid w:val="00162744"/>
    <w:rsid w:val="00164419"/>
    <w:rsid w:val="00165334"/>
    <w:rsid w:val="001747EB"/>
    <w:rsid w:val="00186A14"/>
    <w:rsid w:val="001913DC"/>
    <w:rsid w:val="001A098A"/>
    <w:rsid w:val="001A1DEB"/>
    <w:rsid w:val="001A7C85"/>
    <w:rsid w:val="001A7E3F"/>
    <w:rsid w:val="001B024B"/>
    <w:rsid w:val="001B1EC0"/>
    <w:rsid w:val="001B64F0"/>
    <w:rsid w:val="001C5355"/>
    <w:rsid w:val="001D11FD"/>
    <w:rsid w:val="001E0AB3"/>
    <w:rsid w:val="001E369D"/>
    <w:rsid w:val="001F486D"/>
    <w:rsid w:val="00202E3D"/>
    <w:rsid w:val="00213BEA"/>
    <w:rsid w:val="00213F36"/>
    <w:rsid w:val="00220957"/>
    <w:rsid w:val="00232425"/>
    <w:rsid w:val="00236539"/>
    <w:rsid w:val="002433A3"/>
    <w:rsid w:val="00246BA5"/>
    <w:rsid w:val="00253701"/>
    <w:rsid w:val="002567FB"/>
    <w:rsid w:val="002643E9"/>
    <w:rsid w:val="00274138"/>
    <w:rsid w:val="00277D67"/>
    <w:rsid w:val="00284D42"/>
    <w:rsid w:val="00287E56"/>
    <w:rsid w:val="002920F9"/>
    <w:rsid w:val="002A3F88"/>
    <w:rsid w:val="002A591D"/>
    <w:rsid w:val="002A79F8"/>
    <w:rsid w:val="002B7C67"/>
    <w:rsid w:val="002C0B5E"/>
    <w:rsid w:val="002D11F6"/>
    <w:rsid w:val="002D198C"/>
    <w:rsid w:val="002D525A"/>
    <w:rsid w:val="002E0126"/>
    <w:rsid w:val="002E27EF"/>
    <w:rsid w:val="002E586E"/>
    <w:rsid w:val="002F0DD5"/>
    <w:rsid w:val="002F5EA5"/>
    <w:rsid w:val="002F63F5"/>
    <w:rsid w:val="00302E93"/>
    <w:rsid w:val="003136C9"/>
    <w:rsid w:val="00323F57"/>
    <w:rsid w:val="00335345"/>
    <w:rsid w:val="003409DF"/>
    <w:rsid w:val="00360B0F"/>
    <w:rsid w:val="0036260F"/>
    <w:rsid w:val="00362A17"/>
    <w:rsid w:val="003642E3"/>
    <w:rsid w:val="00371496"/>
    <w:rsid w:val="00374C9E"/>
    <w:rsid w:val="00374CCA"/>
    <w:rsid w:val="00374E7F"/>
    <w:rsid w:val="00380083"/>
    <w:rsid w:val="00380CC7"/>
    <w:rsid w:val="00385593"/>
    <w:rsid w:val="003873D3"/>
    <w:rsid w:val="003A1AD4"/>
    <w:rsid w:val="003A6CA9"/>
    <w:rsid w:val="003B44CB"/>
    <w:rsid w:val="003C269B"/>
    <w:rsid w:val="003D439C"/>
    <w:rsid w:val="003D485A"/>
    <w:rsid w:val="003D4FFD"/>
    <w:rsid w:val="003D5879"/>
    <w:rsid w:val="003D7E1F"/>
    <w:rsid w:val="003E1476"/>
    <w:rsid w:val="003E1D88"/>
    <w:rsid w:val="003E6663"/>
    <w:rsid w:val="003E6875"/>
    <w:rsid w:val="003F21D0"/>
    <w:rsid w:val="003F7DC6"/>
    <w:rsid w:val="004005BA"/>
    <w:rsid w:val="00400F04"/>
    <w:rsid w:val="00406C59"/>
    <w:rsid w:val="00410522"/>
    <w:rsid w:val="004121ED"/>
    <w:rsid w:val="00424FAB"/>
    <w:rsid w:val="00427214"/>
    <w:rsid w:val="00427B99"/>
    <w:rsid w:val="004303E2"/>
    <w:rsid w:val="00447B3D"/>
    <w:rsid w:val="00447C47"/>
    <w:rsid w:val="00450848"/>
    <w:rsid w:val="00451B6B"/>
    <w:rsid w:val="00453E76"/>
    <w:rsid w:val="00474790"/>
    <w:rsid w:val="00476DCF"/>
    <w:rsid w:val="0048067A"/>
    <w:rsid w:val="00482752"/>
    <w:rsid w:val="00491A68"/>
    <w:rsid w:val="00492C07"/>
    <w:rsid w:val="00493797"/>
    <w:rsid w:val="00494909"/>
    <w:rsid w:val="00497148"/>
    <w:rsid w:val="004975A0"/>
    <w:rsid w:val="004A111B"/>
    <w:rsid w:val="004A5B6D"/>
    <w:rsid w:val="004A6A01"/>
    <w:rsid w:val="004B5DA1"/>
    <w:rsid w:val="004C0B0A"/>
    <w:rsid w:val="004C3827"/>
    <w:rsid w:val="004D0FE5"/>
    <w:rsid w:val="004D6B18"/>
    <w:rsid w:val="004E4377"/>
    <w:rsid w:val="004E53BF"/>
    <w:rsid w:val="004E57D9"/>
    <w:rsid w:val="004F421E"/>
    <w:rsid w:val="004F7B6B"/>
    <w:rsid w:val="0050407B"/>
    <w:rsid w:val="005043CC"/>
    <w:rsid w:val="005111B0"/>
    <w:rsid w:val="005162E5"/>
    <w:rsid w:val="00516C3B"/>
    <w:rsid w:val="0051706C"/>
    <w:rsid w:val="00520EE0"/>
    <w:rsid w:val="0052203A"/>
    <w:rsid w:val="00522ED5"/>
    <w:rsid w:val="00541A18"/>
    <w:rsid w:val="00541ADA"/>
    <w:rsid w:val="00541C81"/>
    <w:rsid w:val="0055407F"/>
    <w:rsid w:val="00561DE5"/>
    <w:rsid w:val="005679A4"/>
    <w:rsid w:val="005705D4"/>
    <w:rsid w:val="0057662E"/>
    <w:rsid w:val="00576FB9"/>
    <w:rsid w:val="005779DE"/>
    <w:rsid w:val="005815BA"/>
    <w:rsid w:val="00582FAD"/>
    <w:rsid w:val="005876F7"/>
    <w:rsid w:val="005908AD"/>
    <w:rsid w:val="00590E2A"/>
    <w:rsid w:val="00591E98"/>
    <w:rsid w:val="0059287C"/>
    <w:rsid w:val="005961AE"/>
    <w:rsid w:val="005977C9"/>
    <w:rsid w:val="00597D22"/>
    <w:rsid w:val="005B2726"/>
    <w:rsid w:val="005B6595"/>
    <w:rsid w:val="005B75E9"/>
    <w:rsid w:val="005C2FFA"/>
    <w:rsid w:val="005C4D72"/>
    <w:rsid w:val="005D6D32"/>
    <w:rsid w:val="005E397C"/>
    <w:rsid w:val="005E5C66"/>
    <w:rsid w:val="005F0AB0"/>
    <w:rsid w:val="006065A9"/>
    <w:rsid w:val="006121C9"/>
    <w:rsid w:val="00616691"/>
    <w:rsid w:val="00622D62"/>
    <w:rsid w:val="0064169F"/>
    <w:rsid w:val="00641A5F"/>
    <w:rsid w:val="00650978"/>
    <w:rsid w:val="00651FC9"/>
    <w:rsid w:val="00662F2D"/>
    <w:rsid w:val="00663067"/>
    <w:rsid w:val="00663826"/>
    <w:rsid w:val="00665036"/>
    <w:rsid w:val="006658BE"/>
    <w:rsid w:val="00670175"/>
    <w:rsid w:val="00671552"/>
    <w:rsid w:val="006731E7"/>
    <w:rsid w:val="0067401C"/>
    <w:rsid w:val="00675B62"/>
    <w:rsid w:val="006850FB"/>
    <w:rsid w:val="00690262"/>
    <w:rsid w:val="006A5A4D"/>
    <w:rsid w:val="006A6D60"/>
    <w:rsid w:val="006B42B0"/>
    <w:rsid w:val="006B4D28"/>
    <w:rsid w:val="006B566A"/>
    <w:rsid w:val="006B6228"/>
    <w:rsid w:val="006C783A"/>
    <w:rsid w:val="006D24E6"/>
    <w:rsid w:val="006D5C7C"/>
    <w:rsid w:val="006E01C8"/>
    <w:rsid w:val="006E3896"/>
    <w:rsid w:val="00701A1F"/>
    <w:rsid w:val="00715BDF"/>
    <w:rsid w:val="00724912"/>
    <w:rsid w:val="00732241"/>
    <w:rsid w:val="0073518C"/>
    <w:rsid w:val="007414BC"/>
    <w:rsid w:val="007433A7"/>
    <w:rsid w:val="007458ED"/>
    <w:rsid w:val="007503E7"/>
    <w:rsid w:val="00755E93"/>
    <w:rsid w:val="00757920"/>
    <w:rsid w:val="00762CCE"/>
    <w:rsid w:val="00767D4F"/>
    <w:rsid w:val="0077189D"/>
    <w:rsid w:val="00784563"/>
    <w:rsid w:val="0078764C"/>
    <w:rsid w:val="00787C30"/>
    <w:rsid w:val="007901A0"/>
    <w:rsid w:val="007A2EB4"/>
    <w:rsid w:val="007A7607"/>
    <w:rsid w:val="007B58D3"/>
    <w:rsid w:val="007B5AE3"/>
    <w:rsid w:val="007C48AE"/>
    <w:rsid w:val="007C52A0"/>
    <w:rsid w:val="007C71E4"/>
    <w:rsid w:val="007D3B87"/>
    <w:rsid w:val="007D44B6"/>
    <w:rsid w:val="007D490A"/>
    <w:rsid w:val="007E341F"/>
    <w:rsid w:val="007E79C0"/>
    <w:rsid w:val="00800746"/>
    <w:rsid w:val="00800D66"/>
    <w:rsid w:val="008112AE"/>
    <w:rsid w:val="00813275"/>
    <w:rsid w:val="0081682E"/>
    <w:rsid w:val="00821059"/>
    <w:rsid w:val="008216D4"/>
    <w:rsid w:val="00822295"/>
    <w:rsid w:val="00823D28"/>
    <w:rsid w:val="0083168E"/>
    <w:rsid w:val="0083356F"/>
    <w:rsid w:val="008368D7"/>
    <w:rsid w:val="00843949"/>
    <w:rsid w:val="00843EEB"/>
    <w:rsid w:val="00847288"/>
    <w:rsid w:val="00850468"/>
    <w:rsid w:val="00852348"/>
    <w:rsid w:val="008568F8"/>
    <w:rsid w:val="008739DB"/>
    <w:rsid w:val="008855A5"/>
    <w:rsid w:val="008945D9"/>
    <w:rsid w:val="008A3B52"/>
    <w:rsid w:val="008B0138"/>
    <w:rsid w:val="008B166E"/>
    <w:rsid w:val="008B4A04"/>
    <w:rsid w:val="008B6237"/>
    <w:rsid w:val="008C64B3"/>
    <w:rsid w:val="008D35F5"/>
    <w:rsid w:val="008D6511"/>
    <w:rsid w:val="008D7E52"/>
    <w:rsid w:val="008F41E6"/>
    <w:rsid w:val="008F58E1"/>
    <w:rsid w:val="008F5B9F"/>
    <w:rsid w:val="008F5FE3"/>
    <w:rsid w:val="0090014B"/>
    <w:rsid w:val="0091536D"/>
    <w:rsid w:val="00920B73"/>
    <w:rsid w:val="009219E7"/>
    <w:rsid w:val="00922FE8"/>
    <w:rsid w:val="00923DC0"/>
    <w:rsid w:val="009267D4"/>
    <w:rsid w:val="00926AD7"/>
    <w:rsid w:val="00927E53"/>
    <w:rsid w:val="009326FC"/>
    <w:rsid w:val="0093658B"/>
    <w:rsid w:val="009458CD"/>
    <w:rsid w:val="0094664F"/>
    <w:rsid w:val="009530E4"/>
    <w:rsid w:val="009536A0"/>
    <w:rsid w:val="00956AAB"/>
    <w:rsid w:val="009603A4"/>
    <w:rsid w:val="00964E68"/>
    <w:rsid w:val="009719AF"/>
    <w:rsid w:val="00980A1D"/>
    <w:rsid w:val="0098215B"/>
    <w:rsid w:val="0099044E"/>
    <w:rsid w:val="009A59D9"/>
    <w:rsid w:val="009B4107"/>
    <w:rsid w:val="009B70B5"/>
    <w:rsid w:val="009C3677"/>
    <w:rsid w:val="009D6FEE"/>
    <w:rsid w:val="009E367D"/>
    <w:rsid w:val="009E659F"/>
    <w:rsid w:val="00A05433"/>
    <w:rsid w:val="00A05CA7"/>
    <w:rsid w:val="00A12B14"/>
    <w:rsid w:val="00A32097"/>
    <w:rsid w:val="00A337C5"/>
    <w:rsid w:val="00A37697"/>
    <w:rsid w:val="00A446C6"/>
    <w:rsid w:val="00A45821"/>
    <w:rsid w:val="00A45EDE"/>
    <w:rsid w:val="00A47CE1"/>
    <w:rsid w:val="00A51CC6"/>
    <w:rsid w:val="00A52803"/>
    <w:rsid w:val="00A52A19"/>
    <w:rsid w:val="00A56E23"/>
    <w:rsid w:val="00A6175B"/>
    <w:rsid w:val="00A6408F"/>
    <w:rsid w:val="00A709D2"/>
    <w:rsid w:val="00A720A5"/>
    <w:rsid w:val="00A74601"/>
    <w:rsid w:val="00A80996"/>
    <w:rsid w:val="00A83DD2"/>
    <w:rsid w:val="00A90F2C"/>
    <w:rsid w:val="00A92D01"/>
    <w:rsid w:val="00AA2D30"/>
    <w:rsid w:val="00AB64B1"/>
    <w:rsid w:val="00AB6B30"/>
    <w:rsid w:val="00AC4B35"/>
    <w:rsid w:val="00AD08D6"/>
    <w:rsid w:val="00AD1336"/>
    <w:rsid w:val="00AD4BD6"/>
    <w:rsid w:val="00AE25D1"/>
    <w:rsid w:val="00AE3E0E"/>
    <w:rsid w:val="00AF20E2"/>
    <w:rsid w:val="00AF5DDC"/>
    <w:rsid w:val="00B05A6B"/>
    <w:rsid w:val="00B06D87"/>
    <w:rsid w:val="00B119F7"/>
    <w:rsid w:val="00B11C2A"/>
    <w:rsid w:val="00B12D25"/>
    <w:rsid w:val="00B21FDD"/>
    <w:rsid w:val="00B279BB"/>
    <w:rsid w:val="00B36E4C"/>
    <w:rsid w:val="00B4044B"/>
    <w:rsid w:val="00B43CCA"/>
    <w:rsid w:val="00B4650F"/>
    <w:rsid w:val="00B522CB"/>
    <w:rsid w:val="00B574FD"/>
    <w:rsid w:val="00B61174"/>
    <w:rsid w:val="00B63C31"/>
    <w:rsid w:val="00B64B8A"/>
    <w:rsid w:val="00B65551"/>
    <w:rsid w:val="00B70D23"/>
    <w:rsid w:val="00B8655C"/>
    <w:rsid w:val="00BA4510"/>
    <w:rsid w:val="00BA5AA5"/>
    <w:rsid w:val="00BA7F2B"/>
    <w:rsid w:val="00BB0BAA"/>
    <w:rsid w:val="00BB278D"/>
    <w:rsid w:val="00BC3117"/>
    <w:rsid w:val="00BC6224"/>
    <w:rsid w:val="00BC7253"/>
    <w:rsid w:val="00BD2613"/>
    <w:rsid w:val="00BE1FFE"/>
    <w:rsid w:val="00BE2973"/>
    <w:rsid w:val="00BE3FBB"/>
    <w:rsid w:val="00BE5191"/>
    <w:rsid w:val="00BE525D"/>
    <w:rsid w:val="00BF220F"/>
    <w:rsid w:val="00BF46C2"/>
    <w:rsid w:val="00C004B1"/>
    <w:rsid w:val="00C136E8"/>
    <w:rsid w:val="00C13845"/>
    <w:rsid w:val="00C2055E"/>
    <w:rsid w:val="00C22868"/>
    <w:rsid w:val="00C235C1"/>
    <w:rsid w:val="00C37842"/>
    <w:rsid w:val="00C409F5"/>
    <w:rsid w:val="00C410E3"/>
    <w:rsid w:val="00C41EAC"/>
    <w:rsid w:val="00C50AFD"/>
    <w:rsid w:val="00C50B1D"/>
    <w:rsid w:val="00C55167"/>
    <w:rsid w:val="00C633C6"/>
    <w:rsid w:val="00C63E3C"/>
    <w:rsid w:val="00C66A86"/>
    <w:rsid w:val="00C70A84"/>
    <w:rsid w:val="00C7456C"/>
    <w:rsid w:val="00C841D4"/>
    <w:rsid w:val="00C91075"/>
    <w:rsid w:val="00C91E02"/>
    <w:rsid w:val="00C92394"/>
    <w:rsid w:val="00C935DC"/>
    <w:rsid w:val="00C93B2A"/>
    <w:rsid w:val="00CA215C"/>
    <w:rsid w:val="00CA2301"/>
    <w:rsid w:val="00CA39D6"/>
    <w:rsid w:val="00CA7CA7"/>
    <w:rsid w:val="00CB1E2F"/>
    <w:rsid w:val="00CB4E31"/>
    <w:rsid w:val="00CB6051"/>
    <w:rsid w:val="00CC3A13"/>
    <w:rsid w:val="00CD40E6"/>
    <w:rsid w:val="00CE5A04"/>
    <w:rsid w:val="00D01D72"/>
    <w:rsid w:val="00D10AEC"/>
    <w:rsid w:val="00D10F5F"/>
    <w:rsid w:val="00D120E8"/>
    <w:rsid w:val="00D12BB8"/>
    <w:rsid w:val="00D12D2B"/>
    <w:rsid w:val="00D12FFC"/>
    <w:rsid w:val="00D161DE"/>
    <w:rsid w:val="00D21D15"/>
    <w:rsid w:val="00D374CA"/>
    <w:rsid w:val="00D41E5E"/>
    <w:rsid w:val="00D43583"/>
    <w:rsid w:val="00D45258"/>
    <w:rsid w:val="00D466F6"/>
    <w:rsid w:val="00D537F9"/>
    <w:rsid w:val="00D57DB7"/>
    <w:rsid w:val="00D6606F"/>
    <w:rsid w:val="00D67EA4"/>
    <w:rsid w:val="00D71941"/>
    <w:rsid w:val="00D73B78"/>
    <w:rsid w:val="00D8054B"/>
    <w:rsid w:val="00D817F3"/>
    <w:rsid w:val="00D82974"/>
    <w:rsid w:val="00D969B0"/>
    <w:rsid w:val="00DA554B"/>
    <w:rsid w:val="00DA66A5"/>
    <w:rsid w:val="00DA6F31"/>
    <w:rsid w:val="00DC6267"/>
    <w:rsid w:val="00DD73D7"/>
    <w:rsid w:val="00DE05D1"/>
    <w:rsid w:val="00DE382F"/>
    <w:rsid w:val="00DE4014"/>
    <w:rsid w:val="00DE4982"/>
    <w:rsid w:val="00DF0D71"/>
    <w:rsid w:val="00DF17D5"/>
    <w:rsid w:val="00DF2509"/>
    <w:rsid w:val="00DF2585"/>
    <w:rsid w:val="00E02AB3"/>
    <w:rsid w:val="00E03730"/>
    <w:rsid w:val="00E059BE"/>
    <w:rsid w:val="00E0687E"/>
    <w:rsid w:val="00E14958"/>
    <w:rsid w:val="00E151CD"/>
    <w:rsid w:val="00E159FE"/>
    <w:rsid w:val="00E2582F"/>
    <w:rsid w:val="00E27ADD"/>
    <w:rsid w:val="00E32165"/>
    <w:rsid w:val="00E35C73"/>
    <w:rsid w:val="00E36410"/>
    <w:rsid w:val="00E64891"/>
    <w:rsid w:val="00E80D52"/>
    <w:rsid w:val="00E81B07"/>
    <w:rsid w:val="00E85EC7"/>
    <w:rsid w:val="00E93854"/>
    <w:rsid w:val="00E97016"/>
    <w:rsid w:val="00EB2762"/>
    <w:rsid w:val="00EB3066"/>
    <w:rsid w:val="00EB7084"/>
    <w:rsid w:val="00EC1368"/>
    <w:rsid w:val="00EE7489"/>
    <w:rsid w:val="00EF36C6"/>
    <w:rsid w:val="00EF71B7"/>
    <w:rsid w:val="00F02828"/>
    <w:rsid w:val="00F03DC4"/>
    <w:rsid w:val="00F04A09"/>
    <w:rsid w:val="00F15B51"/>
    <w:rsid w:val="00F27604"/>
    <w:rsid w:val="00F3395D"/>
    <w:rsid w:val="00F402A4"/>
    <w:rsid w:val="00F40A30"/>
    <w:rsid w:val="00F41ECA"/>
    <w:rsid w:val="00F564AA"/>
    <w:rsid w:val="00F56A7D"/>
    <w:rsid w:val="00F61B96"/>
    <w:rsid w:val="00F62F82"/>
    <w:rsid w:val="00F6361B"/>
    <w:rsid w:val="00F6442C"/>
    <w:rsid w:val="00F67570"/>
    <w:rsid w:val="00F71B06"/>
    <w:rsid w:val="00F751A0"/>
    <w:rsid w:val="00F94CDD"/>
    <w:rsid w:val="00F97053"/>
    <w:rsid w:val="00F97E88"/>
    <w:rsid w:val="00FA0A46"/>
    <w:rsid w:val="00FA33D5"/>
    <w:rsid w:val="00FB59DB"/>
    <w:rsid w:val="00FB5F18"/>
    <w:rsid w:val="00FC44D0"/>
    <w:rsid w:val="00FD03F6"/>
    <w:rsid w:val="00FD5F88"/>
    <w:rsid w:val="00FE32FD"/>
    <w:rsid w:val="00FE61D7"/>
    <w:rsid w:val="00FE6A76"/>
    <w:rsid w:val="00FF0416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FFFB8"/>
  <w15:docId w15:val="{B54A2BC6-ECB0-40F6-B32D-0BB59AFD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023"/>
  </w:style>
  <w:style w:type="paragraph" w:styleId="1">
    <w:name w:val="heading 1"/>
    <w:basedOn w:val="a"/>
    <w:next w:val="a"/>
    <w:link w:val="11"/>
    <w:uiPriority w:val="9"/>
    <w:qFormat/>
    <w:rsid w:val="003D439C"/>
    <w:pPr>
      <w:keepNext/>
      <w:numPr>
        <w:numId w:val="2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lang w:eastAsia="ru-RU" w:bidi="ru-RU"/>
    </w:rPr>
  </w:style>
  <w:style w:type="paragraph" w:styleId="2">
    <w:name w:val="heading 2"/>
    <w:next w:val="a"/>
    <w:link w:val="20"/>
    <w:uiPriority w:val="9"/>
    <w:unhideWhenUsed/>
    <w:qFormat/>
    <w:rsid w:val="003D439C"/>
    <w:pPr>
      <w:keepNext/>
      <w:numPr>
        <w:ilvl w:val="1"/>
        <w:numId w:val="2"/>
      </w:numPr>
      <w:tabs>
        <w:tab w:val="left" w:pos="1134"/>
      </w:tabs>
      <w:spacing w:after="0" w:line="240" w:lineRule="auto"/>
      <w:ind w:left="709" w:hanging="709"/>
      <w:jc w:val="both"/>
      <w:outlineLvl w:val="1"/>
    </w:pPr>
    <w:rPr>
      <w:rFonts w:ascii="Times New Roman" w:eastAsia="Times New Roman" w:hAnsi="Times New Roman" w:cs="Times New Roman"/>
      <w:bCs/>
      <w:iCs/>
      <w:sz w:val="26"/>
      <w:szCs w:val="28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53E76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1"/>
    <w:unhideWhenUsed/>
    <w:qFormat/>
    <w:rsid w:val="00034C1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sid w:val="003D439C"/>
    <w:rPr>
      <w:rFonts w:ascii="Times New Roman" w:eastAsia="Times New Roman" w:hAnsi="Times New Roman" w:cs="Times New Roman"/>
      <w:b/>
      <w:bCs/>
      <w:kern w:val="32"/>
      <w:sz w:val="28"/>
      <w:szCs w:val="32"/>
      <w:lang w:eastAsia="ru-RU" w:bidi="ru-RU"/>
    </w:rPr>
  </w:style>
  <w:style w:type="character" w:customStyle="1" w:styleId="20">
    <w:name w:val="Заголовок 2 Знак"/>
    <w:link w:val="2"/>
    <w:uiPriority w:val="9"/>
    <w:rsid w:val="003D439C"/>
    <w:rPr>
      <w:rFonts w:ascii="Times New Roman" w:eastAsia="Times New Roman" w:hAnsi="Times New Roman" w:cs="Times New Roman"/>
      <w:bCs/>
      <w:iCs/>
      <w:sz w:val="26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453E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1"/>
    <w:rsid w:val="00034C1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Body Text"/>
    <w:basedOn w:val="a"/>
    <w:link w:val="a4"/>
    <w:rsid w:val="00541ADA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41A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aliases w:val="1.1 Заголовок,Title,Абзац списка_п,Абзац списка4,мой"/>
    <w:basedOn w:val="a"/>
    <w:link w:val="a6"/>
    <w:uiPriority w:val="34"/>
    <w:qFormat/>
    <w:rsid w:val="00541A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1.1 Заголовок Знак,Title Знак,Абзац списка_п Знак,Абзац списка4 Знак,мой Знак"/>
    <w:link w:val="a5"/>
    <w:uiPriority w:val="34"/>
    <w:rsid w:val="00034C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54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41ADA"/>
  </w:style>
  <w:style w:type="paragraph" w:styleId="a9">
    <w:name w:val="footer"/>
    <w:basedOn w:val="a"/>
    <w:link w:val="aa"/>
    <w:uiPriority w:val="99"/>
    <w:unhideWhenUsed/>
    <w:rsid w:val="00541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41ADA"/>
  </w:style>
  <w:style w:type="paragraph" w:customStyle="1" w:styleId="12">
    <w:name w:val="Облож1"/>
    <w:rsid w:val="0064169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b">
    <w:name w:val="TOC Heading"/>
    <w:basedOn w:val="1"/>
    <w:next w:val="a"/>
    <w:uiPriority w:val="39"/>
    <w:unhideWhenUsed/>
    <w:qFormat/>
    <w:rsid w:val="00374C9E"/>
    <w:pPr>
      <w:outlineLvl w:val="9"/>
    </w:pPr>
  </w:style>
  <w:style w:type="paragraph" w:styleId="13">
    <w:name w:val="toc 1"/>
    <w:basedOn w:val="a"/>
    <w:next w:val="a"/>
    <w:autoRedefine/>
    <w:uiPriority w:val="39"/>
    <w:unhideWhenUsed/>
    <w:rsid w:val="00374C9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374C9E"/>
    <w:pPr>
      <w:spacing w:after="100"/>
      <w:ind w:left="220"/>
    </w:pPr>
  </w:style>
  <w:style w:type="character" w:styleId="ac">
    <w:name w:val="Hyperlink"/>
    <w:basedOn w:val="a0"/>
    <w:uiPriority w:val="99"/>
    <w:unhideWhenUsed/>
    <w:rsid w:val="00374C9E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2D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D11F6"/>
    <w:rPr>
      <w:rFonts w:ascii="Segoe UI" w:hAnsi="Segoe UI" w:cs="Segoe UI"/>
      <w:sz w:val="18"/>
      <w:szCs w:val="18"/>
    </w:rPr>
  </w:style>
  <w:style w:type="paragraph" w:styleId="af">
    <w:name w:val="No Spacing"/>
    <w:uiPriority w:val="1"/>
    <w:qFormat/>
    <w:rsid w:val="00497148"/>
    <w:pPr>
      <w:spacing w:after="0" w:line="240" w:lineRule="auto"/>
    </w:pPr>
  </w:style>
  <w:style w:type="character" w:styleId="af0">
    <w:name w:val="annotation reference"/>
    <w:basedOn w:val="a0"/>
    <w:uiPriority w:val="99"/>
    <w:semiHidden/>
    <w:unhideWhenUsed/>
    <w:rsid w:val="002920F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2920F9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2920F9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920F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2920F9"/>
    <w:rPr>
      <w:b/>
      <w:bCs/>
      <w:sz w:val="20"/>
      <w:szCs w:val="20"/>
    </w:rPr>
  </w:style>
  <w:style w:type="table" w:styleId="af5">
    <w:name w:val="Table Grid"/>
    <w:basedOn w:val="a1"/>
    <w:uiPriority w:val="59"/>
    <w:rsid w:val="00CA2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ople-data">
    <w:name w:val="people-data"/>
    <w:basedOn w:val="a0"/>
    <w:rsid w:val="00EE7489"/>
  </w:style>
  <w:style w:type="character" w:customStyle="1" w:styleId="22">
    <w:name w:val="Основной текст (2)_"/>
    <w:basedOn w:val="a0"/>
    <w:link w:val="23"/>
    <w:rsid w:val="00F03D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03DC4"/>
    <w:pPr>
      <w:widowControl w:val="0"/>
      <w:shd w:val="clear" w:color="auto" w:fill="FFFFFF"/>
      <w:spacing w:after="0" w:line="480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FE61D7"/>
    <w:pPr>
      <w:spacing w:after="100"/>
      <w:ind w:left="440"/>
    </w:pPr>
  </w:style>
  <w:style w:type="character" w:customStyle="1" w:styleId="3Exact">
    <w:name w:val="Основной текст (3) Exact"/>
    <w:link w:val="32"/>
    <w:locked/>
    <w:rsid w:val="009A59D9"/>
    <w:rPr>
      <w:spacing w:val="8"/>
      <w:shd w:val="clear" w:color="auto" w:fill="FFFFFF"/>
    </w:rPr>
  </w:style>
  <w:style w:type="paragraph" w:customStyle="1" w:styleId="32">
    <w:name w:val="Основной текст (3)"/>
    <w:basedOn w:val="a"/>
    <w:link w:val="3Exact"/>
    <w:rsid w:val="009A59D9"/>
    <w:pPr>
      <w:widowControl w:val="0"/>
      <w:shd w:val="clear" w:color="auto" w:fill="FFFFFF"/>
      <w:suppressAutoHyphens/>
      <w:spacing w:after="0" w:line="317" w:lineRule="exact"/>
      <w:jc w:val="center"/>
    </w:pPr>
    <w:rPr>
      <w:spacing w:val="8"/>
    </w:rPr>
  </w:style>
  <w:style w:type="paragraph" w:customStyle="1" w:styleId="af6">
    <w:name w:val="[Ростех] Простой текст (Без уровня)"/>
    <w:link w:val="af7"/>
    <w:uiPriority w:val="99"/>
    <w:qFormat/>
    <w:rsid w:val="009A59D9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7">
    <w:name w:val="[Ростех] Простой текст (Без уровня) Знак"/>
    <w:link w:val="af6"/>
    <w:uiPriority w:val="99"/>
    <w:rsid w:val="009A59D9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102">
    <w:name w:val="Стиль102"/>
    <w:basedOn w:val="a0"/>
    <w:uiPriority w:val="1"/>
    <w:rsid w:val="00400F04"/>
    <w:rPr>
      <w:sz w:val="24"/>
    </w:rPr>
  </w:style>
  <w:style w:type="paragraph" w:customStyle="1" w:styleId="1-1-1">
    <w:name w:val="Обыч_1-1-1"/>
    <w:basedOn w:val="a"/>
    <w:rsid w:val="00F41ECA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_1"/>
    <w:next w:val="1-1"/>
    <w:rsid w:val="00F41ECA"/>
    <w:pPr>
      <w:numPr>
        <w:numId w:val="3"/>
      </w:numPr>
      <w:spacing w:before="240" w:after="120" w:line="240" w:lineRule="auto"/>
    </w:pPr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paragraph" w:customStyle="1" w:styleId="1-1">
    <w:name w:val="Обыч_1-1"/>
    <w:next w:val="1-1-1"/>
    <w:rsid w:val="00F41ECA"/>
    <w:pPr>
      <w:tabs>
        <w:tab w:val="num" w:pos="858"/>
      </w:tabs>
      <w:spacing w:before="120" w:after="120" w:line="240" w:lineRule="auto"/>
      <w:ind w:left="858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1-1-1-1">
    <w:name w:val="Обыч_1-1-1-1"/>
    <w:rsid w:val="00F41ECA"/>
    <w:pPr>
      <w:tabs>
        <w:tab w:val="num" w:pos="2138"/>
      </w:tabs>
      <w:spacing w:after="0" w:line="240" w:lineRule="auto"/>
      <w:ind w:left="2066" w:hanging="64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ТЗ_Ур1"/>
    <w:basedOn w:val="10"/>
    <w:link w:val="15"/>
    <w:qFormat/>
    <w:rsid w:val="00F41ECA"/>
    <w:rPr>
      <w:sz w:val="28"/>
      <w:szCs w:val="28"/>
    </w:rPr>
  </w:style>
  <w:style w:type="character" w:customStyle="1" w:styleId="15">
    <w:name w:val="ТЗ_Ур1 Знак"/>
    <w:link w:val="14"/>
    <w:locked/>
    <w:rsid w:val="00F41ECA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styleId="af8">
    <w:name w:val="Title"/>
    <w:basedOn w:val="a"/>
    <w:next w:val="a"/>
    <w:link w:val="af9"/>
    <w:uiPriority w:val="10"/>
    <w:qFormat/>
    <w:rsid w:val="00F41ECA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character" w:customStyle="1" w:styleId="af9">
    <w:name w:val="Заголовок Знак"/>
    <w:basedOn w:val="a0"/>
    <w:link w:val="af8"/>
    <w:uiPriority w:val="10"/>
    <w:rsid w:val="00F41ECA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paragraph" w:styleId="afa">
    <w:name w:val="Normal (Web)"/>
    <w:basedOn w:val="a"/>
    <w:uiPriority w:val="99"/>
    <w:unhideWhenUsed/>
    <w:rsid w:val="0066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sid w:val="00D73B78"/>
    <w:rPr>
      <w:b/>
      <w:bCs/>
    </w:rPr>
  </w:style>
  <w:style w:type="character" w:customStyle="1" w:styleId="2SegoeUI55pt0pt200">
    <w:name w:val="Основной текст (2) + Segoe UI;5;5 pt;Интервал 0 pt;Масштаб 200%"/>
    <w:basedOn w:val="22"/>
    <w:rsid w:val="00034C1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-10"/>
      <w:w w:val="2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034C10"/>
    <w:rPr>
      <w:rFonts w:ascii="Times New Roman" w:eastAsia="Times New Roman" w:hAnsi="Times New Roman" w:cs="Times New Roman"/>
      <w:spacing w:val="-10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034C10"/>
    <w:pPr>
      <w:widowControl w:val="0"/>
      <w:shd w:val="clear" w:color="auto" w:fill="FFFFFF"/>
      <w:spacing w:before="300" w:after="300" w:line="302" w:lineRule="exact"/>
      <w:ind w:hanging="340"/>
      <w:jc w:val="right"/>
    </w:pPr>
    <w:rPr>
      <w:rFonts w:ascii="Times New Roman" w:eastAsia="Times New Roman" w:hAnsi="Times New Roman" w:cs="Times New Roman"/>
      <w:spacing w:val="-10"/>
    </w:rPr>
  </w:style>
  <w:style w:type="paragraph" w:customStyle="1" w:styleId="Default">
    <w:name w:val="Default"/>
    <w:rsid w:val="00034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6">
    <w:name w:val="Абзац списка1"/>
    <w:basedOn w:val="a"/>
    <w:rsid w:val="00034C10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60" w:after="0" w:line="240" w:lineRule="auto"/>
      <w:ind w:left="965" w:hanging="286"/>
    </w:pPr>
    <w:rPr>
      <w:rFonts w:ascii="Calibri" w:eastAsia="Times New Roman" w:hAnsi="Calibri" w:cs="Calibri"/>
      <w:lang w:val="en-US" w:eastAsia="ar-SA"/>
    </w:rPr>
  </w:style>
  <w:style w:type="paragraph" w:customStyle="1" w:styleId="310">
    <w:name w:val="Основной текст 31"/>
    <w:basedOn w:val="a"/>
    <w:rsid w:val="00034C10"/>
    <w:pPr>
      <w:tabs>
        <w:tab w:val="left" w:pos="54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c">
    <w:name w:val="РЭ"/>
    <w:basedOn w:val="a"/>
    <w:rsid w:val="00126651"/>
    <w:pPr>
      <w:widowControl w:val="0"/>
      <w:autoSpaceDE w:val="0"/>
      <w:autoSpaceDN w:val="0"/>
      <w:adjustRightInd w:val="0"/>
      <w:spacing w:before="240"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6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62C4A-D90A-441B-8A10-2B680153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1519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Черных Павел Николаевич</dc:creator>
  <cp:lastModifiedBy>Атанова О.А.</cp:lastModifiedBy>
  <cp:revision>2</cp:revision>
  <cp:lastPrinted>2021-03-10T12:41:00Z</cp:lastPrinted>
  <dcterms:created xsi:type="dcterms:W3CDTF">2022-03-10T06:57:00Z</dcterms:created>
  <dcterms:modified xsi:type="dcterms:W3CDTF">2022-03-10T06:57:00Z</dcterms:modified>
</cp:coreProperties>
</file>