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5A9" w:rsidRPr="00607511" w:rsidRDefault="003059DA" w:rsidP="003059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511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3059DA" w:rsidRPr="002C7972" w:rsidRDefault="00B00931" w:rsidP="002C7972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</w:t>
      </w:r>
      <w:r w:rsidR="00E32910">
        <w:rPr>
          <w:rFonts w:ascii="Times New Roman" w:hAnsi="Times New Roman" w:cs="Times New Roman"/>
          <w:sz w:val="24"/>
          <w:szCs w:val="28"/>
        </w:rPr>
        <w:t>а с</w:t>
      </w:r>
      <w:r w:rsidR="003D2A37">
        <w:rPr>
          <w:rFonts w:ascii="Times New Roman" w:hAnsi="Times New Roman" w:cs="Times New Roman"/>
          <w:sz w:val="24"/>
          <w:szCs w:val="28"/>
        </w:rPr>
        <w:t>танок</w:t>
      </w:r>
      <w:r w:rsidR="00E32910">
        <w:rPr>
          <w:rFonts w:ascii="Times New Roman" w:hAnsi="Times New Roman" w:cs="Times New Roman"/>
          <w:sz w:val="24"/>
          <w:szCs w:val="28"/>
        </w:rPr>
        <w:t xml:space="preserve"> для</w:t>
      </w:r>
      <w:r w:rsidR="00102ACC">
        <w:rPr>
          <w:rFonts w:ascii="Times New Roman" w:hAnsi="Times New Roman" w:cs="Times New Roman"/>
          <w:sz w:val="24"/>
          <w:szCs w:val="28"/>
        </w:rPr>
        <w:t xml:space="preserve"> рядовой намотки катушек</w:t>
      </w:r>
    </w:p>
    <w:p w:rsidR="003D2A37" w:rsidRPr="004B4C0A" w:rsidRDefault="002B5EA1" w:rsidP="00116A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Намоточный станок должен быть предназначен для рядовой и секционной намотки прецизионных электрокатушек, требующих высокой стабильности натяжения, раскладки, числа витков и позволять наматывать как миниатюрные, так и относительно габаритные катушки в диапазоне диаметров наматываемого провода от 0,01 до 1 мм. </w:t>
      </w:r>
      <w:r w:rsidR="003D2A37" w:rsidRPr="004B4C0A">
        <w:rPr>
          <w:rFonts w:ascii="Times New Roman" w:hAnsi="Times New Roman" w:cs="Times New Roman"/>
          <w:sz w:val="24"/>
          <w:szCs w:val="24"/>
        </w:rPr>
        <w:t xml:space="preserve">Намоточный станок должен </w:t>
      </w:r>
      <w:r w:rsidR="00563CCA" w:rsidRPr="004B4C0A">
        <w:rPr>
          <w:rFonts w:ascii="Times New Roman" w:hAnsi="Times New Roman" w:cs="Times New Roman"/>
          <w:sz w:val="24"/>
          <w:szCs w:val="24"/>
        </w:rPr>
        <w:t>быть оснащен</w:t>
      </w:r>
      <w:r w:rsidR="00C77961">
        <w:rPr>
          <w:rFonts w:ascii="Times New Roman" w:hAnsi="Times New Roman" w:cs="Times New Roman"/>
          <w:sz w:val="24"/>
          <w:szCs w:val="24"/>
        </w:rPr>
        <w:t xml:space="preserve"> станиной с линейными направляющими</w:t>
      </w:r>
      <w:r w:rsidR="00E32910">
        <w:rPr>
          <w:rFonts w:ascii="Times New Roman" w:hAnsi="Times New Roman" w:cs="Times New Roman"/>
          <w:sz w:val="24"/>
          <w:szCs w:val="24"/>
        </w:rPr>
        <w:t xml:space="preserve"> для перемещения задней бабки</w:t>
      </w:r>
      <w:r w:rsidR="003D2A37" w:rsidRPr="004B4C0A">
        <w:rPr>
          <w:rFonts w:ascii="Times New Roman" w:hAnsi="Times New Roman" w:cs="Times New Roman"/>
          <w:sz w:val="24"/>
          <w:szCs w:val="24"/>
        </w:rPr>
        <w:t>. Все параметры на</w:t>
      </w:r>
      <w:r w:rsidR="004B4C0A" w:rsidRPr="004B4C0A">
        <w:rPr>
          <w:rFonts w:ascii="Times New Roman" w:hAnsi="Times New Roman" w:cs="Times New Roman"/>
          <w:sz w:val="24"/>
          <w:szCs w:val="24"/>
        </w:rPr>
        <w:t xml:space="preserve">мотки должны программироваться. </w:t>
      </w:r>
      <w:r w:rsidR="00116AD1">
        <w:rPr>
          <w:rFonts w:ascii="Times New Roman" w:hAnsi="Times New Roman" w:cs="Times New Roman"/>
          <w:sz w:val="24"/>
          <w:szCs w:val="24"/>
        </w:rPr>
        <w:t>На станке должна быть предусмотрена защита двигателя от перегрузки, а также возможность включения и выключения основных режимов работы, регулирования скорости намотки и положения раскладчика с внешнего пульта.</w:t>
      </w:r>
      <w:r w:rsidR="00E32910">
        <w:rPr>
          <w:rFonts w:ascii="Times New Roman" w:hAnsi="Times New Roman" w:cs="Times New Roman"/>
          <w:sz w:val="24"/>
          <w:szCs w:val="24"/>
        </w:rPr>
        <w:t xml:space="preserve"> У станка должно быть предусмотрено электронное натяжное устройство для регулировки натяжения провода Ø0,01÷0,1 мм и фрикционное натяжное устройство для </w:t>
      </w:r>
      <w:r w:rsidR="00B00931">
        <w:rPr>
          <w:rFonts w:ascii="Times New Roman" w:hAnsi="Times New Roman" w:cs="Times New Roman"/>
          <w:sz w:val="24"/>
          <w:szCs w:val="24"/>
        </w:rPr>
        <w:t xml:space="preserve">провода </w:t>
      </w:r>
      <w:r w:rsidR="00E32910">
        <w:rPr>
          <w:rFonts w:ascii="Times New Roman" w:hAnsi="Times New Roman" w:cs="Times New Roman"/>
          <w:sz w:val="24"/>
          <w:szCs w:val="24"/>
        </w:rPr>
        <w:t>Ø</w:t>
      </w:r>
      <w:r w:rsidR="00B00931">
        <w:rPr>
          <w:rFonts w:ascii="Times New Roman" w:hAnsi="Times New Roman" w:cs="Times New Roman"/>
          <w:sz w:val="24"/>
          <w:szCs w:val="24"/>
        </w:rPr>
        <w:t>0,1÷</w:t>
      </w:r>
      <w:r w:rsidR="00E32910">
        <w:rPr>
          <w:rFonts w:ascii="Times New Roman" w:hAnsi="Times New Roman" w:cs="Times New Roman"/>
          <w:sz w:val="24"/>
          <w:szCs w:val="24"/>
        </w:rPr>
        <w:t>1</w:t>
      </w:r>
      <w:r w:rsidR="00B00931">
        <w:rPr>
          <w:rFonts w:ascii="Times New Roman" w:hAnsi="Times New Roman" w:cs="Times New Roman"/>
          <w:sz w:val="24"/>
          <w:szCs w:val="24"/>
        </w:rPr>
        <w:t>,0</w:t>
      </w:r>
      <w:r w:rsidR="00E32910">
        <w:rPr>
          <w:rFonts w:ascii="Times New Roman" w:hAnsi="Times New Roman" w:cs="Times New Roman"/>
          <w:sz w:val="24"/>
          <w:szCs w:val="24"/>
        </w:rPr>
        <w:t xml:space="preserve"> мм.</w:t>
      </w:r>
      <w:r w:rsidR="00116AD1">
        <w:rPr>
          <w:rFonts w:ascii="Times New Roman" w:hAnsi="Times New Roman" w:cs="Times New Roman"/>
          <w:sz w:val="24"/>
          <w:szCs w:val="24"/>
        </w:rPr>
        <w:t xml:space="preserve"> Управление</w:t>
      </w:r>
      <w:r w:rsidR="00D30F47">
        <w:rPr>
          <w:rFonts w:ascii="Times New Roman" w:hAnsi="Times New Roman" w:cs="Times New Roman"/>
          <w:sz w:val="24"/>
          <w:szCs w:val="24"/>
        </w:rPr>
        <w:t xml:space="preserve"> и программирование электронного натяжного устройства</w:t>
      </w:r>
      <w:r w:rsidR="00116AD1">
        <w:rPr>
          <w:rFonts w:ascii="Times New Roman" w:hAnsi="Times New Roman" w:cs="Times New Roman"/>
          <w:sz w:val="24"/>
          <w:szCs w:val="24"/>
        </w:rPr>
        <w:t xml:space="preserve"> должно осуще</w:t>
      </w:r>
      <w:r w:rsidR="00D30F47">
        <w:rPr>
          <w:rFonts w:ascii="Times New Roman" w:hAnsi="Times New Roman" w:cs="Times New Roman"/>
          <w:sz w:val="24"/>
          <w:szCs w:val="24"/>
        </w:rPr>
        <w:t>ствляться с блока управления станка.</w:t>
      </w:r>
      <w:r w:rsidR="009E22FA">
        <w:rPr>
          <w:rFonts w:ascii="Times New Roman" w:hAnsi="Times New Roman" w:cs="Times New Roman"/>
          <w:sz w:val="24"/>
          <w:szCs w:val="24"/>
        </w:rPr>
        <w:t xml:space="preserve"> На станке должен присутствовать светильник обеспечивающий освещение</w:t>
      </w:r>
      <w:r w:rsidR="00B00931">
        <w:rPr>
          <w:rFonts w:ascii="Times New Roman" w:hAnsi="Times New Roman" w:cs="Times New Roman"/>
          <w:sz w:val="24"/>
          <w:szCs w:val="24"/>
        </w:rPr>
        <w:t xml:space="preserve"> рабочей</w:t>
      </w:r>
      <w:r w:rsidR="009E22FA">
        <w:rPr>
          <w:rFonts w:ascii="Times New Roman" w:hAnsi="Times New Roman" w:cs="Times New Roman"/>
          <w:sz w:val="24"/>
          <w:szCs w:val="24"/>
        </w:rPr>
        <w:t xml:space="preserve"> зоны.</w:t>
      </w:r>
      <w:r w:rsidR="00B00931">
        <w:rPr>
          <w:rFonts w:ascii="Times New Roman" w:hAnsi="Times New Roman" w:cs="Times New Roman"/>
          <w:sz w:val="24"/>
          <w:szCs w:val="24"/>
        </w:rPr>
        <w:t xml:space="preserve"> Передняя и задняя бабки должны быть соосны.</w:t>
      </w:r>
    </w:p>
    <w:p w:rsidR="00703F4D" w:rsidRPr="004B4C0A" w:rsidRDefault="00703F4D" w:rsidP="00703F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t>Технические характеристики:</w:t>
      </w:r>
    </w:p>
    <w:p w:rsidR="00703F4D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>Диаметр наматываемого провода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в диапазоне: </w:t>
      </w:r>
      <w:r w:rsidR="002A4B81" w:rsidRPr="004B4C0A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6D3875" w:rsidRPr="004B4C0A">
        <w:rPr>
          <w:rFonts w:ascii="Times New Roman" w:hAnsi="Times New Roman" w:cs="Times New Roman"/>
          <w:sz w:val="24"/>
          <w:szCs w:val="24"/>
        </w:rPr>
        <w:t xml:space="preserve">           0,01 ÷ </w:t>
      </w:r>
      <w:r w:rsidR="002C7972">
        <w:rPr>
          <w:rFonts w:ascii="Times New Roman" w:hAnsi="Times New Roman" w:cs="Times New Roman"/>
          <w:sz w:val="24"/>
          <w:szCs w:val="24"/>
        </w:rPr>
        <w:t>0,5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703F4D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2B5EA1">
        <w:rPr>
          <w:rFonts w:ascii="Times New Roman" w:hAnsi="Times New Roman" w:cs="Times New Roman"/>
          <w:sz w:val="24"/>
          <w:szCs w:val="24"/>
        </w:rPr>
        <w:t>Минимальный ш</w:t>
      </w:r>
      <w:r w:rsidR="00E33158">
        <w:rPr>
          <w:rFonts w:ascii="Times New Roman" w:hAnsi="Times New Roman" w:cs="Times New Roman"/>
          <w:sz w:val="24"/>
          <w:szCs w:val="24"/>
        </w:rPr>
        <w:t>аг раскладк</w:t>
      </w:r>
      <w:r w:rsidR="002B5EA1">
        <w:rPr>
          <w:rFonts w:ascii="Times New Roman" w:hAnsi="Times New Roman" w:cs="Times New Roman"/>
          <w:sz w:val="24"/>
          <w:szCs w:val="24"/>
        </w:rPr>
        <w:t>и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:                 </w:t>
      </w:r>
      <w:r w:rsidR="002B5EA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B5EA1">
        <w:rPr>
          <w:rFonts w:ascii="Times New Roman" w:hAnsi="Times New Roman" w:cs="Times New Roman"/>
          <w:sz w:val="24"/>
          <w:szCs w:val="24"/>
        </w:rPr>
        <w:tab/>
      </w:r>
      <w:r w:rsidR="002B5EA1">
        <w:rPr>
          <w:rFonts w:ascii="Times New Roman" w:hAnsi="Times New Roman" w:cs="Times New Roman"/>
          <w:sz w:val="24"/>
          <w:szCs w:val="24"/>
        </w:rPr>
        <w:tab/>
        <w:t xml:space="preserve">            0,25 мкм</w:t>
      </w:r>
      <w:r w:rsidR="00703F4D" w:rsidRPr="004B4C0A">
        <w:rPr>
          <w:rFonts w:ascii="Times New Roman" w:hAnsi="Times New Roman" w:cs="Times New Roman"/>
          <w:sz w:val="24"/>
          <w:szCs w:val="24"/>
        </w:rPr>
        <w:t>;</w:t>
      </w:r>
    </w:p>
    <w:p w:rsidR="00703F4D" w:rsidRPr="004B4C0A" w:rsidRDefault="001E326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703F4D" w:rsidRPr="004B4C0A">
        <w:rPr>
          <w:rFonts w:ascii="Times New Roman" w:hAnsi="Times New Roman" w:cs="Times New Roman"/>
          <w:sz w:val="24"/>
          <w:szCs w:val="24"/>
        </w:rPr>
        <w:t>Максимальный диаметр</w:t>
      </w:r>
      <w:r w:rsidR="00E65EBC" w:rsidRPr="004B4C0A">
        <w:rPr>
          <w:rFonts w:ascii="Times New Roman" w:hAnsi="Times New Roman" w:cs="Times New Roman"/>
          <w:sz w:val="24"/>
          <w:szCs w:val="24"/>
        </w:rPr>
        <w:t xml:space="preserve"> изготавливаемой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катушки</w:t>
      </w:r>
      <w:r w:rsidR="00E65EBC" w:rsidRPr="004B4C0A">
        <w:rPr>
          <w:rFonts w:ascii="Times New Roman" w:hAnsi="Times New Roman" w:cs="Times New Roman"/>
          <w:sz w:val="24"/>
          <w:szCs w:val="24"/>
        </w:rPr>
        <w:t>: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D478E" w:rsidRPr="004B4C0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B5EA1">
        <w:rPr>
          <w:rFonts w:ascii="Times New Roman" w:hAnsi="Times New Roman" w:cs="Times New Roman"/>
          <w:sz w:val="24"/>
          <w:szCs w:val="24"/>
        </w:rPr>
        <w:t xml:space="preserve"> </w:t>
      </w:r>
      <w:r w:rsidR="009D478E" w:rsidRPr="004B4C0A">
        <w:rPr>
          <w:rFonts w:ascii="Times New Roman" w:hAnsi="Times New Roman" w:cs="Times New Roman"/>
          <w:sz w:val="24"/>
          <w:szCs w:val="24"/>
        </w:rPr>
        <w:t xml:space="preserve">   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</w:t>
      </w:r>
      <w:r w:rsidR="002C7972">
        <w:rPr>
          <w:rFonts w:ascii="Times New Roman" w:hAnsi="Times New Roman" w:cs="Times New Roman"/>
          <w:sz w:val="24"/>
          <w:szCs w:val="24"/>
        </w:rPr>
        <w:t>150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703F4D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6D3875" w:rsidRPr="004B4C0A">
        <w:rPr>
          <w:rFonts w:ascii="Times New Roman" w:hAnsi="Times New Roman" w:cs="Times New Roman"/>
          <w:sz w:val="24"/>
          <w:szCs w:val="24"/>
        </w:rPr>
        <w:t>Ш</w:t>
      </w:r>
      <w:r w:rsidRPr="004B4C0A">
        <w:rPr>
          <w:rFonts w:ascii="Times New Roman" w:hAnsi="Times New Roman" w:cs="Times New Roman"/>
          <w:sz w:val="24"/>
          <w:szCs w:val="24"/>
        </w:rPr>
        <w:t xml:space="preserve">ирина </w:t>
      </w:r>
      <w:r w:rsidR="002C7972">
        <w:rPr>
          <w:rFonts w:ascii="Times New Roman" w:hAnsi="Times New Roman" w:cs="Times New Roman"/>
          <w:sz w:val="24"/>
          <w:szCs w:val="24"/>
        </w:rPr>
        <w:t>зоны раскладки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</w:t>
      </w:r>
      <w:r w:rsidR="002C7972">
        <w:rPr>
          <w:rFonts w:ascii="Times New Roman" w:hAnsi="Times New Roman" w:cs="Times New Roman"/>
          <w:sz w:val="24"/>
          <w:szCs w:val="24"/>
        </w:rPr>
        <w:tab/>
      </w:r>
      <w:r w:rsidR="002C7972">
        <w:rPr>
          <w:rFonts w:ascii="Times New Roman" w:hAnsi="Times New Roman" w:cs="Times New Roman"/>
          <w:sz w:val="24"/>
          <w:szCs w:val="24"/>
        </w:rPr>
        <w:tab/>
        <w:t xml:space="preserve">   300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703F4D" w:rsidRPr="004B4C0A" w:rsidRDefault="00703F4D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 xml:space="preserve">Расстояние между </w:t>
      </w:r>
      <w:r w:rsidR="006D3875" w:rsidRPr="004B4C0A">
        <w:rPr>
          <w:rFonts w:ascii="Times New Roman" w:hAnsi="Times New Roman" w:cs="Times New Roman"/>
          <w:sz w:val="24"/>
          <w:szCs w:val="24"/>
        </w:rPr>
        <w:t>крепежными центрами</w:t>
      </w:r>
      <w:r w:rsidRPr="004B4C0A">
        <w:rPr>
          <w:rFonts w:ascii="Times New Roman" w:hAnsi="Times New Roman" w:cs="Times New Roman"/>
          <w:sz w:val="24"/>
          <w:szCs w:val="24"/>
        </w:rPr>
        <w:t xml:space="preserve">: </w:t>
      </w:r>
      <w:r w:rsidR="0079500B" w:rsidRPr="004B4C0A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 xml:space="preserve">   не менее 200</w:t>
      </w:r>
      <w:r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2A4B81" w:rsidRPr="004B4C0A" w:rsidRDefault="00703F4D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2A4B81" w:rsidRPr="004B4C0A">
        <w:rPr>
          <w:rFonts w:ascii="Times New Roman" w:hAnsi="Times New Roman" w:cs="Times New Roman"/>
          <w:sz w:val="24"/>
          <w:szCs w:val="24"/>
        </w:rPr>
        <w:t xml:space="preserve">Привод раскладчика:            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ab/>
      </w:r>
      <w:r w:rsidR="00E33158">
        <w:rPr>
          <w:rFonts w:ascii="Times New Roman" w:hAnsi="Times New Roman" w:cs="Times New Roman"/>
          <w:sz w:val="24"/>
          <w:szCs w:val="24"/>
        </w:rPr>
        <w:tab/>
        <w:t xml:space="preserve">      шаговый двигатель</w:t>
      </w:r>
      <w:r w:rsidR="002A4B81" w:rsidRPr="004B4C0A">
        <w:rPr>
          <w:rFonts w:ascii="Times New Roman" w:hAnsi="Times New Roman" w:cs="Times New Roman"/>
          <w:sz w:val="24"/>
          <w:szCs w:val="24"/>
        </w:rPr>
        <w:t>;</w:t>
      </w:r>
    </w:p>
    <w:p w:rsidR="002A4B81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 xml:space="preserve">Привод шпинделя:               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ab/>
      </w:r>
      <w:r w:rsidRPr="004B4C0A">
        <w:rPr>
          <w:rFonts w:ascii="Times New Roman" w:hAnsi="Times New Roman" w:cs="Times New Roman"/>
          <w:sz w:val="24"/>
          <w:szCs w:val="24"/>
        </w:rPr>
        <w:t xml:space="preserve"> </w:t>
      </w:r>
      <w:r w:rsidR="00E33158">
        <w:rPr>
          <w:rFonts w:ascii="Times New Roman" w:hAnsi="Times New Roman" w:cs="Times New Roman"/>
          <w:sz w:val="24"/>
          <w:szCs w:val="24"/>
        </w:rPr>
        <w:t xml:space="preserve">         асинхронный двигатель</w:t>
      </w:r>
      <w:r w:rsidRPr="004B4C0A">
        <w:rPr>
          <w:rFonts w:ascii="Times New Roman" w:hAnsi="Times New Roman" w:cs="Times New Roman"/>
          <w:sz w:val="24"/>
          <w:szCs w:val="24"/>
        </w:rPr>
        <w:t>;</w:t>
      </w:r>
    </w:p>
    <w:p w:rsidR="002B5EA1" w:rsidRDefault="002B5EA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Тип механизма раскладки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винтовой;</w:t>
      </w:r>
    </w:p>
    <w:p w:rsidR="002B5EA1" w:rsidRPr="004B4C0A" w:rsidRDefault="002B5EA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Кратность счета оборотов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0,1;</w:t>
      </w:r>
    </w:p>
    <w:p w:rsidR="006D3875" w:rsidRPr="00D0670C" w:rsidRDefault="006D3875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B00931">
        <w:rPr>
          <w:rFonts w:ascii="Times New Roman" w:hAnsi="Times New Roman" w:cs="Times New Roman"/>
          <w:sz w:val="24"/>
          <w:szCs w:val="24"/>
        </w:rPr>
        <w:t>Б</w:t>
      </w:r>
      <w:r w:rsidR="00D0670C" w:rsidRPr="00D0670C">
        <w:rPr>
          <w:rFonts w:ascii="Times New Roman" w:hAnsi="Times New Roman" w:cs="Times New Roman"/>
          <w:sz w:val="24"/>
          <w:szCs w:val="24"/>
        </w:rPr>
        <w:t>иение</w:t>
      </w:r>
      <w:r w:rsidR="00B00931">
        <w:rPr>
          <w:rFonts w:ascii="Times New Roman" w:hAnsi="Times New Roman" w:cs="Times New Roman"/>
          <w:sz w:val="24"/>
          <w:szCs w:val="24"/>
        </w:rPr>
        <w:t xml:space="preserve"> конуса</w:t>
      </w:r>
      <w:r w:rsidR="00D0670C" w:rsidRPr="00D0670C">
        <w:rPr>
          <w:rFonts w:ascii="Times New Roman" w:hAnsi="Times New Roman" w:cs="Times New Roman"/>
          <w:sz w:val="24"/>
          <w:szCs w:val="24"/>
        </w:rPr>
        <w:t xml:space="preserve"> шпинделя передней бабки:</w:t>
      </w:r>
      <w:r w:rsidR="00D0670C" w:rsidRPr="00D0670C">
        <w:rPr>
          <w:rFonts w:ascii="Times New Roman" w:hAnsi="Times New Roman" w:cs="Times New Roman"/>
          <w:sz w:val="24"/>
          <w:szCs w:val="24"/>
        </w:rPr>
        <w:tab/>
      </w:r>
      <w:r w:rsidRPr="00D0670C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B00931">
        <w:rPr>
          <w:rFonts w:ascii="Times New Roman" w:hAnsi="Times New Roman" w:cs="Times New Roman"/>
          <w:sz w:val="24"/>
          <w:szCs w:val="24"/>
        </w:rPr>
        <w:t xml:space="preserve"> </w:t>
      </w:r>
      <w:r w:rsidRPr="00D0670C">
        <w:rPr>
          <w:rFonts w:ascii="Times New Roman" w:hAnsi="Times New Roman" w:cs="Times New Roman"/>
          <w:sz w:val="24"/>
          <w:szCs w:val="24"/>
        </w:rPr>
        <w:t>не более 0,01</w:t>
      </w:r>
      <w:r w:rsidR="00B00931">
        <w:rPr>
          <w:rFonts w:ascii="Times New Roman" w:hAnsi="Times New Roman" w:cs="Times New Roman"/>
          <w:sz w:val="24"/>
          <w:szCs w:val="24"/>
        </w:rPr>
        <w:t xml:space="preserve"> </w:t>
      </w:r>
      <w:r w:rsidRPr="00D0670C">
        <w:rPr>
          <w:rFonts w:ascii="Times New Roman" w:hAnsi="Times New Roman" w:cs="Times New Roman"/>
          <w:sz w:val="24"/>
          <w:szCs w:val="24"/>
        </w:rPr>
        <w:t>мм;</w:t>
      </w:r>
    </w:p>
    <w:p w:rsidR="002A4B81" w:rsidRPr="004B4C0A" w:rsidRDefault="002A4B81" w:rsidP="006D3875">
      <w:pPr>
        <w:spacing w:after="0"/>
        <w:ind w:right="56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17CD">
        <w:rPr>
          <w:rFonts w:ascii="Times New Roman" w:hAnsi="Times New Roman" w:cs="Times New Roman"/>
          <w:sz w:val="24"/>
          <w:szCs w:val="24"/>
        </w:rPr>
        <w:t xml:space="preserve">Радиальное биение </w:t>
      </w:r>
      <w:r w:rsidR="00D0670C">
        <w:rPr>
          <w:rFonts w:ascii="Times New Roman" w:hAnsi="Times New Roman" w:cs="Times New Roman"/>
          <w:sz w:val="24"/>
          <w:szCs w:val="24"/>
        </w:rPr>
        <w:t xml:space="preserve">шпинделя </w:t>
      </w:r>
      <w:r w:rsidR="001517CD" w:rsidRPr="001517CD">
        <w:rPr>
          <w:rFonts w:ascii="Times New Roman" w:hAnsi="Times New Roman" w:cs="Times New Roman"/>
          <w:sz w:val="24"/>
          <w:szCs w:val="24"/>
        </w:rPr>
        <w:t>передней бабки</w:t>
      </w:r>
      <w:r w:rsidRPr="001517CD">
        <w:rPr>
          <w:rFonts w:ascii="Times New Roman" w:hAnsi="Times New Roman" w:cs="Times New Roman"/>
          <w:sz w:val="24"/>
          <w:szCs w:val="24"/>
        </w:rPr>
        <w:t xml:space="preserve">:     </w:t>
      </w:r>
      <w:r w:rsidR="001517CD" w:rsidRPr="001517CD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517CD">
        <w:rPr>
          <w:rFonts w:ascii="Times New Roman" w:hAnsi="Times New Roman" w:cs="Times New Roman"/>
          <w:sz w:val="24"/>
          <w:szCs w:val="24"/>
        </w:rPr>
        <w:t xml:space="preserve">    </w:t>
      </w:r>
      <w:r w:rsidR="00E33158" w:rsidRPr="001517CD">
        <w:rPr>
          <w:rFonts w:ascii="Times New Roman" w:hAnsi="Times New Roman" w:cs="Times New Roman"/>
          <w:sz w:val="24"/>
          <w:szCs w:val="24"/>
        </w:rPr>
        <w:t xml:space="preserve">  </w:t>
      </w:r>
      <w:r w:rsidRPr="001517CD">
        <w:rPr>
          <w:rFonts w:ascii="Times New Roman" w:hAnsi="Times New Roman" w:cs="Times New Roman"/>
          <w:sz w:val="24"/>
          <w:szCs w:val="24"/>
        </w:rPr>
        <w:t xml:space="preserve"> не более 0,0</w:t>
      </w:r>
      <w:r w:rsidR="001517CD">
        <w:rPr>
          <w:rFonts w:ascii="Times New Roman" w:hAnsi="Times New Roman" w:cs="Times New Roman"/>
          <w:sz w:val="24"/>
          <w:szCs w:val="24"/>
        </w:rPr>
        <w:t>1</w:t>
      </w:r>
      <w:r w:rsidRPr="001517CD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E65EBC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>Соосность передней и задней бабок:</w:t>
      </w:r>
      <w:r w:rsidRPr="004B4C0A">
        <w:rPr>
          <w:rFonts w:ascii="Times New Roman" w:hAnsi="Times New Roman" w:cs="Times New Roman"/>
          <w:sz w:val="24"/>
          <w:szCs w:val="24"/>
        </w:rPr>
        <w:tab/>
      </w:r>
      <w:r w:rsidRPr="004B4C0A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00931">
        <w:rPr>
          <w:rFonts w:ascii="Times New Roman" w:hAnsi="Times New Roman" w:cs="Times New Roman"/>
          <w:sz w:val="24"/>
          <w:szCs w:val="24"/>
        </w:rPr>
        <w:t xml:space="preserve">        </w:t>
      </w:r>
      <w:r w:rsidR="00B00931">
        <w:rPr>
          <w:rFonts w:ascii="Times New Roman" w:hAnsi="Times New Roman" w:cs="Times New Roman"/>
          <w:sz w:val="24"/>
          <w:szCs w:val="24"/>
        </w:rPr>
        <w:tab/>
        <w:t xml:space="preserve">          не более 0,02</w:t>
      </w:r>
      <w:r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2A4B81" w:rsidRPr="004B4C0A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>Напряжение питания:                                                                       220V/50-60 Гц;</w:t>
      </w:r>
    </w:p>
    <w:p w:rsidR="002A4B81" w:rsidRPr="004B4C0A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Pr="00E32910">
        <w:rPr>
          <w:rFonts w:ascii="Times New Roman" w:hAnsi="Times New Roman" w:cs="Times New Roman"/>
          <w:sz w:val="24"/>
          <w:szCs w:val="24"/>
        </w:rPr>
        <w:t>Габариты</w:t>
      </w:r>
      <w:r w:rsidR="00E32910" w:rsidRPr="00E32910">
        <w:rPr>
          <w:rFonts w:ascii="Times New Roman" w:hAnsi="Times New Roman" w:cs="Times New Roman"/>
          <w:sz w:val="24"/>
          <w:szCs w:val="24"/>
        </w:rPr>
        <w:t xml:space="preserve"> ДхШ</w:t>
      </w:r>
      <w:r w:rsidRPr="00E32910">
        <w:rPr>
          <w:rFonts w:ascii="Times New Roman" w:hAnsi="Times New Roman" w:cs="Times New Roman"/>
          <w:sz w:val="24"/>
          <w:szCs w:val="24"/>
        </w:rPr>
        <w:t xml:space="preserve">, не более:                                             </w:t>
      </w:r>
      <w:r w:rsidR="00E32910" w:rsidRPr="00E32910">
        <w:rPr>
          <w:rFonts w:ascii="Times New Roman" w:hAnsi="Times New Roman" w:cs="Times New Roman"/>
          <w:sz w:val="24"/>
          <w:szCs w:val="24"/>
        </w:rPr>
        <w:t xml:space="preserve">                      1300×700</w:t>
      </w:r>
      <w:r w:rsidRPr="00E32910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2A4B81" w:rsidRPr="004B4C0A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 xml:space="preserve">Масса:                                                                             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>60</w:t>
      </w:r>
      <w:r w:rsidRPr="004B4C0A">
        <w:rPr>
          <w:rFonts w:ascii="Times New Roman" w:hAnsi="Times New Roman" w:cs="Times New Roman"/>
          <w:sz w:val="24"/>
          <w:szCs w:val="24"/>
        </w:rPr>
        <w:t>-100 кг;</w:t>
      </w:r>
    </w:p>
    <w:p w:rsidR="002A4B81" w:rsidRPr="004B4C0A" w:rsidRDefault="002A4B81" w:rsidP="002A4B81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2A4B81" w:rsidRPr="004B4C0A" w:rsidRDefault="002A4B81" w:rsidP="002A4B81">
      <w:p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tab/>
        <w:t>Система управления станком:</w:t>
      </w:r>
    </w:p>
    <w:p w:rsidR="00D3779B" w:rsidRPr="00D3779B" w:rsidRDefault="002A4B81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Сенсорный дисплей</w:t>
      </w:r>
      <w:r w:rsidR="00D3779B">
        <w:rPr>
          <w:rFonts w:ascii="Times New Roman" w:hAnsi="Times New Roman" w:cs="Times New Roman"/>
          <w:sz w:val="24"/>
          <w:szCs w:val="24"/>
        </w:rPr>
        <w:t xml:space="preserve"> с экраном диагональю не менее 15</w:t>
      </w:r>
      <w:r w:rsidR="00D3779B" w:rsidRPr="00D3779B">
        <w:rPr>
          <w:rFonts w:ascii="Times New Roman" w:hAnsi="Times New Roman" w:cs="Times New Roman"/>
          <w:sz w:val="24"/>
          <w:szCs w:val="24"/>
        </w:rPr>
        <w:t>`</w:t>
      </w:r>
      <w:r w:rsidR="00D3779B">
        <w:rPr>
          <w:rFonts w:ascii="Times New Roman" w:hAnsi="Times New Roman" w:cs="Times New Roman"/>
          <w:sz w:val="24"/>
          <w:szCs w:val="24"/>
        </w:rPr>
        <w:t>;</w:t>
      </w:r>
    </w:p>
    <w:p w:rsidR="002A4B81" w:rsidRPr="004B4C0A" w:rsidRDefault="00D3779B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Клавиатура</w:t>
      </w:r>
      <w:r w:rsidR="002A4B81" w:rsidRPr="004B4C0A">
        <w:rPr>
          <w:rFonts w:ascii="Times New Roman" w:hAnsi="Times New Roman" w:cs="Times New Roman"/>
          <w:sz w:val="24"/>
          <w:szCs w:val="24"/>
        </w:rPr>
        <w:t>;</w:t>
      </w:r>
    </w:p>
    <w:p w:rsidR="002B5EA1" w:rsidRPr="002B5EA1" w:rsidRDefault="002B5EA1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B5EA1">
        <w:rPr>
          <w:rFonts w:ascii="Times New Roman" w:hAnsi="Times New Roman" w:cs="Times New Roman"/>
          <w:sz w:val="24"/>
          <w:szCs w:val="24"/>
        </w:rPr>
        <w:t xml:space="preserve">ПО блока управления </w:t>
      </w:r>
      <w:r w:rsidRPr="002B5EA1">
        <w:rPr>
          <w:rFonts w:ascii="Times New Roman" w:hAnsi="Times New Roman" w:cs="Times New Roman"/>
          <w:sz w:val="24"/>
          <w:szCs w:val="24"/>
          <w:lang w:val="en-US"/>
        </w:rPr>
        <w:t>Winding</w:t>
      </w:r>
      <w:r w:rsidRPr="002B5EA1">
        <w:rPr>
          <w:rFonts w:ascii="Times New Roman" w:hAnsi="Times New Roman" w:cs="Times New Roman"/>
          <w:sz w:val="24"/>
          <w:szCs w:val="24"/>
        </w:rPr>
        <w:t>-</w:t>
      </w:r>
      <w:r w:rsidRPr="002B5EA1">
        <w:rPr>
          <w:rFonts w:ascii="Times New Roman" w:hAnsi="Times New Roman" w:cs="Times New Roman"/>
          <w:sz w:val="24"/>
          <w:szCs w:val="24"/>
          <w:lang w:val="en-US"/>
        </w:rPr>
        <w:t>PLC</w:t>
      </w:r>
      <w:r w:rsidRPr="002B5EA1">
        <w:rPr>
          <w:rFonts w:ascii="Times New Roman" w:hAnsi="Times New Roman" w:cs="Times New Roman"/>
          <w:sz w:val="24"/>
          <w:szCs w:val="24"/>
        </w:rPr>
        <w:t>;</w:t>
      </w:r>
    </w:p>
    <w:p w:rsidR="00E36A62" w:rsidRPr="004B4C0A" w:rsidRDefault="00E36A62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Показание процесса намотки непосредственно на дисплее;</w:t>
      </w:r>
    </w:p>
    <w:p w:rsidR="00E36A62" w:rsidRPr="004B4C0A" w:rsidRDefault="00E36A62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Интерфейс для обновления ПО;</w:t>
      </w:r>
    </w:p>
    <w:p w:rsidR="00E36A62" w:rsidRPr="004B4C0A" w:rsidRDefault="00E36A62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Слот USB</w:t>
      </w:r>
      <w:r w:rsidR="003D2A37" w:rsidRPr="004B4C0A">
        <w:rPr>
          <w:rFonts w:ascii="Times New Roman" w:hAnsi="Times New Roman" w:cs="Times New Roman"/>
          <w:sz w:val="24"/>
          <w:szCs w:val="24"/>
        </w:rPr>
        <w:t>.</w:t>
      </w:r>
    </w:p>
    <w:p w:rsidR="00595F8A" w:rsidRPr="004B4C0A" w:rsidRDefault="00595F8A" w:rsidP="00595F8A">
      <w:pPr>
        <w:spacing w:after="0"/>
        <w:ind w:left="360"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5EA1" w:rsidRDefault="002B5EA1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411E" w:rsidRDefault="007F411E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69A7" w:rsidRPr="004B4C0A" w:rsidRDefault="004769A7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lastRenderedPageBreak/>
        <w:t>Комплектация поставки</w:t>
      </w:r>
    </w:p>
    <w:tbl>
      <w:tblPr>
        <w:tblStyle w:val="a4"/>
        <w:tblW w:w="9640" w:type="dxa"/>
        <w:tblInd w:w="-34" w:type="dxa"/>
        <w:tblLook w:val="04A0"/>
      </w:tblPr>
      <w:tblGrid>
        <w:gridCol w:w="457"/>
        <w:gridCol w:w="8191"/>
        <w:gridCol w:w="992"/>
      </w:tblGrid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191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992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b/>
                <w:sz w:val="24"/>
                <w:szCs w:val="24"/>
              </w:rPr>
              <w:t>Кол-во, шт.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намотки</w:t>
            </w:r>
          </w:p>
        </w:tc>
        <w:tc>
          <w:tcPr>
            <w:tcW w:w="992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Стояночный тормоз</w:t>
            </w:r>
          </w:p>
        </w:tc>
        <w:tc>
          <w:tcPr>
            <w:tcW w:w="992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Задняя бабка винтовая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>/пружинная</w:t>
            </w:r>
          </w:p>
        </w:tc>
        <w:tc>
          <w:tcPr>
            <w:tcW w:w="992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раскладки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Нитеводитель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Защитный экран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освещения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 управления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91" w:type="dxa"/>
          </w:tcPr>
          <w:p w:rsidR="004769A7" w:rsidRPr="004B4C0A" w:rsidRDefault="00E33158" w:rsidP="00B00931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натяжное устройство 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>для провода Ø0,01÷0,1 мм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191" w:type="dxa"/>
          </w:tcPr>
          <w:p w:rsidR="004769A7" w:rsidRPr="004B4C0A" w:rsidRDefault="00E33158" w:rsidP="004B4C0A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Фрикционное натяжное устройство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 xml:space="preserve"> для провода Ø0,1÷1,0 мм</w:t>
            </w:r>
          </w:p>
        </w:tc>
        <w:tc>
          <w:tcPr>
            <w:tcW w:w="992" w:type="dxa"/>
          </w:tcPr>
          <w:p w:rsidR="004769A7" w:rsidRPr="004B4C0A" w:rsidRDefault="00E33158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4769A7" w:rsidRPr="004B4C0A" w:rsidRDefault="004769A7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1DFC" w:rsidRPr="004B4C0A" w:rsidRDefault="009E1DFC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t>Требования к гарантийному обслуживанию товара:</w:t>
      </w:r>
    </w:p>
    <w:tbl>
      <w:tblPr>
        <w:tblStyle w:val="a4"/>
        <w:tblW w:w="0" w:type="auto"/>
        <w:tblLook w:val="04A0"/>
      </w:tblPr>
      <w:tblGrid>
        <w:gridCol w:w="3227"/>
        <w:gridCol w:w="6344"/>
      </w:tblGrid>
      <w:tr w:rsidR="009E1DFC" w:rsidRPr="004B4C0A" w:rsidTr="009E1DFC">
        <w:tc>
          <w:tcPr>
            <w:tcW w:w="3227" w:type="dxa"/>
          </w:tcPr>
          <w:p w:rsidR="009E1DFC" w:rsidRPr="004B4C0A" w:rsidRDefault="009E1DFC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</w:p>
        </w:tc>
        <w:tc>
          <w:tcPr>
            <w:tcW w:w="6344" w:type="dxa"/>
          </w:tcPr>
          <w:p w:rsidR="009E1DFC" w:rsidRPr="004B4C0A" w:rsidRDefault="009E1DFC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</w:p>
        </w:tc>
      </w:tr>
      <w:tr w:rsidR="00A75E20" w:rsidRPr="004B4C0A" w:rsidTr="009E1DFC">
        <w:tc>
          <w:tcPr>
            <w:tcW w:w="3227" w:type="dxa"/>
          </w:tcPr>
          <w:p w:rsidR="00A75E20" w:rsidRPr="004B4C0A" w:rsidRDefault="00A75E20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44" w:type="dxa"/>
          </w:tcPr>
          <w:p w:rsidR="00A75E20" w:rsidRPr="004B4C0A" w:rsidRDefault="00A75E20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E1DFC" w:rsidRPr="004B4C0A" w:rsidTr="009E1DFC">
        <w:tc>
          <w:tcPr>
            <w:tcW w:w="3227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о предоставлении гарантии поставщика на данный товар</w:t>
            </w:r>
          </w:p>
        </w:tc>
        <w:tc>
          <w:tcPr>
            <w:tcW w:w="6344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Наличие (предоставление такой гарантии осуществляется вместе с товаром)</w:t>
            </w:r>
          </w:p>
        </w:tc>
      </w:tr>
      <w:tr w:rsidR="009E1DFC" w:rsidRPr="004B4C0A" w:rsidTr="009E1DFC">
        <w:tc>
          <w:tcPr>
            <w:tcW w:w="3227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к сроку действия гарантии</w:t>
            </w:r>
          </w:p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поставщика на товар</w:t>
            </w:r>
          </w:p>
        </w:tc>
        <w:tc>
          <w:tcPr>
            <w:tcW w:w="6344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ввода товара в эксплуатацию</w:t>
            </w:r>
          </w:p>
        </w:tc>
      </w:tr>
      <w:tr w:rsidR="00E65EBC" w:rsidRPr="004B4C0A" w:rsidTr="009E1DFC">
        <w:tc>
          <w:tcPr>
            <w:tcW w:w="3227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К объему предоставления гарантий качества товара</w:t>
            </w:r>
          </w:p>
        </w:tc>
        <w:tc>
          <w:tcPr>
            <w:tcW w:w="6344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Гарантия качества товара распространяется на все узлы, детали, запасные части, входящие в комплектацию товара</w:t>
            </w:r>
          </w:p>
        </w:tc>
      </w:tr>
      <w:tr w:rsidR="00E65EBC" w:rsidRPr="004B4C0A" w:rsidTr="009E1DFC">
        <w:tc>
          <w:tcPr>
            <w:tcW w:w="3227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к гарантийному обслуживанию товара</w:t>
            </w:r>
          </w:p>
        </w:tc>
        <w:tc>
          <w:tcPr>
            <w:tcW w:w="6344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Гарантийное обслуживание должно производиться полностью за счет поставщика на территории (по месту нахождения) заказчика, в соответствии с техническими требованиями производителя товара</w:t>
            </w:r>
          </w:p>
        </w:tc>
      </w:tr>
    </w:tbl>
    <w:p w:rsidR="009E1DFC" w:rsidRPr="004B4C0A" w:rsidRDefault="00F73374" w:rsidP="00F73374">
      <w:pPr>
        <w:pStyle w:val="a3"/>
        <w:numPr>
          <w:ilvl w:val="0"/>
          <w:numId w:val="2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 xml:space="preserve">требования к качеству, техническим характеристикам, функциональным характеристикам </w:t>
      </w:r>
      <w:r w:rsidR="009D478E" w:rsidRPr="004B4C0A">
        <w:rPr>
          <w:rFonts w:ascii="Times New Roman" w:hAnsi="Times New Roman" w:cs="Times New Roman"/>
          <w:sz w:val="24"/>
          <w:szCs w:val="24"/>
        </w:rPr>
        <w:t>должны</w:t>
      </w:r>
      <w:r w:rsidRPr="004B4C0A">
        <w:rPr>
          <w:rFonts w:ascii="Times New Roman" w:hAnsi="Times New Roman" w:cs="Times New Roman"/>
          <w:sz w:val="24"/>
          <w:szCs w:val="24"/>
        </w:rPr>
        <w:t xml:space="preserve"> соответствовать техническому паспорту;</w:t>
      </w:r>
    </w:p>
    <w:p w:rsidR="00F73374" w:rsidRPr="004B4C0A" w:rsidRDefault="00F73374" w:rsidP="00F73374">
      <w:pPr>
        <w:pStyle w:val="a3"/>
        <w:numPr>
          <w:ilvl w:val="0"/>
          <w:numId w:val="2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оборудование должно быть изготовлено в соответствии с требованиями технических регламентов Таможенного Союза:</w:t>
      </w:r>
    </w:p>
    <w:p w:rsidR="00F73374" w:rsidRPr="004B4C0A" w:rsidRDefault="00F73374" w:rsidP="00F73374">
      <w:pPr>
        <w:pStyle w:val="a3"/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-ТР ТС 004/2011 "О безопасности низковольтного оборудования",</w:t>
      </w:r>
    </w:p>
    <w:p w:rsidR="00F73374" w:rsidRPr="004B4C0A" w:rsidRDefault="00F73374" w:rsidP="00F73374">
      <w:pPr>
        <w:pStyle w:val="a3"/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-ТР ТС 020/2011 "Электромагнитная совместимость технических средств";</w:t>
      </w:r>
    </w:p>
    <w:p w:rsidR="00C07F6F" w:rsidRPr="004B4C0A" w:rsidRDefault="00F73374" w:rsidP="00A80A80">
      <w:pPr>
        <w:pStyle w:val="a3"/>
        <w:numPr>
          <w:ilvl w:val="0"/>
          <w:numId w:val="4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 xml:space="preserve">поставляемый товар должен быть новым (товаром, который не был в употреблении, не прошел ремонт, замену составных частей, </w:t>
      </w:r>
      <w:r w:rsidR="009D478E" w:rsidRPr="004B4C0A">
        <w:rPr>
          <w:rFonts w:ascii="Times New Roman" w:hAnsi="Times New Roman" w:cs="Times New Roman"/>
          <w:sz w:val="24"/>
          <w:szCs w:val="24"/>
        </w:rPr>
        <w:t>восстановление</w:t>
      </w:r>
      <w:r w:rsidRPr="004B4C0A">
        <w:rPr>
          <w:rFonts w:ascii="Times New Roman" w:hAnsi="Times New Roman" w:cs="Times New Roman"/>
          <w:sz w:val="24"/>
          <w:szCs w:val="24"/>
        </w:rPr>
        <w:t xml:space="preserve"> потребительских свойств, не допускается поставка выставочных образцов, а также товара</w:t>
      </w:r>
      <w:r w:rsidR="009D478E" w:rsidRPr="004B4C0A">
        <w:rPr>
          <w:rFonts w:ascii="Times New Roman" w:hAnsi="Times New Roman" w:cs="Times New Roman"/>
          <w:sz w:val="24"/>
          <w:szCs w:val="24"/>
        </w:rPr>
        <w:t>,</w:t>
      </w:r>
      <w:r w:rsidRPr="004B4C0A">
        <w:rPr>
          <w:rFonts w:ascii="Times New Roman" w:hAnsi="Times New Roman" w:cs="Times New Roman"/>
          <w:sz w:val="24"/>
          <w:szCs w:val="24"/>
        </w:rPr>
        <w:t xml:space="preserve"> собранного из </w:t>
      </w:r>
      <w:r w:rsidR="009D478E" w:rsidRPr="004B4C0A">
        <w:rPr>
          <w:rFonts w:ascii="Times New Roman" w:hAnsi="Times New Roman" w:cs="Times New Roman"/>
          <w:sz w:val="24"/>
          <w:szCs w:val="24"/>
        </w:rPr>
        <w:t>восстановленных</w:t>
      </w:r>
      <w:r w:rsidRPr="004B4C0A">
        <w:rPr>
          <w:rFonts w:ascii="Times New Roman" w:hAnsi="Times New Roman" w:cs="Times New Roman"/>
          <w:sz w:val="24"/>
          <w:szCs w:val="24"/>
        </w:rPr>
        <w:t xml:space="preserve"> узлов и агрегатов), в упаковке производителя, без каких-либо ограничений (залог, запрет, арест и т.п.) к свободно</w:t>
      </w:r>
      <w:r w:rsidR="009219FA" w:rsidRPr="004B4C0A">
        <w:rPr>
          <w:rFonts w:ascii="Times New Roman" w:hAnsi="Times New Roman" w:cs="Times New Roman"/>
          <w:sz w:val="24"/>
          <w:szCs w:val="24"/>
        </w:rPr>
        <w:t>му обращению на территории РФ</w:t>
      </w:r>
      <w:r w:rsidRPr="004B4C0A">
        <w:rPr>
          <w:rFonts w:ascii="Times New Roman" w:hAnsi="Times New Roman" w:cs="Times New Roman"/>
          <w:sz w:val="24"/>
          <w:szCs w:val="24"/>
        </w:rPr>
        <w:t>.</w:t>
      </w:r>
    </w:p>
    <w:sectPr w:rsidR="00C07F6F" w:rsidRPr="004B4C0A" w:rsidSect="00D22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CF7" w:rsidRDefault="00531CF7" w:rsidP="00F505A9">
      <w:pPr>
        <w:pStyle w:val="a3"/>
        <w:spacing w:after="0" w:line="240" w:lineRule="auto"/>
      </w:pPr>
      <w:r>
        <w:separator/>
      </w:r>
    </w:p>
  </w:endnote>
  <w:endnote w:type="continuationSeparator" w:id="0">
    <w:p w:rsidR="00531CF7" w:rsidRDefault="00531CF7" w:rsidP="00F505A9">
      <w:pPr>
        <w:pStyle w:val="a3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CF7" w:rsidRDefault="00531CF7" w:rsidP="00F505A9">
      <w:pPr>
        <w:pStyle w:val="a3"/>
        <w:spacing w:after="0" w:line="240" w:lineRule="auto"/>
      </w:pPr>
      <w:r>
        <w:separator/>
      </w:r>
    </w:p>
  </w:footnote>
  <w:footnote w:type="continuationSeparator" w:id="0">
    <w:p w:rsidR="00531CF7" w:rsidRDefault="00531CF7" w:rsidP="00F505A9">
      <w:pPr>
        <w:pStyle w:val="a3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8467E"/>
    <w:multiLevelType w:val="hybridMultilevel"/>
    <w:tmpl w:val="3774CF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B71059"/>
    <w:multiLevelType w:val="hybridMultilevel"/>
    <w:tmpl w:val="A91C3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DA537A"/>
    <w:multiLevelType w:val="hybridMultilevel"/>
    <w:tmpl w:val="572C8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FB2B54"/>
    <w:multiLevelType w:val="hybridMultilevel"/>
    <w:tmpl w:val="CA62C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59DA"/>
    <w:rsid w:val="00076A4B"/>
    <w:rsid w:val="000922AA"/>
    <w:rsid w:val="000E0B8D"/>
    <w:rsid w:val="00102ACC"/>
    <w:rsid w:val="00104DF8"/>
    <w:rsid w:val="00116AD1"/>
    <w:rsid w:val="00126D6A"/>
    <w:rsid w:val="001517CD"/>
    <w:rsid w:val="001E3261"/>
    <w:rsid w:val="002A4B81"/>
    <w:rsid w:val="002B5EA1"/>
    <w:rsid w:val="002C7972"/>
    <w:rsid w:val="0030056A"/>
    <w:rsid w:val="003059DA"/>
    <w:rsid w:val="00365639"/>
    <w:rsid w:val="00386536"/>
    <w:rsid w:val="003D2A37"/>
    <w:rsid w:val="003F002D"/>
    <w:rsid w:val="00415892"/>
    <w:rsid w:val="004747FD"/>
    <w:rsid w:val="004769A7"/>
    <w:rsid w:val="004B4C0A"/>
    <w:rsid w:val="00531CF7"/>
    <w:rsid w:val="00563CCA"/>
    <w:rsid w:val="00595F8A"/>
    <w:rsid w:val="005A72B2"/>
    <w:rsid w:val="005C6B3A"/>
    <w:rsid w:val="005D6F76"/>
    <w:rsid w:val="005E3352"/>
    <w:rsid w:val="00607511"/>
    <w:rsid w:val="006D3875"/>
    <w:rsid w:val="006E55E0"/>
    <w:rsid w:val="00703F4D"/>
    <w:rsid w:val="0079500B"/>
    <w:rsid w:val="007B7918"/>
    <w:rsid w:val="007F411E"/>
    <w:rsid w:val="00897E40"/>
    <w:rsid w:val="008E0E8C"/>
    <w:rsid w:val="009219FA"/>
    <w:rsid w:val="009733F0"/>
    <w:rsid w:val="009B1E38"/>
    <w:rsid w:val="009D478E"/>
    <w:rsid w:val="009E1DFC"/>
    <w:rsid w:val="009E22FA"/>
    <w:rsid w:val="009E2B1B"/>
    <w:rsid w:val="00A22F2E"/>
    <w:rsid w:val="00A621D2"/>
    <w:rsid w:val="00A75E20"/>
    <w:rsid w:val="00A80A80"/>
    <w:rsid w:val="00A97960"/>
    <w:rsid w:val="00B00931"/>
    <w:rsid w:val="00B17F56"/>
    <w:rsid w:val="00B630C0"/>
    <w:rsid w:val="00B915E0"/>
    <w:rsid w:val="00C07F6F"/>
    <w:rsid w:val="00C47279"/>
    <w:rsid w:val="00C77961"/>
    <w:rsid w:val="00CD204F"/>
    <w:rsid w:val="00D0670C"/>
    <w:rsid w:val="00D226D9"/>
    <w:rsid w:val="00D30F47"/>
    <w:rsid w:val="00D3779B"/>
    <w:rsid w:val="00D65418"/>
    <w:rsid w:val="00D72916"/>
    <w:rsid w:val="00DC6FD9"/>
    <w:rsid w:val="00E32910"/>
    <w:rsid w:val="00E33158"/>
    <w:rsid w:val="00E36A62"/>
    <w:rsid w:val="00E65EBC"/>
    <w:rsid w:val="00E97330"/>
    <w:rsid w:val="00F2286E"/>
    <w:rsid w:val="00F505A9"/>
    <w:rsid w:val="00F73374"/>
    <w:rsid w:val="00F90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6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B81"/>
    <w:pPr>
      <w:ind w:left="720"/>
      <w:contextualSpacing/>
    </w:pPr>
  </w:style>
  <w:style w:type="table" w:styleId="a4">
    <w:name w:val="Table Grid"/>
    <w:basedOn w:val="a1"/>
    <w:uiPriority w:val="59"/>
    <w:rsid w:val="009E1D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F50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505A9"/>
  </w:style>
  <w:style w:type="paragraph" w:styleId="a7">
    <w:name w:val="footer"/>
    <w:basedOn w:val="a"/>
    <w:link w:val="a8"/>
    <w:uiPriority w:val="99"/>
    <w:semiHidden/>
    <w:unhideWhenUsed/>
    <w:rsid w:val="00F50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505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2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paramonov_a</dc:creator>
  <cp:lastModifiedBy>Степанцев</cp:lastModifiedBy>
  <cp:revision>11</cp:revision>
  <cp:lastPrinted>2021-05-19T07:26:00Z</cp:lastPrinted>
  <dcterms:created xsi:type="dcterms:W3CDTF">2019-08-19T13:25:00Z</dcterms:created>
  <dcterms:modified xsi:type="dcterms:W3CDTF">2022-03-21T05:47:00Z</dcterms:modified>
</cp:coreProperties>
</file>