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bookmarkStart w:id="0" w:name="_GoBack"/>
      <w:r w:rsidRPr="007B2563">
        <w:rPr>
          <w:sz w:val="20"/>
          <w:szCs w:val="20"/>
        </w:rPr>
        <w:t>Секционный намоточный станок</w:t>
      </w:r>
      <w:bookmarkEnd w:id="0"/>
      <w:r w:rsidRPr="007B2563">
        <w:rPr>
          <w:sz w:val="20"/>
          <w:szCs w:val="20"/>
        </w:rPr>
        <w:t xml:space="preserve"> </w:t>
      </w:r>
      <w:r w:rsidRPr="00EE424B">
        <w:rPr>
          <w:sz w:val="20"/>
          <w:szCs w:val="20"/>
        </w:rPr>
        <w:t xml:space="preserve">должен быть </w:t>
      </w:r>
      <w:r w:rsidRPr="007B2563">
        <w:rPr>
          <w:sz w:val="20"/>
          <w:szCs w:val="20"/>
        </w:rPr>
        <w:t>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должен быть от 0,05 до 4 мм. На каркасы диаметром до 150 мм</w:t>
      </w:r>
      <w:r w:rsidRPr="00EE424B">
        <w:rPr>
          <w:sz w:val="20"/>
          <w:szCs w:val="20"/>
        </w:rPr>
        <w:t xml:space="preserve"> должен</w:t>
      </w:r>
      <w:r w:rsidRPr="007B2563">
        <w:rPr>
          <w:sz w:val="20"/>
          <w:szCs w:val="20"/>
        </w:rPr>
        <w:t xml:space="preserve"> </w:t>
      </w:r>
      <w:proofErr w:type="spellStart"/>
      <w:r w:rsidRPr="007B2563">
        <w:rPr>
          <w:sz w:val="20"/>
          <w:szCs w:val="20"/>
        </w:rPr>
        <w:t>позволт</w:t>
      </w:r>
      <w:r w:rsidRPr="00EE424B">
        <w:rPr>
          <w:sz w:val="20"/>
          <w:szCs w:val="20"/>
        </w:rPr>
        <w:t>ь</w:t>
      </w:r>
      <w:proofErr w:type="spellEnd"/>
      <w:r w:rsidRPr="007B2563">
        <w:rPr>
          <w:sz w:val="20"/>
          <w:szCs w:val="20"/>
        </w:rPr>
        <w:t xml:space="preserve"> мотать шинку 25 мм2. Возможности станка должны позволять производить намотку любого вида: рядовую, секционную, </w:t>
      </w:r>
      <w:proofErr w:type="spellStart"/>
      <w:r w:rsidRPr="007B2563">
        <w:rPr>
          <w:sz w:val="20"/>
          <w:szCs w:val="20"/>
        </w:rPr>
        <w:t>ортоциклическую</w:t>
      </w:r>
      <w:proofErr w:type="spellEnd"/>
      <w:r w:rsidRPr="007B2563">
        <w:rPr>
          <w:sz w:val="20"/>
          <w:szCs w:val="20"/>
        </w:rPr>
        <w:t>, ступенчатую, пирамидальную, коническую, с переменным шагом, ортодоксальную (нестандартную).</w:t>
      </w:r>
    </w:p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 xml:space="preserve">Станок </w:t>
      </w:r>
      <w:r w:rsidRPr="00EE424B">
        <w:rPr>
          <w:sz w:val="20"/>
          <w:szCs w:val="20"/>
        </w:rPr>
        <w:t xml:space="preserve">должен быть </w:t>
      </w:r>
      <w:r w:rsidRPr="007B2563">
        <w:rPr>
          <w:sz w:val="20"/>
          <w:szCs w:val="20"/>
        </w:rPr>
        <w:t xml:space="preserve">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7B2563">
        <w:rPr>
          <w:sz w:val="20"/>
          <w:szCs w:val="20"/>
        </w:rPr>
        <w:t>всыпных</w:t>
      </w:r>
      <w:proofErr w:type="spellEnd"/>
      <w:r w:rsidRPr="007B2563">
        <w:rPr>
          <w:sz w:val="20"/>
          <w:szCs w:val="20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</w:p>
    <w:p w:rsidR="009A5EF2" w:rsidRPr="007B2563" w:rsidRDefault="009A5EF2" w:rsidP="009A5EF2">
      <w:pPr>
        <w:tabs>
          <w:tab w:val="left" w:pos="851"/>
        </w:tabs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4"/>
        <w:gridCol w:w="3386"/>
      </w:tblGrid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Диаметр наматываемой проволоки, мм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От 0,05 до 4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Площадь поперечного сечения наматываемого провода (прямоугольного), мм2,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Максимальный диаметр каркаса, мм,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380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 xml:space="preserve">Максимальная масса каркаса при фиксации задней бабкой, кг, не менее 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12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Кратность счета оборотов,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Минимальный шаг раскладки, мм/об (вала намотки),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0,001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Габаритные размеры (</w:t>
            </w:r>
            <w:proofErr w:type="spellStart"/>
            <w:r w:rsidRPr="007B2563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B2563">
              <w:rPr>
                <w:color w:val="000000"/>
                <w:sz w:val="20"/>
                <w:szCs w:val="20"/>
              </w:rPr>
              <w:t>), мм,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1150х800х900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Вес станка, кг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От 80 до 100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Номинальная потребляемая мощность, кВт,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0,9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Напряжение, частота питания, В/Гц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220/50 (380/50)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Тип электрозащиты IP,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44</w:t>
            </w:r>
          </w:p>
        </w:tc>
      </w:tr>
      <w:tr w:rsidR="009A5EF2" w:rsidRPr="007B2563" w:rsidTr="00563AF0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563AF0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УХЛ 4</w:t>
            </w:r>
          </w:p>
        </w:tc>
      </w:tr>
    </w:tbl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b/>
          <w:color w:val="00000A"/>
          <w:sz w:val="20"/>
          <w:szCs w:val="20"/>
        </w:rPr>
      </w:pPr>
    </w:p>
    <w:p w:rsidR="009A5EF2" w:rsidRPr="007B2563" w:rsidRDefault="009A5EF2" w:rsidP="009A5EF2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Показатели надежности</w:t>
      </w:r>
    </w:p>
    <w:p w:rsidR="009A5EF2" w:rsidRPr="007B2563" w:rsidRDefault="009A5EF2" w:rsidP="009A5EF2">
      <w:pPr>
        <w:tabs>
          <w:tab w:val="left" w:pos="1134"/>
        </w:tabs>
        <w:jc w:val="both"/>
        <w:rPr>
          <w:sz w:val="20"/>
          <w:szCs w:val="20"/>
        </w:rPr>
      </w:pPr>
      <w:r w:rsidRPr="007B2563">
        <w:rPr>
          <w:sz w:val="20"/>
          <w:szCs w:val="20"/>
        </w:rPr>
        <w:t>Срок службы станка лет, не менее 7</w:t>
      </w:r>
    </w:p>
    <w:p w:rsidR="009A5EF2" w:rsidRPr="007B2563" w:rsidRDefault="009A5EF2" w:rsidP="009A5EF2">
      <w:pPr>
        <w:tabs>
          <w:tab w:val="left" w:pos="1134"/>
        </w:tabs>
        <w:jc w:val="both"/>
        <w:rPr>
          <w:sz w:val="20"/>
          <w:szCs w:val="20"/>
        </w:rPr>
      </w:pPr>
      <w:r w:rsidRPr="007B2563">
        <w:rPr>
          <w:sz w:val="20"/>
          <w:szCs w:val="20"/>
        </w:rPr>
        <w:t>Работоспособность станка должна обеспечиваться при температуре окружающей среды в пределах от +10ºС до +30ºС</w:t>
      </w:r>
    </w:p>
    <w:p w:rsidR="009A5EF2" w:rsidRPr="007B2563" w:rsidRDefault="009A5EF2" w:rsidP="009A5EF2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6569"/>
      </w:tblGrid>
      <w:tr w:rsidR="009A5EF2" w:rsidRPr="007B2563" w:rsidTr="00563AF0">
        <w:trPr>
          <w:trHeight w:val="6555"/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:rsidR="009A5EF2" w:rsidRPr="007B2563" w:rsidRDefault="009A5EF2" w:rsidP="00563AF0">
            <w:pPr>
              <w:jc w:val="center"/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lastRenderedPageBreak/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Станок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 xml:space="preserve">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Windinq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PLC.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Привод намотки асинхронный двигатель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Стояночный тормоз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Фунция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«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Ортоцикл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>»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Панель приборов на передней бабке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Задняя бабка винтовая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Привод раскладки шаговый двигатель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Нитеводитель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под круглый провод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Защитный экран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Освещение зоны намотки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 xml:space="preserve">Безынерционное 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устройство БСУВ-0,5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Фрикционное натяжное устройство ФНУ-1,0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Многофункциональная клавиатура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Компьютерная мышь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Паспорт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Комплект схем электрических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Инструкция по эксплуатации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Обучение</w:t>
            </w:r>
          </w:p>
          <w:p w:rsidR="009A5EF2" w:rsidRPr="007B2563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Паспорт.</w:t>
            </w:r>
          </w:p>
          <w:p w:rsidR="009A5EF2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Гарантия</w:t>
            </w:r>
          </w:p>
          <w:p w:rsidR="009A5EF2" w:rsidRPr="00EA66FD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Устройство намотки якорей типа СНЯ</w:t>
            </w:r>
          </w:p>
          <w:p w:rsidR="009A5EF2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EA66FD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EA66FD">
              <w:rPr>
                <w:color w:val="333333"/>
                <w:sz w:val="20"/>
                <w:szCs w:val="20"/>
              </w:rPr>
              <w:t xml:space="preserve"> устройство для межслоевой изоляции</w:t>
            </w:r>
          </w:p>
          <w:p w:rsidR="009A5EF2" w:rsidRPr="00EA66FD" w:rsidRDefault="009A5EF2" w:rsidP="009A5EF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устройство под провод типа БСУВ-3,0</w:t>
            </w:r>
          </w:p>
        </w:tc>
      </w:tr>
    </w:tbl>
    <w:p w:rsidR="009A5EF2" w:rsidRPr="007B2563" w:rsidRDefault="009A5EF2" w:rsidP="009A5EF2">
      <w:pPr>
        <w:tabs>
          <w:tab w:val="left" w:pos="1134"/>
        </w:tabs>
        <w:spacing w:line="360" w:lineRule="exact"/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Техническая документация</w:t>
      </w:r>
    </w:p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При поставке оборудования должны прилагаться следующие документы:</w:t>
      </w:r>
    </w:p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 инструкция по эксплуатации;</w:t>
      </w:r>
    </w:p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 паспорт и руководство по эксплуатации в целом на изделие и на основные комплектующие узлы;</w:t>
      </w:r>
    </w:p>
    <w:p w:rsidR="009A5EF2" w:rsidRPr="007B2563" w:rsidRDefault="009A5EF2" w:rsidP="009A5EF2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 регламенты технического обслуживания и ремонта должны указываться в прилагаемой технической документации.</w:t>
      </w:r>
    </w:p>
    <w:p w:rsidR="00A2475C" w:rsidRDefault="00A2475C"/>
    <w:sectPr w:rsidR="00A2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EF2"/>
    <w:rsid w:val="009A5EF2"/>
    <w:rsid w:val="00A2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A6AD8-593F-4541-87AC-73D680025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2022-03-28T10:42:00Z</dcterms:created>
  <dcterms:modified xsi:type="dcterms:W3CDTF">2022-03-28T10:42:00Z</dcterms:modified>
</cp:coreProperties>
</file>