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1701"/>
        <w:gridCol w:w="1275"/>
        <w:gridCol w:w="1417"/>
        <w:gridCol w:w="4510"/>
      </w:tblGrid>
      <w:tr w:rsidR="003D330C" w:rsidTr="00B34828">
        <w:tc>
          <w:tcPr>
            <w:tcW w:w="421" w:type="dxa"/>
          </w:tcPr>
          <w:p w:rsidR="003D330C" w:rsidRDefault="003D330C" w:rsidP="003D330C">
            <w:pPr>
              <w:spacing w:line="276" w:lineRule="auto"/>
              <w:jc w:val="center"/>
            </w:pPr>
            <w:r>
              <w:t>№</w:t>
            </w:r>
          </w:p>
        </w:tc>
        <w:tc>
          <w:tcPr>
            <w:tcW w:w="1701" w:type="dxa"/>
            <w:vAlign w:val="center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212121"/>
                <w:sz w:val="21"/>
                <w:szCs w:val="21"/>
              </w:rPr>
            </w:pPr>
            <w:r>
              <w:rPr>
                <w:rFonts w:ascii="SegoeUI" w:hAnsi="SegoeUI"/>
                <w:color w:val="212121"/>
                <w:sz w:val="21"/>
                <w:szCs w:val="21"/>
              </w:rPr>
              <w:t>Класс ОКГЗ</w:t>
            </w:r>
          </w:p>
        </w:tc>
        <w:tc>
          <w:tcPr>
            <w:tcW w:w="1275" w:type="dxa"/>
            <w:vAlign w:val="center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212121"/>
                <w:sz w:val="21"/>
                <w:szCs w:val="21"/>
              </w:rPr>
            </w:pPr>
            <w:r>
              <w:rPr>
                <w:rFonts w:ascii="SegoeUI" w:hAnsi="SegoeUI"/>
                <w:color w:val="212121"/>
                <w:sz w:val="21"/>
                <w:szCs w:val="21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212121"/>
                <w:sz w:val="21"/>
                <w:szCs w:val="21"/>
              </w:rPr>
            </w:pPr>
            <w:r>
              <w:rPr>
                <w:rFonts w:ascii="SegoeUI" w:hAnsi="SegoeUI"/>
                <w:color w:val="212121"/>
                <w:sz w:val="21"/>
                <w:szCs w:val="21"/>
              </w:rPr>
              <w:t>Количество</w:t>
            </w:r>
          </w:p>
        </w:tc>
        <w:tc>
          <w:tcPr>
            <w:tcW w:w="4530" w:type="dxa"/>
            <w:vAlign w:val="center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212121"/>
                <w:sz w:val="21"/>
                <w:szCs w:val="21"/>
              </w:rPr>
            </w:pPr>
            <w:r>
              <w:rPr>
                <w:rFonts w:ascii="SegoeUI" w:hAnsi="SegoeUI"/>
                <w:color w:val="212121"/>
                <w:sz w:val="21"/>
                <w:szCs w:val="21"/>
              </w:rPr>
              <w:t>Техническая спецификация</w:t>
            </w:r>
          </w:p>
        </w:tc>
      </w:tr>
      <w:tr w:rsidR="003D330C" w:rsidTr="003D330C">
        <w:tc>
          <w:tcPr>
            <w:tcW w:w="421" w:type="dxa"/>
          </w:tcPr>
          <w:p w:rsidR="003D330C" w:rsidRDefault="003D330C" w:rsidP="003D330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>31122000-</w:t>
            </w:r>
            <w:proofErr w:type="gramStart"/>
            <w:r>
              <w:rPr>
                <w:rFonts w:ascii="SegoeUI" w:hAnsi="SegoeUI"/>
                <w:color w:val="32394D"/>
                <w:sz w:val="21"/>
                <w:szCs w:val="21"/>
              </w:rPr>
              <w:t>7 :</w:t>
            </w:r>
            <w:proofErr w:type="gramEnd"/>
            <w:r>
              <w:rPr>
                <w:rFonts w:ascii="SegoeUI" w:hAnsi="SegoeUI"/>
                <w:color w:val="32394D"/>
                <w:sz w:val="21"/>
                <w:szCs w:val="21"/>
              </w:rPr>
              <w:t xml:space="preserve"> Электрические генераторы</w:t>
            </w:r>
          </w:p>
        </w:tc>
        <w:tc>
          <w:tcPr>
            <w:tcW w:w="1275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>Штука</w:t>
            </w:r>
          </w:p>
        </w:tc>
        <w:tc>
          <w:tcPr>
            <w:tcW w:w="1418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>1</w:t>
            </w:r>
          </w:p>
        </w:tc>
        <w:tc>
          <w:tcPr>
            <w:tcW w:w="4530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bookmarkStart w:id="0" w:name="_GoBack"/>
            <w:r>
              <w:rPr>
                <w:rFonts w:ascii="SegoeUI" w:hAnsi="SegoeUI"/>
                <w:color w:val="32394D"/>
                <w:sz w:val="21"/>
                <w:szCs w:val="21"/>
              </w:rPr>
              <w:t xml:space="preserve">Станок намоточный </w:t>
            </w:r>
            <w:bookmarkEnd w:id="0"/>
            <w:r>
              <w:rPr>
                <w:rFonts w:ascii="SegoeUI" w:hAnsi="SegoeUI"/>
                <w:color w:val="32394D"/>
                <w:sz w:val="21"/>
                <w:szCs w:val="21"/>
              </w:rPr>
              <w:t>артикул -04.02.15</w:t>
            </w:r>
          </w:p>
        </w:tc>
      </w:tr>
      <w:tr w:rsidR="003D330C" w:rsidTr="003D330C">
        <w:tc>
          <w:tcPr>
            <w:tcW w:w="421" w:type="dxa"/>
          </w:tcPr>
          <w:p w:rsidR="003D330C" w:rsidRDefault="003D330C" w:rsidP="003D330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>31122000-</w:t>
            </w:r>
            <w:proofErr w:type="gramStart"/>
            <w:r>
              <w:rPr>
                <w:rFonts w:ascii="SegoeUI" w:hAnsi="SegoeUI"/>
                <w:color w:val="32394D"/>
                <w:sz w:val="21"/>
                <w:szCs w:val="21"/>
              </w:rPr>
              <w:t>7 :</w:t>
            </w:r>
            <w:proofErr w:type="gramEnd"/>
            <w:r>
              <w:rPr>
                <w:rFonts w:ascii="SegoeUI" w:hAnsi="SegoeUI"/>
                <w:color w:val="32394D"/>
                <w:sz w:val="21"/>
                <w:szCs w:val="21"/>
              </w:rPr>
              <w:t xml:space="preserve"> Электрические генераторы</w:t>
            </w:r>
          </w:p>
        </w:tc>
        <w:tc>
          <w:tcPr>
            <w:tcW w:w="1275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>Штука</w:t>
            </w:r>
          </w:p>
        </w:tc>
        <w:tc>
          <w:tcPr>
            <w:tcW w:w="1418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>2</w:t>
            </w:r>
          </w:p>
        </w:tc>
        <w:tc>
          <w:tcPr>
            <w:tcW w:w="4530" w:type="dxa"/>
          </w:tcPr>
          <w:p w:rsidR="003D330C" w:rsidRDefault="003D330C" w:rsidP="003D330C">
            <w:pPr>
              <w:spacing w:line="276" w:lineRule="auto"/>
              <w:jc w:val="center"/>
              <w:rPr>
                <w:rFonts w:ascii="SegoeUI" w:hAnsi="SegoeUI"/>
                <w:color w:val="32394D"/>
                <w:sz w:val="21"/>
                <w:szCs w:val="21"/>
              </w:rPr>
            </w:pPr>
            <w:r>
              <w:rPr>
                <w:rFonts w:ascii="SegoeUI" w:hAnsi="SegoeUI"/>
                <w:color w:val="32394D"/>
                <w:sz w:val="21"/>
                <w:szCs w:val="21"/>
              </w:rPr>
              <w:t xml:space="preserve">Набор намоточных шаблонов 0,1-75кВт (набор намоточных шаблонов для 1-3 фазных электродвигателей до 75 кВт. В </w:t>
            </w:r>
            <w:proofErr w:type="spellStart"/>
            <w:r>
              <w:rPr>
                <w:rFonts w:ascii="SegoeUI" w:hAnsi="SegoeUI"/>
                <w:color w:val="32394D"/>
                <w:sz w:val="21"/>
                <w:szCs w:val="21"/>
              </w:rPr>
              <w:t>набо</w:t>
            </w:r>
            <w:proofErr w:type="spellEnd"/>
            <w:r>
              <w:rPr>
                <w:rFonts w:ascii="SegoeUI" w:hAnsi="SegoeUI"/>
                <w:color w:val="32394D"/>
                <w:sz w:val="21"/>
                <w:szCs w:val="21"/>
              </w:rPr>
              <w:t xml:space="preserve"> входит: 13 пар шаблонов, 8 пластиковых </w:t>
            </w:r>
            <w:proofErr w:type="gramStart"/>
            <w:r>
              <w:rPr>
                <w:rFonts w:ascii="SegoeUI" w:hAnsi="SegoeUI"/>
                <w:color w:val="32394D"/>
                <w:sz w:val="21"/>
                <w:szCs w:val="21"/>
              </w:rPr>
              <w:t>план-шайб</w:t>
            </w:r>
            <w:proofErr w:type="gramEnd"/>
            <w:r>
              <w:rPr>
                <w:rFonts w:ascii="SegoeUI" w:hAnsi="SegoeUI"/>
                <w:color w:val="32394D"/>
                <w:sz w:val="21"/>
                <w:szCs w:val="21"/>
              </w:rPr>
              <w:t>, и 4 стальных)</w:t>
            </w:r>
          </w:p>
        </w:tc>
      </w:tr>
    </w:tbl>
    <w:p w:rsidR="00CB1F3A" w:rsidRDefault="00CB1F3A"/>
    <w:sectPr w:rsidR="00CB1F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UI">
    <w:altName w:val="Segoe U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0C"/>
    <w:rsid w:val="003D330C"/>
    <w:rsid w:val="00CB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CDD38"/>
  <w15:chartTrackingRefBased/>
  <w15:docId w15:val="{FD98309A-9E85-44A9-AD85-95A699E90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3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TPK Aman</dc:creator>
  <cp:keywords/>
  <dc:description/>
  <cp:lastModifiedBy>TPK Aman</cp:lastModifiedBy>
  <cp:revision>1</cp:revision>
  <dcterms:created xsi:type="dcterms:W3CDTF">2022-03-04T03:59:00Z</dcterms:created>
  <dcterms:modified xsi:type="dcterms:W3CDTF">2022-03-04T04:03:00Z</dcterms:modified>
</cp:coreProperties>
</file>