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3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  <w:gridCol w:w="1280"/>
        <w:gridCol w:w="1340"/>
        <w:gridCol w:w="1300"/>
        <w:gridCol w:w="1540"/>
        <w:gridCol w:w="960"/>
      </w:tblGrid>
      <w:tr w:rsidR="00A61C63" w:rsidRPr="00A61C63" w:rsidTr="00A61C63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ru-RU"/>
              </w:rPr>
              <w:t>К</w:t>
            </w:r>
            <w:r w:rsidRPr="00A61C63">
              <w:rPr>
                <w:rFonts w:ascii="Calibri" w:eastAsia="Times New Roman" w:hAnsi="Calibri" w:cs="Calibri"/>
                <w:b/>
                <w:bCs/>
                <w:lang w:eastAsia="ru-RU"/>
              </w:rPr>
              <w:t>атушка, №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b/>
                <w:bCs/>
                <w:lang w:eastAsia="ru-RU"/>
              </w:rPr>
              <w:t>Внутренний диаметр, мм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b/>
                <w:bCs/>
                <w:lang w:eastAsia="ru-RU"/>
              </w:rPr>
              <w:t>Диаметр проволоки, мм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b/>
                <w:bCs/>
                <w:lang w:eastAsia="ru-RU"/>
              </w:rPr>
              <w:t>Длина общая, 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Длина зачищенных концов, </w:t>
            </w:r>
            <w:proofErr w:type="spellStart"/>
            <w:r w:rsidRPr="00A61C63">
              <w:rPr>
                <w:rFonts w:ascii="Calibri" w:eastAsia="Times New Roman" w:hAnsi="Calibri" w:cs="Calibri"/>
                <w:b/>
                <w:bCs/>
                <w:lang w:eastAsia="ru-RU"/>
              </w:rPr>
              <w:t>mm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b/>
                <w:bCs/>
                <w:lang w:eastAsia="ru-RU"/>
              </w:rPr>
              <w:t>Витки</w:t>
            </w:r>
          </w:p>
        </w:tc>
      </w:tr>
      <w:tr w:rsidR="00A61C63" w:rsidRPr="00A61C63" w:rsidTr="00A61C6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11</w:t>
            </w:r>
          </w:p>
        </w:tc>
      </w:tr>
      <w:tr w:rsidR="00A61C63" w:rsidRPr="00A61C63" w:rsidTr="00A61C6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8</w:t>
            </w:r>
          </w:p>
        </w:tc>
      </w:tr>
      <w:tr w:rsidR="00A61C63" w:rsidRPr="00A61C63" w:rsidTr="00A61C6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6</w:t>
            </w:r>
          </w:p>
        </w:tc>
      </w:tr>
      <w:tr w:rsidR="00A61C63" w:rsidRPr="00A61C63" w:rsidTr="00A61C6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6</w:t>
            </w:r>
          </w:p>
        </w:tc>
      </w:tr>
      <w:tr w:rsidR="00A61C63" w:rsidRPr="00A61C63" w:rsidTr="00A61C6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5</w:t>
            </w:r>
          </w:p>
        </w:tc>
      </w:tr>
      <w:tr w:rsidR="00A61C63" w:rsidRPr="00A61C63" w:rsidTr="00A61C63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C63" w:rsidRPr="00A61C63" w:rsidRDefault="00A61C63" w:rsidP="00A61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61C63">
              <w:rPr>
                <w:rFonts w:ascii="Calibri" w:eastAsia="Times New Roman" w:hAnsi="Calibri" w:cs="Calibri"/>
                <w:lang w:eastAsia="ru-RU"/>
              </w:rPr>
              <w:t>4</w:t>
            </w:r>
          </w:p>
        </w:tc>
      </w:tr>
    </w:tbl>
    <w:p w:rsidR="00E93421" w:rsidRDefault="00E93421"/>
    <w:p w:rsidR="00A61C63" w:rsidRDefault="00A61C63"/>
    <w:p w:rsidR="00A61C63" w:rsidRDefault="00A61C63">
      <w:bookmarkStart w:id="0" w:name="_GoBack"/>
      <w:r w:rsidRPr="00A61C63">
        <w:rPr>
          <w:noProof/>
          <w:lang w:eastAsia="ru-RU"/>
        </w:rPr>
        <w:drawing>
          <wp:inline distT="0" distB="0" distL="0" distR="0">
            <wp:extent cx="5267325" cy="1714500"/>
            <wp:effectExtent l="0" t="0" r="9525" b="0"/>
            <wp:docPr id="1" name="Рисунок 1" descr="C:\Users\0E3B~1\AppData\Local\Tem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61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C63"/>
    <w:rsid w:val="00A61C63"/>
    <w:rsid w:val="00E9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38A76"/>
  <w15:chartTrackingRefBased/>
  <w15:docId w15:val="{726E01F0-AD2E-4932-B449-271F74F5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2022-02-16T06:04:00Z</dcterms:created>
  <dcterms:modified xsi:type="dcterms:W3CDTF">2022-02-16T06:05:00Z</dcterms:modified>
</cp:coreProperties>
</file>