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5"/>
        <w:tblpPr w:leftFromText="180" w:rightFromText="180" w:horzAnchor="margin" w:tblpY="645"/>
        <w:tblW w:w="10483" w:type="dxa"/>
        <w:tblLook w:val="04A0" w:firstRow="1" w:lastRow="0" w:firstColumn="1" w:lastColumn="0" w:noHBand="0" w:noVBand="1"/>
      </w:tblPr>
      <w:tblGrid>
        <w:gridCol w:w="993"/>
        <w:gridCol w:w="6521"/>
        <w:gridCol w:w="2969"/>
      </w:tblGrid>
      <w:tr w:rsidR="00ED723F" w:rsidRPr="009B3C6E" w:rsidTr="00ED723F">
        <w:trPr>
          <w:trHeight w:val="643"/>
        </w:trPr>
        <w:tc>
          <w:tcPr>
            <w:tcW w:w="993" w:type="dxa"/>
          </w:tcPr>
          <w:p w:rsidR="00ED723F" w:rsidRPr="009B3C6E" w:rsidRDefault="00ED723F" w:rsidP="00ED723F">
            <w:pPr>
              <w:tabs>
                <w:tab w:val="left" w:pos="1061"/>
              </w:tabs>
              <w:jc w:val="center"/>
              <w:rPr>
                <w:lang w:val="ru-RU"/>
              </w:rPr>
            </w:pPr>
            <w:r w:rsidRPr="009B3C6E">
              <w:rPr>
                <w:lang w:val="ru-RU"/>
              </w:rPr>
              <w:t>№</w:t>
            </w:r>
          </w:p>
          <w:p w:rsidR="00ED723F" w:rsidRPr="009B3C6E" w:rsidRDefault="00ED723F" w:rsidP="00ED723F">
            <w:pPr>
              <w:tabs>
                <w:tab w:val="left" w:pos="1061"/>
              </w:tabs>
              <w:jc w:val="center"/>
              <w:rPr>
                <w:lang w:val="ru-RU"/>
              </w:rPr>
            </w:pPr>
            <w:r w:rsidRPr="009B3C6E">
              <w:rPr>
                <w:lang w:val="ru-RU"/>
              </w:rPr>
              <w:t>п/п</w:t>
            </w:r>
          </w:p>
        </w:tc>
        <w:tc>
          <w:tcPr>
            <w:tcW w:w="6521" w:type="dxa"/>
          </w:tcPr>
          <w:p w:rsidR="00ED723F" w:rsidRPr="009B3C6E" w:rsidRDefault="00ED723F" w:rsidP="00ED723F">
            <w:pPr>
              <w:tabs>
                <w:tab w:val="left" w:pos="1061"/>
              </w:tabs>
              <w:jc w:val="center"/>
              <w:rPr>
                <w:lang w:val="ru-RU"/>
              </w:rPr>
            </w:pPr>
            <w:r w:rsidRPr="009B3C6E">
              <w:rPr>
                <w:lang w:val="ru-RU"/>
              </w:rPr>
              <w:t>Наименование</w:t>
            </w:r>
          </w:p>
        </w:tc>
        <w:tc>
          <w:tcPr>
            <w:tcW w:w="2969" w:type="dxa"/>
          </w:tcPr>
          <w:p w:rsidR="00ED723F" w:rsidRPr="009B3C6E" w:rsidRDefault="00ED723F" w:rsidP="00ED723F">
            <w:pPr>
              <w:tabs>
                <w:tab w:val="left" w:pos="1061"/>
              </w:tabs>
              <w:jc w:val="center"/>
              <w:rPr>
                <w:lang w:val="ru-RU"/>
              </w:rPr>
            </w:pPr>
            <w:r w:rsidRPr="009B3C6E">
              <w:rPr>
                <w:lang w:val="ru-RU"/>
              </w:rPr>
              <w:t>Технические характеристики</w:t>
            </w:r>
          </w:p>
        </w:tc>
      </w:tr>
      <w:tr w:rsidR="00ED723F" w:rsidRPr="009B3C6E" w:rsidTr="00ED723F">
        <w:trPr>
          <w:trHeight w:val="553"/>
        </w:trPr>
        <w:tc>
          <w:tcPr>
            <w:tcW w:w="993" w:type="dxa"/>
          </w:tcPr>
          <w:p w:rsidR="00ED723F" w:rsidRPr="009B3C6E" w:rsidRDefault="00ED723F" w:rsidP="00ED723F">
            <w:pPr>
              <w:numPr>
                <w:ilvl w:val="0"/>
                <w:numId w:val="1"/>
              </w:numPr>
              <w:tabs>
                <w:tab w:val="left" w:pos="1061"/>
              </w:tabs>
              <w:contextualSpacing/>
              <w:rPr>
                <w:rFonts w:ascii="Calibri" w:eastAsia="Calibri" w:hAnsi="Calibri"/>
                <w:lang w:val="ru-RU"/>
              </w:rPr>
            </w:pPr>
          </w:p>
        </w:tc>
        <w:tc>
          <w:tcPr>
            <w:tcW w:w="6521" w:type="dxa"/>
          </w:tcPr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  <w:r w:rsidRPr="009B3C6E">
              <w:rPr>
                <w:lang w:val="ru-RU"/>
              </w:rPr>
              <w:t>Диаметр проволоки, мм</w:t>
            </w:r>
          </w:p>
        </w:tc>
        <w:tc>
          <w:tcPr>
            <w:tcW w:w="2969" w:type="dxa"/>
          </w:tcPr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  <w:r w:rsidRPr="009B3C6E">
              <w:rPr>
                <w:lang w:val="ru-RU"/>
              </w:rPr>
              <w:t>0.8, 1.0, 1.2, 1.6, 1.8, 2.0, 3,0</w:t>
            </w:r>
          </w:p>
        </w:tc>
      </w:tr>
      <w:tr w:rsidR="00ED723F" w:rsidRPr="008B15EE" w:rsidTr="00ED723F">
        <w:trPr>
          <w:trHeight w:val="553"/>
        </w:trPr>
        <w:tc>
          <w:tcPr>
            <w:tcW w:w="993" w:type="dxa"/>
          </w:tcPr>
          <w:p w:rsidR="00ED723F" w:rsidRPr="009B3C6E" w:rsidRDefault="00ED723F" w:rsidP="00ED723F">
            <w:pPr>
              <w:numPr>
                <w:ilvl w:val="0"/>
                <w:numId w:val="1"/>
              </w:numPr>
              <w:tabs>
                <w:tab w:val="left" w:pos="1061"/>
              </w:tabs>
              <w:contextualSpacing/>
              <w:rPr>
                <w:rFonts w:ascii="Calibri" w:eastAsia="Calibri" w:hAnsi="Calibri"/>
                <w:lang w:val="ru-RU"/>
              </w:rPr>
            </w:pPr>
          </w:p>
        </w:tc>
        <w:tc>
          <w:tcPr>
            <w:tcW w:w="6521" w:type="dxa"/>
          </w:tcPr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  <w:r w:rsidRPr="009B3C6E">
              <w:rPr>
                <w:lang w:val="ru-RU"/>
              </w:rPr>
              <w:t>Материал проволоки под правку и намотку на барабан</w:t>
            </w:r>
          </w:p>
        </w:tc>
        <w:tc>
          <w:tcPr>
            <w:tcW w:w="2969" w:type="dxa"/>
          </w:tcPr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  <w:r w:rsidRPr="009B3C6E">
              <w:rPr>
                <w:lang w:val="ru-RU"/>
              </w:rPr>
              <w:t>Сталь и сплавы, титановые сплавы</w:t>
            </w:r>
          </w:p>
        </w:tc>
      </w:tr>
      <w:tr w:rsidR="00ED723F" w:rsidRPr="009B3C6E" w:rsidTr="00ED723F">
        <w:trPr>
          <w:trHeight w:val="710"/>
        </w:trPr>
        <w:tc>
          <w:tcPr>
            <w:tcW w:w="993" w:type="dxa"/>
          </w:tcPr>
          <w:p w:rsidR="00ED723F" w:rsidRPr="009B3C6E" w:rsidRDefault="00ED723F" w:rsidP="00ED723F">
            <w:pPr>
              <w:numPr>
                <w:ilvl w:val="0"/>
                <w:numId w:val="1"/>
              </w:numPr>
              <w:tabs>
                <w:tab w:val="left" w:pos="1061"/>
              </w:tabs>
              <w:contextualSpacing/>
              <w:rPr>
                <w:rFonts w:ascii="Calibri" w:eastAsia="Calibri" w:hAnsi="Calibri"/>
                <w:lang w:val="ru-RU"/>
              </w:rPr>
            </w:pPr>
          </w:p>
        </w:tc>
        <w:tc>
          <w:tcPr>
            <w:tcW w:w="6521" w:type="dxa"/>
          </w:tcPr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  <w:r w:rsidRPr="009B3C6E">
              <w:rPr>
                <w:lang w:val="ru-RU"/>
              </w:rPr>
              <w:t xml:space="preserve">Ширина бухты под правку и намотку на барабан, мм </w:t>
            </w:r>
          </w:p>
        </w:tc>
        <w:tc>
          <w:tcPr>
            <w:tcW w:w="2969" w:type="dxa"/>
          </w:tcPr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  <w:r w:rsidRPr="009B3C6E">
              <w:rPr>
                <w:lang w:val="ru-RU"/>
              </w:rPr>
              <w:t>100…200</w:t>
            </w:r>
          </w:p>
        </w:tc>
      </w:tr>
      <w:tr w:rsidR="00ED723F" w:rsidRPr="009B3C6E" w:rsidTr="00ED723F">
        <w:trPr>
          <w:trHeight w:val="814"/>
        </w:trPr>
        <w:tc>
          <w:tcPr>
            <w:tcW w:w="993" w:type="dxa"/>
          </w:tcPr>
          <w:p w:rsidR="00ED723F" w:rsidRPr="009B3C6E" w:rsidRDefault="00ED723F" w:rsidP="00ED723F">
            <w:pPr>
              <w:numPr>
                <w:ilvl w:val="0"/>
                <w:numId w:val="1"/>
              </w:numPr>
              <w:tabs>
                <w:tab w:val="left" w:pos="1061"/>
              </w:tabs>
              <w:contextualSpacing/>
              <w:rPr>
                <w:rFonts w:ascii="Calibri" w:eastAsia="Calibri" w:hAnsi="Calibri"/>
                <w:lang w:val="ru-RU"/>
              </w:rPr>
            </w:pPr>
          </w:p>
        </w:tc>
        <w:tc>
          <w:tcPr>
            <w:tcW w:w="6521" w:type="dxa"/>
          </w:tcPr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  <w:r w:rsidRPr="009B3C6E">
              <w:rPr>
                <w:lang w:val="ru-RU"/>
              </w:rPr>
              <w:t>Габариты барабана для намотки поправленной проволоки:</w:t>
            </w:r>
          </w:p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  <w:r w:rsidRPr="009B3C6E">
              <w:rPr>
                <w:lang w:val="ru-RU"/>
              </w:rPr>
              <w:t>- Ширина, мм</w:t>
            </w:r>
          </w:p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  <w:r w:rsidRPr="009B3C6E">
              <w:rPr>
                <w:lang w:val="ru-RU"/>
              </w:rPr>
              <w:t>- Наружный диаметр, мм</w:t>
            </w:r>
          </w:p>
        </w:tc>
        <w:tc>
          <w:tcPr>
            <w:tcW w:w="2969" w:type="dxa"/>
          </w:tcPr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</w:p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  <w:r w:rsidRPr="009B3C6E">
              <w:rPr>
                <w:lang w:val="ru-RU"/>
              </w:rPr>
              <w:t xml:space="preserve">До 120 </w:t>
            </w:r>
          </w:p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  <w:r w:rsidRPr="009B3C6E">
              <w:rPr>
                <w:lang w:val="ru-RU"/>
              </w:rPr>
              <w:t>до 200</w:t>
            </w:r>
          </w:p>
        </w:tc>
      </w:tr>
      <w:tr w:rsidR="00ED723F" w:rsidRPr="009B3C6E" w:rsidTr="00ED723F">
        <w:trPr>
          <w:trHeight w:val="467"/>
        </w:trPr>
        <w:tc>
          <w:tcPr>
            <w:tcW w:w="993" w:type="dxa"/>
          </w:tcPr>
          <w:p w:rsidR="00ED723F" w:rsidRPr="009B3C6E" w:rsidRDefault="00ED723F" w:rsidP="00ED723F">
            <w:pPr>
              <w:numPr>
                <w:ilvl w:val="0"/>
                <w:numId w:val="1"/>
              </w:numPr>
              <w:tabs>
                <w:tab w:val="left" w:pos="1061"/>
              </w:tabs>
              <w:contextualSpacing/>
              <w:rPr>
                <w:rFonts w:ascii="Calibri" w:eastAsia="Calibri" w:hAnsi="Calibri"/>
                <w:lang w:val="ru-RU"/>
              </w:rPr>
            </w:pPr>
          </w:p>
        </w:tc>
        <w:tc>
          <w:tcPr>
            <w:tcW w:w="6521" w:type="dxa"/>
          </w:tcPr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  <w:r w:rsidRPr="009B3C6E">
              <w:rPr>
                <w:lang w:val="ru-RU"/>
              </w:rPr>
              <w:t>Скорости барабана для намотки поправленной проволоки, об/мин</w:t>
            </w:r>
          </w:p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  <w:r w:rsidRPr="009B3C6E">
              <w:rPr>
                <w:lang w:val="ru-RU"/>
              </w:rPr>
              <w:t>- регулировка скорости, об/мин</w:t>
            </w:r>
          </w:p>
        </w:tc>
        <w:tc>
          <w:tcPr>
            <w:tcW w:w="2969" w:type="dxa"/>
          </w:tcPr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</w:p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  <w:r w:rsidRPr="009B3C6E">
              <w:rPr>
                <w:lang w:val="ru-RU"/>
              </w:rPr>
              <w:t xml:space="preserve">1 … 300 </w:t>
            </w:r>
          </w:p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  <w:r w:rsidRPr="009B3C6E">
              <w:rPr>
                <w:lang w:val="ru-RU"/>
              </w:rPr>
              <w:t xml:space="preserve">1 </w:t>
            </w:r>
          </w:p>
        </w:tc>
      </w:tr>
      <w:tr w:rsidR="00ED723F" w:rsidRPr="008B15EE" w:rsidTr="00ED723F">
        <w:trPr>
          <w:trHeight w:val="467"/>
        </w:trPr>
        <w:tc>
          <w:tcPr>
            <w:tcW w:w="993" w:type="dxa"/>
          </w:tcPr>
          <w:p w:rsidR="00ED723F" w:rsidRPr="009B3C6E" w:rsidRDefault="00ED723F" w:rsidP="00ED723F">
            <w:pPr>
              <w:numPr>
                <w:ilvl w:val="0"/>
                <w:numId w:val="1"/>
              </w:numPr>
              <w:tabs>
                <w:tab w:val="left" w:pos="1061"/>
              </w:tabs>
              <w:contextualSpacing/>
              <w:rPr>
                <w:rFonts w:ascii="Calibri" w:eastAsia="Calibri" w:hAnsi="Calibri"/>
                <w:lang w:val="ru-RU"/>
              </w:rPr>
            </w:pPr>
          </w:p>
        </w:tc>
        <w:tc>
          <w:tcPr>
            <w:tcW w:w="6521" w:type="dxa"/>
          </w:tcPr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  <w:r w:rsidRPr="009B3C6E">
              <w:rPr>
                <w:lang w:val="ru-RU"/>
              </w:rPr>
              <w:t>Устройство по укладке проволоки в барабан:</w:t>
            </w:r>
          </w:p>
        </w:tc>
        <w:tc>
          <w:tcPr>
            <w:tcW w:w="2969" w:type="dxa"/>
          </w:tcPr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</w:p>
        </w:tc>
      </w:tr>
      <w:tr w:rsidR="00ED723F" w:rsidRPr="009B3C6E" w:rsidTr="00ED723F">
        <w:trPr>
          <w:trHeight w:val="467"/>
        </w:trPr>
        <w:tc>
          <w:tcPr>
            <w:tcW w:w="993" w:type="dxa"/>
          </w:tcPr>
          <w:p w:rsidR="00ED723F" w:rsidRPr="009B3C6E" w:rsidRDefault="00ED723F" w:rsidP="00ED723F">
            <w:pPr>
              <w:numPr>
                <w:ilvl w:val="0"/>
                <w:numId w:val="1"/>
              </w:numPr>
              <w:tabs>
                <w:tab w:val="left" w:pos="1061"/>
              </w:tabs>
              <w:contextualSpacing/>
              <w:rPr>
                <w:rFonts w:ascii="Calibri" w:eastAsia="Calibri" w:hAnsi="Calibri"/>
                <w:lang w:val="ru-RU"/>
              </w:rPr>
            </w:pPr>
          </w:p>
        </w:tc>
        <w:tc>
          <w:tcPr>
            <w:tcW w:w="6521" w:type="dxa"/>
          </w:tcPr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  <w:r w:rsidRPr="009B3C6E">
              <w:rPr>
                <w:lang w:val="ru-RU"/>
              </w:rPr>
              <w:t>Количество программ с сохранением в память станка по намотке поправленной проволоки на барабан, ед.</w:t>
            </w:r>
          </w:p>
        </w:tc>
        <w:tc>
          <w:tcPr>
            <w:tcW w:w="2969" w:type="dxa"/>
          </w:tcPr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  <w:r w:rsidRPr="009B3C6E">
              <w:rPr>
                <w:lang w:val="ru-RU"/>
              </w:rPr>
              <w:t xml:space="preserve">99 </w:t>
            </w:r>
          </w:p>
        </w:tc>
      </w:tr>
      <w:tr w:rsidR="00ED723F" w:rsidRPr="009B3C6E" w:rsidTr="00ED723F">
        <w:trPr>
          <w:trHeight w:val="467"/>
        </w:trPr>
        <w:tc>
          <w:tcPr>
            <w:tcW w:w="993" w:type="dxa"/>
          </w:tcPr>
          <w:p w:rsidR="00ED723F" w:rsidRPr="009B3C6E" w:rsidRDefault="00ED723F" w:rsidP="00ED723F">
            <w:pPr>
              <w:numPr>
                <w:ilvl w:val="0"/>
                <w:numId w:val="1"/>
              </w:numPr>
              <w:tabs>
                <w:tab w:val="left" w:pos="1061"/>
              </w:tabs>
              <w:contextualSpacing/>
              <w:rPr>
                <w:rFonts w:ascii="Calibri" w:eastAsia="Calibri" w:hAnsi="Calibri"/>
                <w:lang w:val="ru-RU"/>
              </w:rPr>
            </w:pPr>
          </w:p>
        </w:tc>
        <w:tc>
          <w:tcPr>
            <w:tcW w:w="6521" w:type="dxa"/>
          </w:tcPr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  <w:r w:rsidRPr="009B3C6E">
              <w:rPr>
                <w:lang w:val="ru-RU"/>
              </w:rPr>
              <w:t>Учет и отображения витков намотанных на барабан</w:t>
            </w:r>
          </w:p>
        </w:tc>
        <w:tc>
          <w:tcPr>
            <w:tcW w:w="2969" w:type="dxa"/>
          </w:tcPr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  <w:r w:rsidRPr="009B3C6E">
              <w:rPr>
                <w:lang w:val="ru-RU"/>
              </w:rPr>
              <w:t>Электронный (дисплей)</w:t>
            </w:r>
          </w:p>
        </w:tc>
      </w:tr>
      <w:tr w:rsidR="00ED723F" w:rsidRPr="009B3C6E" w:rsidTr="00ED723F">
        <w:trPr>
          <w:trHeight w:val="467"/>
        </w:trPr>
        <w:tc>
          <w:tcPr>
            <w:tcW w:w="993" w:type="dxa"/>
          </w:tcPr>
          <w:p w:rsidR="00ED723F" w:rsidRPr="009B3C6E" w:rsidRDefault="00ED723F" w:rsidP="00ED723F">
            <w:pPr>
              <w:numPr>
                <w:ilvl w:val="0"/>
                <w:numId w:val="1"/>
              </w:numPr>
              <w:tabs>
                <w:tab w:val="left" w:pos="1061"/>
              </w:tabs>
              <w:contextualSpacing/>
              <w:rPr>
                <w:rFonts w:ascii="Calibri" w:eastAsia="Calibri" w:hAnsi="Calibri"/>
                <w:lang w:val="ru-RU"/>
              </w:rPr>
            </w:pPr>
          </w:p>
        </w:tc>
        <w:tc>
          <w:tcPr>
            <w:tcW w:w="6521" w:type="dxa"/>
          </w:tcPr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  <w:r w:rsidRPr="009B3C6E">
              <w:rPr>
                <w:lang w:val="ru-RU"/>
              </w:rPr>
              <w:t>Задаваемое число витков намотки</w:t>
            </w:r>
          </w:p>
          <w:p w:rsidR="00ED723F" w:rsidRPr="009B3C6E" w:rsidRDefault="00ED723F" w:rsidP="00ED723F">
            <w:pPr>
              <w:tabs>
                <w:tab w:val="left" w:pos="1061"/>
              </w:tabs>
              <w:rPr>
                <w:highlight w:val="red"/>
                <w:lang w:val="ru-RU"/>
              </w:rPr>
            </w:pPr>
          </w:p>
        </w:tc>
        <w:tc>
          <w:tcPr>
            <w:tcW w:w="2969" w:type="dxa"/>
          </w:tcPr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  <w:r w:rsidRPr="009B3C6E">
              <w:rPr>
                <w:lang w:val="ru-RU"/>
              </w:rPr>
              <w:t>0.1 до 9999.9</w:t>
            </w:r>
          </w:p>
          <w:p w:rsidR="00ED723F" w:rsidRPr="009B3C6E" w:rsidRDefault="00ED723F" w:rsidP="00ED723F">
            <w:pPr>
              <w:tabs>
                <w:tab w:val="left" w:pos="1061"/>
              </w:tabs>
              <w:rPr>
                <w:highlight w:val="red"/>
                <w:lang w:val="ru-RU"/>
              </w:rPr>
            </w:pPr>
          </w:p>
        </w:tc>
      </w:tr>
      <w:tr w:rsidR="00ED723F" w:rsidRPr="008B15EE" w:rsidTr="00ED723F">
        <w:trPr>
          <w:trHeight w:val="467"/>
        </w:trPr>
        <w:tc>
          <w:tcPr>
            <w:tcW w:w="993" w:type="dxa"/>
          </w:tcPr>
          <w:p w:rsidR="00ED723F" w:rsidRPr="009B3C6E" w:rsidRDefault="00ED723F" w:rsidP="00ED723F">
            <w:pPr>
              <w:numPr>
                <w:ilvl w:val="0"/>
                <w:numId w:val="1"/>
              </w:numPr>
              <w:tabs>
                <w:tab w:val="left" w:pos="1061"/>
              </w:tabs>
              <w:contextualSpacing/>
              <w:rPr>
                <w:rFonts w:ascii="Calibri" w:eastAsia="Calibri" w:hAnsi="Calibri"/>
                <w:lang w:val="ru-RU"/>
              </w:rPr>
            </w:pPr>
          </w:p>
        </w:tc>
        <w:tc>
          <w:tcPr>
            <w:tcW w:w="6521" w:type="dxa"/>
          </w:tcPr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  <w:r w:rsidRPr="009B3C6E">
              <w:rPr>
                <w:lang w:val="ru-RU"/>
              </w:rPr>
              <w:t xml:space="preserve">Реверс направления движения раскладчика проволоки в барабане </w:t>
            </w:r>
          </w:p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</w:p>
        </w:tc>
        <w:tc>
          <w:tcPr>
            <w:tcW w:w="2969" w:type="dxa"/>
          </w:tcPr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  <w:r w:rsidRPr="009B3C6E">
              <w:rPr>
                <w:lang w:val="ru-RU"/>
              </w:rPr>
              <w:t>ручной и автоматический по датчикам направления раскладки</w:t>
            </w:r>
          </w:p>
        </w:tc>
      </w:tr>
      <w:tr w:rsidR="00ED723F" w:rsidRPr="009B3C6E" w:rsidTr="00ED723F">
        <w:trPr>
          <w:trHeight w:val="467"/>
        </w:trPr>
        <w:tc>
          <w:tcPr>
            <w:tcW w:w="993" w:type="dxa"/>
          </w:tcPr>
          <w:p w:rsidR="00ED723F" w:rsidRPr="009B3C6E" w:rsidRDefault="00ED723F" w:rsidP="00ED723F">
            <w:pPr>
              <w:numPr>
                <w:ilvl w:val="0"/>
                <w:numId w:val="1"/>
              </w:numPr>
              <w:tabs>
                <w:tab w:val="left" w:pos="1061"/>
              </w:tabs>
              <w:contextualSpacing/>
              <w:rPr>
                <w:rFonts w:ascii="Calibri" w:eastAsia="Calibri" w:hAnsi="Calibri"/>
                <w:lang w:val="ru-RU"/>
              </w:rPr>
            </w:pPr>
          </w:p>
        </w:tc>
        <w:tc>
          <w:tcPr>
            <w:tcW w:w="6521" w:type="dxa"/>
          </w:tcPr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  <w:r w:rsidRPr="009B3C6E">
              <w:rPr>
                <w:lang w:val="ru-RU"/>
              </w:rPr>
              <w:t>Программируемый режим работы по раскладке проволоки в барабане</w:t>
            </w:r>
          </w:p>
        </w:tc>
        <w:tc>
          <w:tcPr>
            <w:tcW w:w="2969" w:type="dxa"/>
          </w:tcPr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  <w:r w:rsidRPr="009B3C6E">
              <w:rPr>
                <w:lang w:val="ru-RU"/>
              </w:rPr>
              <w:t>рядный, секционный, ортоциклический</w:t>
            </w:r>
          </w:p>
        </w:tc>
      </w:tr>
      <w:tr w:rsidR="00ED723F" w:rsidRPr="009B3C6E" w:rsidTr="00ED723F">
        <w:trPr>
          <w:trHeight w:val="704"/>
        </w:trPr>
        <w:tc>
          <w:tcPr>
            <w:tcW w:w="993" w:type="dxa"/>
          </w:tcPr>
          <w:p w:rsidR="00ED723F" w:rsidRPr="009B3C6E" w:rsidRDefault="00ED723F" w:rsidP="00ED723F">
            <w:pPr>
              <w:numPr>
                <w:ilvl w:val="0"/>
                <w:numId w:val="1"/>
              </w:numPr>
              <w:tabs>
                <w:tab w:val="left" w:pos="1061"/>
              </w:tabs>
              <w:contextualSpacing/>
              <w:rPr>
                <w:rFonts w:ascii="Calibri" w:eastAsia="Calibri" w:hAnsi="Calibri"/>
                <w:lang w:val="ru-RU"/>
              </w:rPr>
            </w:pPr>
          </w:p>
        </w:tc>
        <w:tc>
          <w:tcPr>
            <w:tcW w:w="6521" w:type="dxa"/>
          </w:tcPr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  <w:r w:rsidRPr="009B3C6E">
              <w:rPr>
                <w:lang w:val="ru-RU"/>
              </w:rPr>
              <w:t>Габаритные размеры, мм</w:t>
            </w:r>
          </w:p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  <w:r w:rsidRPr="009B3C6E">
              <w:rPr>
                <w:lang w:val="ru-RU"/>
              </w:rPr>
              <w:t>(высота х ширина х длина)</w:t>
            </w:r>
          </w:p>
        </w:tc>
        <w:tc>
          <w:tcPr>
            <w:tcW w:w="2969" w:type="dxa"/>
          </w:tcPr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  <w:r w:rsidRPr="009B3C6E">
              <w:rPr>
                <w:lang w:val="ru-RU"/>
              </w:rPr>
              <w:t>1300 х1300 х 2300</w:t>
            </w:r>
          </w:p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</w:p>
        </w:tc>
      </w:tr>
      <w:tr w:rsidR="00ED723F" w:rsidRPr="009B3C6E" w:rsidTr="00ED723F">
        <w:trPr>
          <w:trHeight w:val="560"/>
        </w:trPr>
        <w:tc>
          <w:tcPr>
            <w:tcW w:w="993" w:type="dxa"/>
          </w:tcPr>
          <w:p w:rsidR="00ED723F" w:rsidRPr="009B3C6E" w:rsidRDefault="00ED723F" w:rsidP="00ED723F">
            <w:pPr>
              <w:numPr>
                <w:ilvl w:val="0"/>
                <w:numId w:val="1"/>
              </w:numPr>
              <w:tabs>
                <w:tab w:val="left" w:pos="1061"/>
              </w:tabs>
              <w:contextualSpacing/>
              <w:rPr>
                <w:rFonts w:ascii="Calibri" w:eastAsia="Calibri" w:hAnsi="Calibri"/>
                <w:lang w:val="ru-RU"/>
              </w:rPr>
            </w:pPr>
          </w:p>
        </w:tc>
        <w:tc>
          <w:tcPr>
            <w:tcW w:w="6521" w:type="dxa"/>
          </w:tcPr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  <w:r w:rsidRPr="009B3C6E">
              <w:rPr>
                <w:lang w:val="ru-RU"/>
              </w:rPr>
              <w:t xml:space="preserve">Вес установки, кг </w:t>
            </w:r>
          </w:p>
        </w:tc>
        <w:tc>
          <w:tcPr>
            <w:tcW w:w="2969" w:type="dxa"/>
          </w:tcPr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  <w:r w:rsidRPr="009B3C6E">
              <w:rPr>
                <w:lang w:val="ru-RU"/>
              </w:rPr>
              <w:t>До 500</w:t>
            </w:r>
          </w:p>
        </w:tc>
      </w:tr>
      <w:tr w:rsidR="00ED723F" w:rsidRPr="009B3C6E" w:rsidTr="00ED723F">
        <w:trPr>
          <w:trHeight w:val="697"/>
        </w:trPr>
        <w:tc>
          <w:tcPr>
            <w:tcW w:w="993" w:type="dxa"/>
          </w:tcPr>
          <w:p w:rsidR="00ED723F" w:rsidRPr="009B3C6E" w:rsidRDefault="00ED723F" w:rsidP="00ED723F">
            <w:pPr>
              <w:numPr>
                <w:ilvl w:val="0"/>
                <w:numId w:val="1"/>
              </w:numPr>
              <w:tabs>
                <w:tab w:val="left" w:pos="1061"/>
              </w:tabs>
              <w:contextualSpacing/>
              <w:rPr>
                <w:rFonts w:ascii="Calibri" w:eastAsia="Calibri" w:hAnsi="Calibri"/>
                <w:lang w:val="ru-RU"/>
              </w:rPr>
            </w:pPr>
          </w:p>
        </w:tc>
        <w:tc>
          <w:tcPr>
            <w:tcW w:w="6521" w:type="dxa"/>
          </w:tcPr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  <w:r w:rsidRPr="009B3C6E">
              <w:rPr>
                <w:lang w:val="ru-RU"/>
              </w:rPr>
              <w:t>Номинальная потребляемая мощность, кВ</w:t>
            </w:r>
          </w:p>
        </w:tc>
        <w:tc>
          <w:tcPr>
            <w:tcW w:w="2969" w:type="dxa"/>
          </w:tcPr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  <w:r w:rsidRPr="009B3C6E">
              <w:rPr>
                <w:lang w:val="ru-RU"/>
              </w:rPr>
              <w:t>До 1.5</w:t>
            </w:r>
          </w:p>
        </w:tc>
      </w:tr>
      <w:tr w:rsidR="00ED723F" w:rsidRPr="009B3C6E" w:rsidTr="00ED723F">
        <w:trPr>
          <w:trHeight w:val="562"/>
        </w:trPr>
        <w:tc>
          <w:tcPr>
            <w:tcW w:w="993" w:type="dxa"/>
          </w:tcPr>
          <w:p w:rsidR="00ED723F" w:rsidRPr="009B3C6E" w:rsidRDefault="00ED723F" w:rsidP="00ED723F">
            <w:pPr>
              <w:numPr>
                <w:ilvl w:val="0"/>
                <w:numId w:val="1"/>
              </w:numPr>
              <w:tabs>
                <w:tab w:val="left" w:pos="1061"/>
              </w:tabs>
              <w:contextualSpacing/>
              <w:rPr>
                <w:rFonts w:ascii="Calibri" w:eastAsia="Calibri" w:hAnsi="Calibri"/>
                <w:lang w:val="ru-RU"/>
              </w:rPr>
            </w:pPr>
          </w:p>
        </w:tc>
        <w:tc>
          <w:tcPr>
            <w:tcW w:w="6521" w:type="dxa"/>
          </w:tcPr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  <w:r w:rsidRPr="009B3C6E">
              <w:rPr>
                <w:lang w:val="ru-RU"/>
              </w:rPr>
              <w:t>Напряжение/частота питания, В/Гц</w:t>
            </w:r>
          </w:p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</w:p>
        </w:tc>
        <w:tc>
          <w:tcPr>
            <w:tcW w:w="2969" w:type="dxa"/>
          </w:tcPr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  <w:r w:rsidRPr="009B3C6E">
              <w:rPr>
                <w:lang w:val="ru-RU"/>
              </w:rPr>
              <w:t>3х380/ 50</w:t>
            </w:r>
          </w:p>
        </w:tc>
      </w:tr>
      <w:tr w:rsidR="00ED723F" w:rsidRPr="009B3C6E" w:rsidTr="00ED723F">
        <w:trPr>
          <w:trHeight w:val="979"/>
        </w:trPr>
        <w:tc>
          <w:tcPr>
            <w:tcW w:w="993" w:type="dxa"/>
          </w:tcPr>
          <w:p w:rsidR="00ED723F" w:rsidRPr="009B3C6E" w:rsidRDefault="00ED723F" w:rsidP="00ED723F">
            <w:pPr>
              <w:numPr>
                <w:ilvl w:val="0"/>
                <w:numId w:val="1"/>
              </w:numPr>
              <w:tabs>
                <w:tab w:val="left" w:pos="1061"/>
              </w:tabs>
              <w:contextualSpacing/>
              <w:rPr>
                <w:rFonts w:ascii="Calibri" w:eastAsia="Calibri" w:hAnsi="Calibri"/>
                <w:lang w:val="ru-RU"/>
              </w:rPr>
            </w:pPr>
          </w:p>
        </w:tc>
        <w:tc>
          <w:tcPr>
            <w:tcW w:w="6521" w:type="dxa"/>
          </w:tcPr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  <w:r w:rsidRPr="009B3C6E">
              <w:rPr>
                <w:lang w:val="ru-RU"/>
              </w:rPr>
              <w:t xml:space="preserve">Требования к помещению: </w:t>
            </w:r>
          </w:p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  <w:r w:rsidRPr="009B3C6E">
              <w:rPr>
                <w:lang w:val="ru-RU"/>
              </w:rPr>
              <w:t>- температура воздуха</w:t>
            </w:r>
          </w:p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  <w:r w:rsidRPr="009B3C6E">
              <w:rPr>
                <w:lang w:val="ru-RU"/>
              </w:rPr>
              <w:t>- влажность воздуха не более</w:t>
            </w:r>
          </w:p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</w:p>
        </w:tc>
        <w:tc>
          <w:tcPr>
            <w:tcW w:w="2969" w:type="dxa"/>
          </w:tcPr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</w:p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  <w:r w:rsidRPr="009B3C6E">
              <w:rPr>
                <w:lang w:val="ru-RU"/>
              </w:rPr>
              <w:t>22° ± 10°С</w:t>
            </w:r>
          </w:p>
          <w:p w:rsidR="00ED723F" w:rsidRPr="009B3C6E" w:rsidRDefault="00ED723F" w:rsidP="00ED723F">
            <w:pPr>
              <w:tabs>
                <w:tab w:val="left" w:pos="1061"/>
              </w:tabs>
              <w:rPr>
                <w:lang w:val="ru-RU"/>
              </w:rPr>
            </w:pPr>
            <w:r w:rsidRPr="009B3C6E">
              <w:rPr>
                <w:lang w:val="ru-RU"/>
              </w:rPr>
              <w:t>80% при температуре 25°С.</w:t>
            </w:r>
          </w:p>
        </w:tc>
      </w:tr>
    </w:tbl>
    <w:p w:rsidR="007C591F" w:rsidRPr="00ED723F" w:rsidRDefault="00ED723F">
      <w:pPr>
        <w:rPr>
          <w:lang w:val="ru-RU"/>
        </w:rPr>
      </w:pPr>
      <w:r>
        <w:rPr>
          <w:lang w:val="ru-RU"/>
        </w:rPr>
        <w:t>Станок для намотки проволоки сварочной</w:t>
      </w:r>
      <w:bookmarkStart w:id="0" w:name="_GoBack"/>
      <w:bookmarkEnd w:id="0"/>
    </w:p>
    <w:sectPr w:rsidR="007C591F" w:rsidRPr="00ED723F" w:rsidSect="00ED723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7F0C7A"/>
    <w:multiLevelType w:val="hybridMultilevel"/>
    <w:tmpl w:val="A8401F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E82"/>
    <w:rsid w:val="007C591F"/>
    <w:rsid w:val="00884E82"/>
    <w:rsid w:val="00ED7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2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5">
    <w:name w:val="Сетка таблицы5"/>
    <w:basedOn w:val="a1"/>
    <w:next w:val="a3"/>
    <w:rsid w:val="00ED723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ED72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2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5">
    <w:name w:val="Сетка таблицы5"/>
    <w:basedOn w:val="a1"/>
    <w:next w:val="a3"/>
    <w:rsid w:val="00ED723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ED72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1116</Characters>
  <Application>Microsoft Office Word</Application>
  <DocSecurity>0</DocSecurity>
  <Lines>9</Lines>
  <Paragraphs>2</Paragraphs>
  <ScaleCrop>false</ScaleCrop>
  <Company>SPecialiST RePack</Company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2021-11-16T13:07:00Z</dcterms:created>
  <dcterms:modified xsi:type="dcterms:W3CDTF">2021-11-16T13:08:00Z</dcterms:modified>
</cp:coreProperties>
</file>