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0732" w:type="dxa"/>
        <w:tblInd w:w="-1281" w:type="dxa"/>
        <w:tblLook w:val="0420" w:firstRow="1" w:lastRow="0" w:firstColumn="0" w:lastColumn="0" w:noHBand="0" w:noVBand="1"/>
      </w:tblPr>
      <w:tblGrid>
        <w:gridCol w:w="5529"/>
        <w:gridCol w:w="5203"/>
      </w:tblGrid>
      <w:tr w:rsidR="00FB4F74" w:rsidRPr="00FB4F74" w14:paraId="098C678D" w14:textId="77777777" w:rsidTr="009123A5">
        <w:trPr>
          <w:trHeight w:val="526"/>
        </w:trPr>
        <w:tc>
          <w:tcPr>
            <w:tcW w:w="5529" w:type="dxa"/>
            <w:hideMark/>
          </w:tcPr>
          <w:p w14:paraId="2AACE0DC" w14:textId="77777777" w:rsidR="00FB4F74" w:rsidRPr="00FB4F74" w:rsidRDefault="00FB4F74" w:rsidP="00FB4F74">
            <w:pPr>
              <w:spacing w:after="160" w:line="259" w:lineRule="auto"/>
            </w:pPr>
            <w:r w:rsidRPr="00FB4F74">
              <w:rPr>
                <w:b/>
                <w:bCs/>
              </w:rPr>
              <w:t xml:space="preserve">Максимальная апертура рамки </w:t>
            </w:r>
          </w:p>
        </w:tc>
        <w:tc>
          <w:tcPr>
            <w:tcW w:w="5203" w:type="dxa"/>
            <w:hideMark/>
          </w:tcPr>
          <w:p w14:paraId="453B2878" w14:textId="77777777" w:rsidR="00FB4F74" w:rsidRPr="00FB4F74" w:rsidRDefault="00FB4F74" w:rsidP="00FB4F74">
            <w:pPr>
              <w:spacing w:after="160" w:line="259" w:lineRule="auto"/>
            </w:pPr>
            <w:r w:rsidRPr="00FB4F74">
              <w:rPr>
                <w:b/>
                <w:bCs/>
              </w:rPr>
              <w:t>180 мм</w:t>
            </w:r>
          </w:p>
        </w:tc>
      </w:tr>
      <w:tr w:rsidR="00FB4F74" w:rsidRPr="00FB4F74" w14:paraId="22A51225" w14:textId="77777777" w:rsidTr="009123A5">
        <w:trPr>
          <w:trHeight w:val="526"/>
        </w:trPr>
        <w:tc>
          <w:tcPr>
            <w:tcW w:w="5529" w:type="dxa"/>
            <w:hideMark/>
          </w:tcPr>
          <w:p w14:paraId="6A6D4B89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 xml:space="preserve">Натяжение </w:t>
            </w:r>
            <w:proofErr w:type="spellStart"/>
            <w:r w:rsidRPr="00FB4F74">
              <w:t>спирализуемой</w:t>
            </w:r>
            <w:proofErr w:type="spellEnd"/>
            <w:r w:rsidRPr="00FB4F74">
              <w:t xml:space="preserve"> проволоки по ГОСТу</w:t>
            </w:r>
          </w:p>
        </w:tc>
        <w:tc>
          <w:tcPr>
            <w:tcW w:w="5203" w:type="dxa"/>
            <w:hideMark/>
          </w:tcPr>
          <w:p w14:paraId="7DF7B343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Меньше 18 мкм: 6 – 15 г (59 – 147 Н)</w:t>
            </w:r>
          </w:p>
        </w:tc>
      </w:tr>
      <w:tr w:rsidR="00FB4F74" w:rsidRPr="00FB4F74" w14:paraId="7B5516D3" w14:textId="77777777" w:rsidTr="009123A5">
        <w:trPr>
          <w:trHeight w:val="526"/>
        </w:trPr>
        <w:tc>
          <w:tcPr>
            <w:tcW w:w="5529" w:type="dxa"/>
            <w:hideMark/>
          </w:tcPr>
          <w:p w14:paraId="31B5D236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Диаметр наматываемой проволоки</w:t>
            </w:r>
          </w:p>
        </w:tc>
        <w:tc>
          <w:tcPr>
            <w:tcW w:w="5203" w:type="dxa"/>
            <w:hideMark/>
          </w:tcPr>
          <w:p w14:paraId="274E2102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10 мкм</w:t>
            </w:r>
          </w:p>
        </w:tc>
      </w:tr>
      <w:tr w:rsidR="00FB4F74" w:rsidRPr="00FB4F74" w14:paraId="2E75F2F7" w14:textId="77777777" w:rsidTr="009123A5">
        <w:trPr>
          <w:trHeight w:val="526"/>
        </w:trPr>
        <w:tc>
          <w:tcPr>
            <w:tcW w:w="5529" w:type="dxa"/>
            <w:hideMark/>
          </w:tcPr>
          <w:p w14:paraId="0A599956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Шаг намотки</w:t>
            </w:r>
          </w:p>
        </w:tc>
        <w:tc>
          <w:tcPr>
            <w:tcW w:w="5203" w:type="dxa"/>
            <w:hideMark/>
          </w:tcPr>
          <w:p w14:paraId="2A5C354F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12 мкм ± 0.5 мкм</w:t>
            </w:r>
          </w:p>
        </w:tc>
      </w:tr>
      <w:tr w:rsidR="00FB4F74" w:rsidRPr="00FB4F74" w14:paraId="2E96B726" w14:textId="77777777" w:rsidTr="009123A5">
        <w:trPr>
          <w:trHeight w:val="526"/>
        </w:trPr>
        <w:tc>
          <w:tcPr>
            <w:tcW w:w="5529" w:type="dxa"/>
            <w:hideMark/>
          </w:tcPr>
          <w:p w14:paraId="7DF6AA58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 xml:space="preserve">Фасовка провода производится в катушках как на фото </w:t>
            </w:r>
          </w:p>
        </w:tc>
        <w:tc>
          <w:tcPr>
            <w:tcW w:w="5203" w:type="dxa"/>
            <w:hideMark/>
          </w:tcPr>
          <w:p w14:paraId="7AF1F025" w14:textId="77777777" w:rsidR="00FB4F74" w:rsidRPr="00FB4F74" w:rsidRDefault="00FB4F74" w:rsidP="00FB4F74">
            <w:pPr>
              <w:spacing w:after="160" w:line="259" w:lineRule="auto"/>
            </w:pPr>
          </w:p>
        </w:tc>
      </w:tr>
      <w:tr w:rsidR="00FB4F74" w:rsidRPr="00FB4F74" w14:paraId="0F1A6B8D" w14:textId="77777777" w:rsidTr="009123A5">
        <w:trPr>
          <w:trHeight w:val="526"/>
        </w:trPr>
        <w:tc>
          <w:tcPr>
            <w:tcW w:w="5529" w:type="dxa"/>
            <w:hideMark/>
          </w:tcPr>
          <w:p w14:paraId="66FD0272" w14:textId="77777777" w:rsidR="00FB4F74" w:rsidRPr="00FB4F74" w:rsidRDefault="00FB4F74" w:rsidP="00FB4F74">
            <w:pPr>
              <w:spacing w:after="160" w:line="259" w:lineRule="auto"/>
            </w:pPr>
            <w:r w:rsidRPr="00FB4F74">
              <w:t>Поверхность рамки полирована с шероховатостями:</w:t>
            </w:r>
          </w:p>
        </w:tc>
        <w:tc>
          <w:tcPr>
            <w:tcW w:w="5203" w:type="dxa"/>
            <w:hideMark/>
          </w:tcPr>
          <w:p w14:paraId="1353C0DC" w14:textId="77777777" w:rsidR="00FB4F74" w:rsidRPr="00FB4F74" w:rsidRDefault="00FB4F74" w:rsidP="00FB4F74">
            <w:pPr>
              <w:spacing w:after="160" w:line="259" w:lineRule="auto"/>
            </w:pPr>
            <w:r w:rsidRPr="00FB4F74">
              <w:rPr>
                <w:lang w:val="en-US"/>
              </w:rPr>
              <w:t>Ra &lt; 1</w:t>
            </w:r>
            <w:r w:rsidRPr="00FB4F74">
              <w:t xml:space="preserve"> мкм (8 класс шероховатости)</w:t>
            </w:r>
          </w:p>
        </w:tc>
      </w:tr>
    </w:tbl>
    <w:p w14:paraId="57B1C73C" w14:textId="33C8AEB3" w:rsidR="00AC4E25" w:rsidRDefault="00AC4E25"/>
    <w:p w14:paraId="34E2E3B1" w14:textId="7F45CEE5" w:rsidR="00FB4F74" w:rsidRDefault="00FB4F74"/>
    <w:p w14:paraId="341F1FFA" w14:textId="337C22BA" w:rsidR="00FB4F74" w:rsidRDefault="00FB4F74">
      <w:r>
        <w:rPr>
          <w:noProof/>
        </w:rPr>
        <w:drawing>
          <wp:inline distT="0" distB="0" distL="0" distR="0" wp14:anchorId="3C4CF703" wp14:editId="0CF1C85F">
            <wp:extent cx="4511040" cy="3848007"/>
            <wp:effectExtent l="0" t="0" r="381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2064" cy="387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4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74"/>
    <w:rsid w:val="009123A5"/>
    <w:rsid w:val="00AC4E25"/>
    <w:rsid w:val="00D03CD4"/>
    <w:rsid w:val="00ED2CC5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ADB37"/>
  <w15:chartTrackingRefBased/>
  <w15:docId w15:val="{CACDAA4C-7B9C-4183-BDA9-0D86EBC8D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Песняков Владислав Викторович</dc:creator>
  <cp:keywords/>
  <dc:description/>
  <cp:lastModifiedBy>Песняков Владислав Викторович</cp:lastModifiedBy>
  <cp:revision>1</cp:revision>
  <dcterms:created xsi:type="dcterms:W3CDTF">2021-02-15T12:57:00Z</dcterms:created>
  <dcterms:modified xsi:type="dcterms:W3CDTF">2021-02-15T15:49:00Z</dcterms:modified>
</cp:coreProperties>
</file>