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940" w:rsidRPr="00163B94" w:rsidRDefault="00255940" w:rsidP="00255940">
      <w:pPr>
        <w:jc w:val="right"/>
      </w:pPr>
      <w:bookmarkStart w:id="0" w:name="_GoBack"/>
      <w:bookmarkEnd w:id="0"/>
      <w:r w:rsidRPr="00163B94">
        <w:t xml:space="preserve">Приложение № 2 </w:t>
      </w:r>
    </w:p>
    <w:p w:rsidR="00255940" w:rsidRPr="00163B94" w:rsidRDefault="00255940" w:rsidP="00255940">
      <w:pPr>
        <w:jc w:val="right"/>
      </w:pPr>
      <w:r w:rsidRPr="00163B94">
        <w:t xml:space="preserve">к Документации о закупке </w:t>
      </w:r>
    </w:p>
    <w:p w:rsidR="00255940" w:rsidRPr="00163B94" w:rsidRDefault="00255940" w:rsidP="00255940">
      <w:pPr>
        <w:widowControl w:val="0"/>
        <w:spacing w:before="480" w:after="120"/>
        <w:jc w:val="center"/>
        <w:outlineLvl w:val="0"/>
        <w:rPr>
          <w:b/>
          <w:sz w:val="28"/>
          <w:szCs w:val="28"/>
        </w:rPr>
      </w:pPr>
      <w:r w:rsidRPr="00163B94">
        <w:rPr>
          <w:b/>
          <w:sz w:val="28"/>
          <w:szCs w:val="28"/>
        </w:rPr>
        <w:t>Т</w:t>
      </w:r>
      <w:r w:rsidR="00CC13F6" w:rsidRPr="00163B94">
        <w:rPr>
          <w:b/>
          <w:sz w:val="28"/>
          <w:szCs w:val="28"/>
        </w:rPr>
        <w:t>РЕБОВАНИЯ К ПРОДУКЦИИ</w:t>
      </w:r>
      <w:r w:rsidR="004D55DC">
        <w:rPr>
          <w:b/>
          <w:sz w:val="28"/>
          <w:szCs w:val="28"/>
        </w:rPr>
        <w:t xml:space="preserve"> (ПРЕДМЕТУ ЗАКУПКИ)</w:t>
      </w:r>
    </w:p>
    <w:p w:rsidR="00EE5969" w:rsidRDefault="00C016B9" w:rsidP="00B95A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tbl>
      <w:tblPr>
        <w:tblStyle w:val="a4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850"/>
        <w:gridCol w:w="709"/>
        <w:gridCol w:w="1701"/>
        <w:gridCol w:w="1701"/>
      </w:tblGrid>
      <w:tr w:rsidR="00C101CB" w:rsidRPr="00163B94" w:rsidTr="00A55EB7">
        <w:trPr>
          <w:trHeight w:val="1882"/>
        </w:trPr>
        <w:tc>
          <w:tcPr>
            <w:tcW w:w="568" w:type="dxa"/>
          </w:tcPr>
          <w:p w:rsidR="00C101CB" w:rsidRPr="00163B94" w:rsidRDefault="00C101CB" w:rsidP="00CC22F3">
            <w:pPr>
              <w:widowControl w:val="0"/>
              <w:spacing w:before="480"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103" w:type="dxa"/>
          </w:tcPr>
          <w:p w:rsidR="00C101CB" w:rsidRPr="00163B94" w:rsidRDefault="00C101CB" w:rsidP="00CC22F3">
            <w:pPr>
              <w:widowControl w:val="0"/>
              <w:spacing w:before="480"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Наименование, технические, функциональные (потребительские свойства) характеристики поставляемых товаров, выполняемых работ, оказываемых услуг</w:t>
            </w:r>
            <w:r w:rsidRPr="00163B94">
              <w:rPr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850" w:type="dxa"/>
          </w:tcPr>
          <w:p w:rsidR="00C101CB" w:rsidRPr="00163B94" w:rsidRDefault="00C101CB" w:rsidP="00CC22F3">
            <w:pPr>
              <w:widowControl w:val="0"/>
              <w:spacing w:before="480"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Ед.</w:t>
            </w:r>
          </w:p>
          <w:p w:rsidR="00C101CB" w:rsidRPr="00163B94" w:rsidRDefault="00FD1E82" w:rsidP="00CC22F3">
            <w:pPr>
              <w:widowControl w:val="0"/>
              <w:spacing w:before="480"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И</w:t>
            </w:r>
            <w:r w:rsidR="00C101CB" w:rsidRPr="00163B94">
              <w:rPr>
                <w:b/>
                <w:sz w:val="24"/>
                <w:szCs w:val="24"/>
              </w:rPr>
              <w:t>зм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101CB" w:rsidRPr="00163B94" w:rsidRDefault="00C101CB" w:rsidP="00CC22F3">
            <w:pPr>
              <w:widowControl w:val="0"/>
              <w:spacing w:before="480"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701" w:type="dxa"/>
          </w:tcPr>
          <w:p w:rsidR="00C101CB" w:rsidRPr="00163B94" w:rsidRDefault="00C101CB" w:rsidP="00CC22F3">
            <w:pPr>
              <w:widowControl w:val="0"/>
              <w:spacing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НМЦ за единицу,</w:t>
            </w:r>
          </w:p>
          <w:p w:rsidR="00C101CB" w:rsidRPr="00163B94" w:rsidRDefault="00C101CB" w:rsidP="00684EC5">
            <w:pPr>
              <w:widowControl w:val="0"/>
              <w:spacing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 xml:space="preserve">(с НДС), </w:t>
            </w:r>
            <w:r w:rsidR="00684EC5">
              <w:rPr>
                <w:b/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C101CB" w:rsidRPr="00163B94" w:rsidRDefault="00C101CB" w:rsidP="00CC22F3">
            <w:pPr>
              <w:widowControl w:val="0"/>
              <w:spacing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>Сумма</w:t>
            </w:r>
          </w:p>
          <w:p w:rsidR="00C101CB" w:rsidRPr="00163B94" w:rsidRDefault="00C101CB" w:rsidP="00684EC5">
            <w:pPr>
              <w:widowControl w:val="0"/>
              <w:spacing w:after="120"/>
              <w:jc w:val="center"/>
              <w:outlineLvl w:val="0"/>
              <w:rPr>
                <w:b/>
                <w:sz w:val="24"/>
                <w:szCs w:val="24"/>
              </w:rPr>
            </w:pPr>
            <w:r w:rsidRPr="00163B94">
              <w:rPr>
                <w:b/>
                <w:sz w:val="24"/>
                <w:szCs w:val="24"/>
              </w:rPr>
              <w:t xml:space="preserve">(с НДС), </w:t>
            </w:r>
            <w:r w:rsidR="00684EC5">
              <w:rPr>
                <w:b/>
                <w:sz w:val="24"/>
                <w:szCs w:val="24"/>
              </w:rPr>
              <w:t>руб.</w:t>
            </w:r>
          </w:p>
        </w:tc>
      </w:tr>
      <w:tr w:rsidR="00A55EB7" w:rsidRPr="00B9145C" w:rsidTr="00A55EB7">
        <w:trPr>
          <w:trHeight w:val="549"/>
        </w:trPr>
        <w:tc>
          <w:tcPr>
            <w:tcW w:w="568" w:type="dxa"/>
          </w:tcPr>
          <w:p w:rsidR="00A55EB7" w:rsidRPr="00A55EB7" w:rsidRDefault="00A55EB7" w:rsidP="00C05F5D">
            <w:pPr>
              <w:rPr>
                <w:sz w:val="24"/>
                <w:szCs w:val="24"/>
              </w:rPr>
            </w:pPr>
            <w:r w:rsidRPr="00A55EB7">
              <w:rPr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A55EB7" w:rsidRDefault="00A55EB7" w:rsidP="00A55EB7">
            <w:pPr>
              <w:rPr>
                <w:sz w:val="24"/>
                <w:szCs w:val="24"/>
              </w:rPr>
            </w:pPr>
            <w:r w:rsidRPr="00A55EB7">
              <w:rPr>
                <w:sz w:val="24"/>
                <w:szCs w:val="24"/>
              </w:rPr>
              <w:t>Станок для навивки спиралей</w:t>
            </w:r>
          </w:p>
          <w:p w:rsidR="00F65779" w:rsidRPr="00A55EB7" w:rsidRDefault="00F65779" w:rsidP="00A55EB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55EB7" w:rsidRPr="00A55EB7" w:rsidRDefault="00A55EB7" w:rsidP="00A03A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A55EB7">
              <w:rPr>
                <w:sz w:val="24"/>
                <w:szCs w:val="24"/>
              </w:rPr>
              <w:t>т.</w:t>
            </w:r>
          </w:p>
        </w:tc>
        <w:tc>
          <w:tcPr>
            <w:tcW w:w="709" w:type="dxa"/>
            <w:vAlign w:val="center"/>
          </w:tcPr>
          <w:p w:rsidR="00A55EB7" w:rsidRPr="00A55EB7" w:rsidRDefault="00A55EB7" w:rsidP="00A03A05">
            <w:pPr>
              <w:jc w:val="center"/>
              <w:rPr>
                <w:sz w:val="24"/>
                <w:szCs w:val="24"/>
              </w:rPr>
            </w:pPr>
            <w:r w:rsidRPr="00A55EB7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55EB7" w:rsidRPr="00A55EB7" w:rsidRDefault="00A55EB7" w:rsidP="00A03A05">
            <w:pPr>
              <w:jc w:val="center"/>
              <w:rPr>
                <w:sz w:val="24"/>
                <w:szCs w:val="24"/>
              </w:rPr>
            </w:pPr>
            <w:r w:rsidRPr="00A55EB7">
              <w:rPr>
                <w:sz w:val="24"/>
                <w:szCs w:val="24"/>
              </w:rPr>
              <w:t>20 956 341,67</w:t>
            </w:r>
          </w:p>
        </w:tc>
        <w:tc>
          <w:tcPr>
            <w:tcW w:w="1701" w:type="dxa"/>
            <w:vAlign w:val="center"/>
          </w:tcPr>
          <w:p w:rsidR="00A55EB7" w:rsidRPr="00A55EB7" w:rsidRDefault="00A55EB7" w:rsidP="00A03A05">
            <w:pPr>
              <w:jc w:val="center"/>
              <w:rPr>
                <w:sz w:val="24"/>
                <w:szCs w:val="24"/>
              </w:rPr>
            </w:pPr>
            <w:r w:rsidRPr="00A55EB7">
              <w:rPr>
                <w:sz w:val="24"/>
                <w:szCs w:val="24"/>
              </w:rPr>
              <w:t>20 956 341,67</w:t>
            </w:r>
          </w:p>
        </w:tc>
      </w:tr>
    </w:tbl>
    <w:p w:rsidR="00020AD9" w:rsidRDefault="004772D9" w:rsidP="006C0B61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</w:t>
      </w:r>
    </w:p>
    <w:p w:rsidR="00467D09" w:rsidRDefault="00467D09" w:rsidP="00467D09">
      <w:pPr>
        <w:autoSpaceDE w:val="0"/>
        <w:autoSpaceDN w:val="0"/>
        <w:adjustRightInd w:val="0"/>
        <w:spacing w:line="276" w:lineRule="auto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    </w:t>
      </w:r>
      <w:r w:rsidRPr="00467D09">
        <w:rPr>
          <w:rFonts w:eastAsia="Times New Roman"/>
          <w:b/>
          <w:sz w:val="24"/>
          <w:szCs w:val="24"/>
        </w:rPr>
        <w:t xml:space="preserve">Эквивалент допустим в соответствии с п. 10.3.7 (1) </w:t>
      </w:r>
      <w:r>
        <w:rPr>
          <w:rFonts w:eastAsia="Times New Roman"/>
          <w:b/>
          <w:sz w:val="24"/>
          <w:szCs w:val="24"/>
        </w:rPr>
        <w:t>ЕПОЗ ГК «</w:t>
      </w:r>
      <w:proofErr w:type="spellStart"/>
      <w:r>
        <w:rPr>
          <w:rFonts w:eastAsia="Times New Roman"/>
          <w:b/>
          <w:sz w:val="24"/>
          <w:szCs w:val="24"/>
        </w:rPr>
        <w:t>Ростех</w:t>
      </w:r>
      <w:proofErr w:type="spellEnd"/>
      <w:r>
        <w:rPr>
          <w:rFonts w:eastAsia="Times New Roman"/>
          <w:b/>
          <w:sz w:val="24"/>
          <w:szCs w:val="24"/>
        </w:rPr>
        <w:t xml:space="preserve">» </w:t>
      </w:r>
      <w:r w:rsidRPr="00467D09">
        <w:rPr>
          <w:rFonts w:eastAsia="Times New Roman"/>
          <w:b/>
          <w:sz w:val="24"/>
          <w:szCs w:val="24"/>
        </w:rPr>
        <w:t>при условии соответствия товара тех. требованиям ТЗ.</w:t>
      </w:r>
    </w:p>
    <w:p w:rsidR="00A55EB7" w:rsidRPr="00A55EB7" w:rsidRDefault="00A55EB7" w:rsidP="00A55EB7">
      <w:pPr>
        <w:autoSpaceDN w:val="0"/>
        <w:jc w:val="both"/>
        <w:textAlignment w:val="baseline"/>
        <w:rPr>
          <w:rFonts w:eastAsia="SimSun"/>
          <w:kern w:val="3"/>
          <w:sz w:val="24"/>
          <w:szCs w:val="24"/>
          <w:u w:val="single"/>
          <w:lang w:eastAsia="zh-CN" w:bidi="hi-IN"/>
        </w:rPr>
      </w:pPr>
      <w:r w:rsidRPr="00A55EB7">
        <w:rPr>
          <w:rFonts w:eastAsia="SimSun"/>
          <w:kern w:val="3"/>
          <w:sz w:val="24"/>
          <w:szCs w:val="24"/>
          <w:u w:val="single"/>
          <w:lang w:eastAsia="zh-CN" w:bidi="hi-IN"/>
        </w:rPr>
        <w:t>Наименование и область применения</w:t>
      </w:r>
    </w:p>
    <w:p w:rsidR="00A55EB7" w:rsidRPr="00A55EB7" w:rsidRDefault="00A55EB7" w:rsidP="00A55EB7">
      <w:pPr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  <w:r w:rsidRPr="00A55EB7">
        <w:rPr>
          <w:rFonts w:eastAsia="SimSun"/>
          <w:kern w:val="3"/>
          <w:sz w:val="24"/>
          <w:szCs w:val="24"/>
          <w:lang w:eastAsia="zh-CN" w:bidi="hi-IN"/>
        </w:rPr>
        <w:t>Спирали применяются для изготовления приборов электронной техники (ЛБВ).</w:t>
      </w:r>
    </w:p>
    <w:p w:rsidR="00A55EB7" w:rsidRPr="00A55EB7" w:rsidRDefault="00A55EB7" w:rsidP="00A55EB7">
      <w:pPr>
        <w:autoSpaceDN w:val="0"/>
        <w:jc w:val="both"/>
        <w:textAlignment w:val="baseline"/>
        <w:rPr>
          <w:rFonts w:eastAsia="SimSun"/>
          <w:kern w:val="3"/>
          <w:sz w:val="24"/>
          <w:szCs w:val="24"/>
          <w:u w:val="single"/>
          <w:lang w:eastAsia="zh-CN" w:bidi="hi-IN"/>
        </w:rPr>
      </w:pPr>
      <w:r w:rsidRPr="00A55EB7">
        <w:rPr>
          <w:rFonts w:eastAsia="SimSun"/>
          <w:kern w:val="3"/>
          <w:sz w:val="24"/>
          <w:szCs w:val="24"/>
          <w:lang w:eastAsia="zh-CN" w:bidi="hi-IN"/>
        </w:rPr>
        <w:t xml:space="preserve">    </w:t>
      </w:r>
      <w:r w:rsidRPr="00A55EB7">
        <w:rPr>
          <w:rFonts w:eastAsia="SimSun"/>
          <w:kern w:val="3"/>
          <w:sz w:val="24"/>
          <w:szCs w:val="24"/>
          <w:u w:val="single"/>
          <w:lang w:eastAsia="zh-CN" w:bidi="hi-IN"/>
        </w:rPr>
        <w:t>Цель и назначение разработки</w:t>
      </w:r>
    </w:p>
    <w:p w:rsidR="00A55EB7" w:rsidRPr="00A55EB7" w:rsidRDefault="00A55EB7" w:rsidP="00A55EB7">
      <w:pPr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  <w:r w:rsidRPr="00A55EB7">
        <w:rPr>
          <w:rFonts w:eastAsia="SimSun"/>
          <w:kern w:val="3"/>
          <w:sz w:val="24"/>
          <w:szCs w:val="24"/>
          <w:lang w:eastAsia="zh-CN" w:bidi="hi-IN"/>
        </w:rPr>
        <w:t xml:space="preserve">Должен быть поставлен станок для выполнения прецизионной навивки на стержне (керне) спиралей из магт-0,2 (сплав на основе меди), молибденовой или вольфрамовой плющеной </w:t>
      </w:r>
      <w:proofErr w:type="spellStart"/>
      <w:r w:rsidRPr="00A55EB7">
        <w:rPr>
          <w:rFonts w:eastAsia="SimSun"/>
          <w:kern w:val="3"/>
          <w:sz w:val="24"/>
          <w:szCs w:val="24"/>
          <w:lang w:eastAsia="zh-CN" w:bidi="hi-IN"/>
        </w:rPr>
        <w:t>микроленты</w:t>
      </w:r>
      <w:proofErr w:type="spellEnd"/>
      <w:r w:rsidRPr="00A55EB7">
        <w:rPr>
          <w:rFonts w:eastAsia="SimSun"/>
          <w:kern w:val="3"/>
          <w:sz w:val="24"/>
          <w:szCs w:val="24"/>
          <w:lang w:eastAsia="zh-CN" w:bidi="hi-IN"/>
        </w:rPr>
        <w:t xml:space="preserve"> или проволоки. Спираль может состоять из комбинации участков  с постоянным шагом, участков с линейным нарастанием шага (нарастание одинаковое на каждом шаге) или участков с линейным убыванием. Участки могут состоять из единичных шагов (в том числе неполных),  не подчиняющиеся законам постоянства и линейного изменения.</w:t>
      </w:r>
    </w:p>
    <w:p w:rsidR="00A55EB7" w:rsidRPr="00A55EB7" w:rsidRDefault="00A55EB7" w:rsidP="00A55EB7">
      <w:pPr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</w:p>
    <w:p w:rsidR="006D2E8B" w:rsidRPr="00A55EB7" w:rsidRDefault="00A55EB7" w:rsidP="00467D09">
      <w:pPr>
        <w:autoSpaceDE w:val="0"/>
        <w:autoSpaceDN w:val="0"/>
        <w:adjustRightInd w:val="0"/>
        <w:spacing w:line="276" w:lineRule="auto"/>
        <w:rPr>
          <w:rFonts w:eastAsia="Times New Roman"/>
          <w:b/>
          <w:sz w:val="24"/>
          <w:szCs w:val="24"/>
          <w:u w:val="single"/>
        </w:rPr>
      </w:pPr>
      <w:r w:rsidRPr="00A55EB7">
        <w:rPr>
          <w:rFonts w:eastAsia="Times New Roman"/>
          <w:b/>
          <w:sz w:val="24"/>
          <w:szCs w:val="24"/>
          <w:u w:val="single"/>
        </w:rPr>
        <w:t>Технические характеристики:</w:t>
      </w:r>
    </w:p>
    <w:tbl>
      <w:tblPr>
        <w:tblStyle w:val="41"/>
        <w:tblW w:w="0" w:type="auto"/>
        <w:tblInd w:w="142" w:type="dxa"/>
        <w:tblLook w:val="04A0" w:firstRow="1" w:lastRow="0" w:firstColumn="1" w:lastColumn="0" w:noHBand="0" w:noVBand="1"/>
      </w:tblPr>
      <w:tblGrid>
        <w:gridCol w:w="4904"/>
        <w:gridCol w:w="4866"/>
      </w:tblGrid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Длина навиваемой спирали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         до 300  мм</w:t>
            </w: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 xml:space="preserve">Направление навивки 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Правое</w:t>
            </w: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>Навиваемая проволока: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 xml:space="preserve">           Круглая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Ø от 0,06 до 0,5 мм</w:t>
            </w: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Прямоугольная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0,05х0,1 до 0,35х0,6 мм</w:t>
            </w:r>
          </w:p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0,1х0,05 до 0,6х0,35 мм (т.е. на ребре)</w:t>
            </w: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>Внутренний диаметр спирали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0,3 до 3,0 мм</w:t>
            </w: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>Шаг навиваемой спирали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0,05 до 2 мм</w:t>
            </w:r>
          </w:p>
        </w:tc>
      </w:tr>
      <w:tr w:rsidR="00A55EB7" w:rsidRPr="00A55EB7" w:rsidTr="00C05F5D"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>Дискретность назначения и изменения шага спирали при навивке</w:t>
            </w:r>
          </w:p>
        </w:tc>
        <w:tc>
          <w:tcPr>
            <w:tcW w:w="4866" w:type="dxa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0,1 мкм</w:t>
            </w:r>
          </w:p>
        </w:tc>
      </w:tr>
      <w:tr w:rsidR="00A55EB7" w:rsidRPr="00A55EB7" w:rsidTr="00C05F5D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>Точность среднего шага на участке постоянного шага длиной не менее 20 шагов, не хуже*</w:t>
            </w:r>
          </w:p>
        </w:tc>
        <w:tc>
          <w:tcPr>
            <w:tcW w:w="4866" w:type="dxa"/>
            <w:vAlign w:val="center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t>0,2 мкм</w:t>
            </w:r>
          </w:p>
        </w:tc>
      </w:tr>
      <w:tr w:rsidR="00A55EB7" w:rsidRPr="00A55EB7" w:rsidTr="00C05F5D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904" w:type="dxa"/>
          </w:tcPr>
          <w:p w:rsidR="00A55EB7" w:rsidRPr="00A55EB7" w:rsidRDefault="00A55EB7" w:rsidP="00A55EB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A55EB7">
              <w:rPr>
                <w:rFonts w:eastAsia="Times New Roman"/>
                <w:color w:val="000000"/>
                <w:sz w:val="24"/>
                <w:szCs w:val="24"/>
              </w:rPr>
              <w:t xml:space="preserve">Отклонение значения любого шага от номинала на навитой и снятой с керна спирали из прямоугольной </w:t>
            </w:r>
            <w:proofErr w:type="spellStart"/>
            <w:r w:rsidRPr="00A55EB7">
              <w:rPr>
                <w:rFonts w:eastAsia="Times New Roman"/>
                <w:color w:val="000000"/>
                <w:sz w:val="24"/>
                <w:szCs w:val="24"/>
              </w:rPr>
              <w:t>плющенки</w:t>
            </w:r>
            <w:proofErr w:type="spellEnd"/>
            <w:r w:rsidRPr="00A55EB7">
              <w:rPr>
                <w:rFonts w:eastAsia="Times New Roman"/>
                <w:color w:val="000000"/>
                <w:sz w:val="24"/>
                <w:szCs w:val="24"/>
              </w:rPr>
              <w:t xml:space="preserve"> на участках как с постоянным, так и с </w:t>
            </w:r>
            <w:r w:rsidRPr="00A55EB7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переменным шагом, не более**</w:t>
            </w:r>
          </w:p>
        </w:tc>
        <w:tc>
          <w:tcPr>
            <w:tcW w:w="4866" w:type="dxa"/>
            <w:vAlign w:val="center"/>
          </w:tcPr>
          <w:p w:rsidR="00A55EB7" w:rsidRPr="00A55EB7" w:rsidRDefault="00A55EB7" w:rsidP="00A55EB7">
            <w:pPr>
              <w:ind w:left="720"/>
              <w:contextualSpacing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A55EB7">
              <w:rPr>
                <w:rFonts w:eastAsia="Calibri"/>
                <w:color w:val="000000"/>
                <w:sz w:val="24"/>
                <w:szCs w:val="24"/>
                <w:lang w:eastAsia="en-US"/>
              </w:rPr>
              <w:lastRenderedPageBreak/>
              <w:t>1,5 мкм</w:t>
            </w:r>
          </w:p>
        </w:tc>
      </w:tr>
    </w:tbl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*Проверяется на спирали на керне, до технологических процедур формовочного отжига и снятия с керна.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**Проверяется на спирали, снятой с керна. Поскольку формовочный отжиг и снятие с керна могут изменять средний шаг, понимается как отклонение индивидуального шага от фактического среднего шага на участке.  Для измерения данного параметра на участках с переменным шагом установка измерения должна быть обеспечена возможностью виртуального азимутального поворота спирали.</w:t>
      </w:r>
    </w:p>
    <w:p w:rsidR="00A55EB7" w:rsidRPr="00A55EB7" w:rsidRDefault="00A55EB7" w:rsidP="00A55EB7">
      <w:pPr>
        <w:ind w:left="709" w:hanging="567"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A55EB7">
        <w:rPr>
          <w:rFonts w:eastAsia="Calibri"/>
          <w:b/>
          <w:color w:val="000000"/>
          <w:sz w:val="24"/>
          <w:szCs w:val="24"/>
          <w:u w:val="single"/>
          <w:lang w:eastAsia="en-US"/>
        </w:rPr>
        <w:t>Технические требования к процессу навивки спиралей.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 состоит из оптико-механической части и системы управления и настройки с программным обеспечением.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Станина должна представлять собой коробчатую конструкцию, с двумя суппортами и двумя шпинделями (при навивке шпиндели должны работать синхронно).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Шпиндели должны иметь кулачковые и цанговые захваты.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Конструкция регулируемого суппорта должна обеспечивать удобное натяжение керна.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натяжения проволоки, обеспечивающей заданное равномерное натяжение без рывков на любой скорости подачи проволоки (вплоть до остановки).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 xml:space="preserve">Станок должен быть обеспечен системой стабильной укладки проволоки (как плашмя, так и на ребро) на керн с: </w:t>
      </w:r>
    </w:p>
    <w:p w:rsidR="00A55EB7" w:rsidRPr="00A55EB7" w:rsidRDefault="00A55EB7" w:rsidP="00A55EB7">
      <w:pPr>
        <w:numPr>
          <w:ilvl w:val="0"/>
          <w:numId w:val="37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возможным применением керамических деталей для уменьшения износа;</w:t>
      </w:r>
    </w:p>
    <w:p w:rsidR="00A55EB7" w:rsidRPr="00A55EB7" w:rsidRDefault="00A55EB7" w:rsidP="00A55EB7">
      <w:pPr>
        <w:numPr>
          <w:ilvl w:val="0"/>
          <w:numId w:val="37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минимизацией повреждения керна и проволоки узлами укладчика;</w:t>
      </w:r>
    </w:p>
    <w:p w:rsidR="00A55EB7" w:rsidRPr="00A55EB7" w:rsidRDefault="00A55EB7" w:rsidP="00A55EB7">
      <w:pPr>
        <w:numPr>
          <w:ilvl w:val="0"/>
          <w:numId w:val="37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недопущением попадания проволоки под укладчик на участках плотной навивки.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предварительной настройки угла поворота укладчика, выполняемой оператором в диапазоне от 0 до ± 30º. Дополнительно должно быть устранена возможность попадания проволоки под укладчик на участках плотной навивки.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Скорость навивки должна регулироваться от 0 до 200 об/мин.</w:t>
      </w:r>
    </w:p>
    <w:p w:rsidR="00A55EB7" w:rsidRPr="00A55EB7" w:rsidRDefault="00A55EB7" w:rsidP="00A55EB7">
      <w:pPr>
        <w:ind w:left="142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Пульт управления станком (инициализация, пуск, стоп) должен находиться вблизи рабочей зоны станка.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бесконтактного  регулируемого нагрева навиваемого  материала от 0 до 900ºС в зоне его укладке на керн.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 должен быть оснащен лазерным интерферометром, обеспечивающим измерение координат каретки при любой скорости движения (вплоть до остановки), для точного исполнения спирали по шагу.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 должен быть обеспечен системой видеонаблюдения за местом укладки проволоки в процессе навивки (с изменением направления наблюдения и фокуса). Монитор видеонаблюдения должен находиться вблизи рабочей зоны станка.</w:t>
      </w:r>
    </w:p>
    <w:p w:rsidR="00A55EB7" w:rsidRPr="00A55EB7" w:rsidRDefault="00A55EB7" w:rsidP="00A55EB7">
      <w:pPr>
        <w:tabs>
          <w:tab w:val="left" w:pos="709"/>
        </w:tabs>
        <w:ind w:left="142" w:firstLine="567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Для создания станка должна использоваться современная база электроники и оптики, соответствующая всем требованиям безопасности и стандартам.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Установленное и разработанное ПО должно быть выполнено в соответствие с постановлением Правительства РФ от 16 ноября 2015г. №1236 о  пользовательских и лицензионных соглашениях.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В ПО должна быть функция самодиагностики систем станка, обеспечивающих точность навивки, с остановкой процесса при обнаружении нарушения. Также ПО должно обеспечивать возможность проведения диагностики станка для выявления проблемных участков в узлах или электронной части станка.</w:t>
      </w:r>
    </w:p>
    <w:p w:rsidR="00A55EB7" w:rsidRPr="00A55EB7" w:rsidRDefault="00A55EB7" w:rsidP="00A55EB7">
      <w:pPr>
        <w:ind w:left="142" w:firstLine="56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ПО должно обеспечивать:</w:t>
      </w:r>
    </w:p>
    <w:p w:rsidR="00A55EB7" w:rsidRPr="00A55EB7" w:rsidRDefault="00A55EB7" w:rsidP="00A55EB7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 xml:space="preserve">- создание, изменение данных по настройке  станка для конкретной партии спиралей с возможностью их сохранения как в базе данных компьютера, так и на </w:t>
      </w:r>
      <w:proofErr w:type="spellStart"/>
      <w:r w:rsidRPr="00A55EB7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флеш</w:t>
      </w:r>
      <w:proofErr w:type="spellEnd"/>
      <w:r w:rsidRPr="00A55EB7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</w:t>
      </w:r>
      <w:r w:rsidRPr="00A55EB7">
        <w:rPr>
          <w:rFonts w:eastAsia="Calibri"/>
          <w:bCs/>
          <w:color w:val="000000"/>
          <w:sz w:val="24"/>
          <w:szCs w:val="24"/>
          <w:shd w:val="clear" w:color="auto" w:fill="FFFFFF"/>
          <w:lang w:eastAsia="en-US"/>
        </w:rPr>
        <w:t>накопителе;</w:t>
      </w:r>
    </w:p>
    <w:p w:rsidR="00A55EB7" w:rsidRPr="00A55EB7" w:rsidRDefault="00A55EB7" w:rsidP="00A55EB7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 автоматическую привязку (начальную установку) координат перед началом работы;</w:t>
      </w:r>
    </w:p>
    <w:p w:rsidR="00A55EB7" w:rsidRPr="00A55EB7" w:rsidRDefault="00A55EB7" w:rsidP="00A55EB7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исполнение указанной управляющей программы (навивку спирали в соответствии с текстом УП);</w:t>
      </w:r>
    </w:p>
    <w:p w:rsidR="00A55EB7" w:rsidRPr="00A55EB7" w:rsidRDefault="00A55EB7" w:rsidP="00A55EB7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ручное (с клавиатуры компьютера) управление приводами: задание направления, скорости и ускорения каретки или шпинделя;</w:t>
      </w:r>
    </w:p>
    <w:p w:rsidR="00A55EB7" w:rsidRPr="00A55EB7" w:rsidRDefault="00A55EB7" w:rsidP="00A55EB7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lastRenderedPageBreak/>
        <w:t>-   расчет угла установки укладчика проволоки;</w:t>
      </w:r>
    </w:p>
    <w:p w:rsidR="00A55EB7" w:rsidRPr="00A55EB7" w:rsidRDefault="00A55EB7" w:rsidP="00A55EB7">
      <w:pPr>
        <w:ind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 контроль управляющей программы на наличие синтаксических ошибок без исполнения программы;</w:t>
      </w:r>
    </w:p>
    <w:p w:rsidR="00A55EB7" w:rsidRPr="00A55EB7" w:rsidRDefault="00A55EB7" w:rsidP="00A55EB7">
      <w:pPr>
        <w:ind w:firstLine="284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 наличие вспомогательных функций, которые облегчают проверку и настройку            оборудования.</w:t>
      </w:r>
    </w:p>
    <w:p w:rsidR="00A55EB7" w:rsidRPr="00A55EB7" w:rsidRDefault="00A55EB7" w:rsidP="00A55EB7">
      <w:pPr>
        <w:ind w:firstLine="284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 xml:space="preserve">Станок должен быть оснащен </w:t>
      </w:r>
      <w:proofErr w:type="spellStart"/>
      <w:r w:rsidRPr="00A55EB7">
        <w:rPr>
          <w:rFonts w:eastAsia="Times New Roman"/>
          <w:color w:val="000000"/>
          <w:sz w:val="24"/>
          <w:szCs w:val="24"/>
        </w:rPr>
        <w:t>виброопорами</w:t>
      </w:r>
      <w:proofErr w:type="spellEnd"/>
      <w:r w:rsidRPr="00A55EB7">
        <w:rPr>
          <w:rFonts w:eastAsia="Times New Roman"/>
          <w:color w:val="000000"/>
          <w:sz w:val="24"/>
          <w:szCs w:val="24"/>
        </w:rPr>
        <w:t xml:space="preserve"> с целью развязки от внешней вибрации, которые могут оказывать негативное влияние на точность исполнения шага при навивке спиралей.</w:t>
      </w:r>
    </w:p>
    <w:p w:rsidR="00A55EB7" w:rsidRPr="00A55EB7" w:rsidRDefault="00A55EB7" w:rsidP="00A55EB7">
      <w:pPr>
        <w:ind w:firstLine="284"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Узлы и электронные модули должны обеспечивать повышенную надежность и многолетнюю работоспособность станка.</w:t>
      </w:r>
    </w:p>
    <w:p w:rsidR="00A55EB7" w:rsidRPr="00A55EB7" w:rsidRDefault="00A55EB7" w:rsidP="00A55EB7">
      <w:pPr>
        <w:ind w:left="567" w:hanging="425"/>
        <w:rPr>
          <w:rFonts w:eastAsia="Times New Roman"/>
          <w:b/>
          <w:color w:val="000000"/>
          <w:sz w:val="24"/>
          <w:szCs w:val="24"/>
          <w:u w:val="single"/>
        </w:rPr>
      </w:pPr>
      <w:r w:rsidRPr="00A55EB7">
        <w:rPr>
          <w:rFonts w:eastAsia="Times New Roman"/>
          <w:b/>
          <w:color w:val="000000"/>
          <w:sz w:val="24"/>
          <w:szCs w:val="24"/>
        </w:rPr>
        <w:t xml:space="preserve">  </w:t>
      </w:r>
      <w:r w:rsidRPr="00A55EB7">
        <w:rPr>
          <w:rFonts w:eastAsia="Times New Roman"/>
          <w:b/>
          <w:color w:val="000000"/>
          <w:sz w:val="24"/>
          <w:szCs w:val="24"/>
          <w:u w:val="single"/>
        </w:rPr>
        <w:t xml:space="preserve">Режим работы </w:t>
      </w:r>
    </w:p>
    <w:p w:rsidR="00A55EB7" w:rsidRPr="00A55EB7" w:rsidRDefault="00A55EB7" w:rsidP="00A55EB7">
      <w:pPr>
        <w:ind w:left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 12-ти часовой бесперебойный работы.</w:t>
      </w:r>
    </w:p>
    <w:p w:rsidR="00A55EB7" w:rsidRPr="00A55EB7" w:rsidRDefault="00A55EB7" w:rsidP="00A55EB7">
      <w:pPr>
        <w:ind w:left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 температурный режим 21(+10;-5)º С.</w:t>
      </w:r>
    </w:p>
    <w:p w:rsidR="00A55EB7" w:rsidRPr="00A55EB7" w:rsidRDefault="00A55EB7" w:rsidP="00A55EB7">
      <w:pPr>
        <w:ind w:left="284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-   электропитание переменным током 380/220 В, частота 50Гц.</w:t>
      </w:r>
    </w:p>
    <w:p w:rsidR="00A55EB7" w:rsidRPr="00A55EB7" w:rsidRDefault="00A55EB7" w:rsidP="00A55EB7">
      <w:pPr>
        <w:spacing w:before="100" w:beforeAutospacing="1"/>
        <w:rPr>
          <w:rFonts w:eastAsia="Times New Roman"/>
          <w:color w:val="000000"/>
          <w:sz w:val="24"/>
          <w:szCs w:val="24"/>
          <w:u w:val="single"/>
        </w:rPr>
      </w:pPr>
      <w:r w:rsidRPr="00A55EB7">
        <w:rPr>
          <w:rFonts w:eastAsia="Times New Roman"/>
          <w:b/>
          <w:bCs/>
          <w:color w:val="000000"/>
          <w:sz w:val="24"/>
          <w:szCs w:val="24"/>
        </w:rPr>
        <w:t xml:space="preserve">   </w:t>
      </w:r>
      <w:r w:rsidRPr="00A55EB7">
        <w:rPr>
          <w:rFonts w:eastAsia="Times New Roman"/>
          <w:b/>
          <w:bCs/>
          <w:color w:val="000000"/>
          <w:sz w:val="24"/>
          <w:szCs w:val="24"/>
          <w:u w:val="single"/>
        </w:rPr>
        <w:t>Требования безопасности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Приводы исполнительных органов </w:t>
      </w:r>
      <w:r w:rsidRPr="00A55EB7">
        <w:rPr>
          <w:rFonts w:eastAsia="Times New Roman"/>
          <w:color w:val="000000"/>
          <w:sz w:val="24"/>
          <w:szCs w:val="24"/>
        </w:rPr>
        <w:t>станка</w:t>
      </w:r>
      <w:r w:rsidRPr="00A55EB7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должны иметь функцию защиты рабочего органа станка от перегрузки, способной предотвращать поломку оборудования.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В конструкции станка должны быть предусмотрены физические устройства, исключающие перебеги рабочих органов за пределы допускаемых положений.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В конструкции станка должны быть предусмотрены устройства, исключающие самопроизвольное включение и (или) перемещение механизмов. </w:t>
      </w:r>
      <w:r w:rsidRPr="00A55EB7">
        <w:rPr>
          <w:rFonts w:eastAsia="Times New Roman"/>
          <w:color w:val="000000"/>
          <w:sz w:val="24"/>
          <w:szCs w:val="24"/>
        </w:rPr>
        <w:br/>
        <w:t xml:space="preserve">      Поставляемый станок должен соответствовать следующим требованиям: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ГОСТ 12.2.003-91. «ССБТ. Оборудование производственное. Общие требования безопасности»;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ГОСТ 12.2.061-81. «ССБТ. Оборудование производственное. Общие требования безопасности к рабочим местам»;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ГОСТ 12.2.062-81. «ССБТ. Оборудование производственное. Ограждения защитные»;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 xml:space="preserve">- ГОСТ 12.1030-81. «ССБТ. Электробезопасность. Защитное заземление, </w:t>
      </w:r>
      <w:proofErr w:type="spellStart"/>
      <w:r w:rsidRPr="00A55EB7">
        <w:rPr>
          <w:rFonts w:eastAsia="Times New Roman"/>
          <w:color w:val="000000"/>
          <w:sz w:val="24"/>
          <w:szCs w:val="24"/>
        </w:rPr>
        <w:t>зануление</w:t>
      </w:r>
      <w:proofErr w:type="spellEnd"/>
      <w:r w:rsidRPr="00A55EB7">
        <w:rPr>
          <w:rFonts w:eastAsia="Times New Roman"/>
          <w:color w:val="000000"/>
          <w:sz w:val="24"/>
          <w:szCs w:val="24"/>
        </w:rPr>
        <w:t>»;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При изготовлении, монтаже, наладке и эксплуатации станка должны соблюдаться требования: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 уровни звукового давления не должны превышать допустимых значений, установленных ГОСТ 12.1.003-83 «ССБТ. Шум. Общие требования безопасности»;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  величины общей технологической вибрации на постоянных рабочих местах не должны превышать гигиенических норм, установленных ГОСТ 12.1.012-90. «ССБТ. Вибрационная безопасность. Общие требования»;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 xml:space="preserve">- требования пожарной безопасности </w:t>
      </w:r>
      <w:r>
        <w:rPr>
          <w:rFonts w:eastAsia="Times New Roman"/>
          <w:color w:val="000000"/>
          <w:sz w:val="24"/>
          <w:szCs w:val="24"/>
        </w:rPr>
        <w:t xml:space="preserve">станка должны соответствовать  </w:t>
      </w:r>
      <w:r w:rsidRPr="00A55EB7">
        <w:rPr>
          <w:rFonts w:eastAsia="Times New Roman"/>
          <w:color w:val="000000"/>
          <w:sz w:val="24"/>
          <w:szCs w:val="24"/>
        </w:rPr>
        <w:t>ГОСТ 12.1.004-91.</w:t>
      </w:r>
    </w:p>
    <w:p w:rsidR="00A55EB7" w:rsidRPr="00A55EB7" w:rsidRDefault="00A55EB7" w:rsidP="00A55EB7">
      <w:pPr>
        <w:ind w:left="567" w:hanging="425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b/>
          <w:color w:val="000000"/>
          <w:sz w:val="24"/>
          <w:szCs w:val="24"/>
          <w:u w:val="single"/>
        </w:rPr>
        <w:t xml:space="preserve">Комплект поставки 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В комплект поставки входят:</w:t>
      </w:r>
    </w:p>
    <w:p w:rsidR="00A55EB7" w:rsidRPr="00A55EB7" w:rsidRDefault="00A55EB7" w:rsidP="00A55EB7">
      <w:pPr>
        <w:numPr>
          <w:ilvl w:val="0"/>
          <w:numId w:val="35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станок;</w:t>
      </w:r>
    </w:p>
    <w:p w:rsidR="00A55EB7" w:rsidRPr="00A55EB7" w:rsidRDefault="00A55EB7" w:rsidP="00A55EB7">
      <w:pPr>
        <w:numPr>
          <w:ilvl w:val="0"/>
          <w:numId w:val="35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 xml:space="preserve">исходная версия ПО в компьютерной базе и на </w:t>
      </w:r>
      <w:proofErr w:type="spellStart"/>
      <w:r w:rsidRPr="00A55EB7">
        <w:rPr>
          <w:rFonts w:eastAsia="Calibri"/>
          <w:color w:val="000000"/>
          <w:sz w:val="24"/>
          <w:szCs w:val="24"/>
          <w:lang w:eastAsia="en-US"/>
        </w:rPr>
        <w:t>флеш</w:t>
      </w:r>
      <w:proofErr w:type="spellEnd"/>
      <w:r w:rsidRPr="00A55EB7">
        <w:rPr>
          <w:rFonts w:eastAsia="Calibri"/>
          <w:color w:val="000000"/>
          <w:sz w:val="24"/>
          <w:szCs w:val="24"/>
          <w:lang w:eastAsia="en-US"/>
        </w:rPr>
        <w:t>-накопителе;</w:t>
      </w:r>
    </w:p>
    <w:p w:rsidR="00A55EB7" w:rsidRPr="00A55EB7" w:rsidRDefault="00A55EB7" w:rsidP="00A55EB7">
      <w:pPr>
        <w:numPr>
          <w:ilvl w:val="0"/>
          <w:numId w:val="35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комплект эксплуатационных документов.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 xml:space="preserve"> В комплект эксплуатационных документов в соответствие с ГОСТ 2.601-2013входят:</w:t>
      </w:r>
    </w:p>
    <w:p w:rsidR="00A55EB7" w:rsidRPr="00A55EB7" w:rsidRDefault="00A55EB7" w:rsidP="00A55EB7">
      <w:pPr>
        <w:numPr>
          <w:ilvl w:val="0"/>
          <w:numId w:val="36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паспорт;</w:t>
      </w:r>
    </w:p>
    <w:p w:rsidR="00A55EB7" w:rsidRPr="00A55EB7" w:rsidRDefault="00A55EB7" w:rsidP="00A55EB7">
      <w:pPr>
        <w:numPr>
          <w:ilvl w:val="0"/>
          <w:numId w:val="36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инструкция по эксплуатации;</w:t>
      </w:r>
    </w:p>
    <w:p w:rsidR="00A55EB7" w:rsidRPr="00A55EB7" w:rsidRDefault="00A55EB7" w:rsidP="00A55EB7">
      <w:pPr>
        <w:numPr>
          <w:ilvl w:val="0"/>
          <w:numId w:val="36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комплект чертежей (принципиальная электрическая схема установки, поблочные электрические схемы, кинематическая схема станка с поузловыми чертежами механизмов и сменных и быстроизнашивающихся деталей);</w:t>
      </w:r>
    </w:p>
    <w:p w:rsidR="00A55EB7" w:rsidRPr="00A55EB7" w:rsidRDefault="00A55EB7" w:rsidP="00A55EB7">
      <w:pPr>
        <w:numPr>
          <w:ilvl w:val="0"/>
          <w:numId w:val="36"/>
        </w:numPr>
        <w:spacing w:after="200" w:line="276" w:lineRule="auto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методика проверки технологической точности установки в процессе эксплуатации.</w:t>
      </w:r>
    </w:p>
    <w:p w:rsidR="00A55EB7" w:rsidRPr="00A55EB7" w:rsidRDefault="00A55EB7" w:rsidP="00A55EB7">
      <w:pPr>
        <w:ind w:firstLine="426"/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Изготовленный станок не должен содержать узлов, деталей, комплектующих и др., бывших в употреблении.</w:t>
      </w:r>
    </w:p>
    <w:p w:rsidR="00A55EB7" w:rsidRPr="00A55EB7" w:rsidRDefault="00A55EB7" w:rsidP="00A55EB7">
      <w:pPr>
        <w:ind w:firstLine="426"/>
        <w:contextualSpacing/>
        <w:rPr>
          <w:rFonts w:eastAsia="Calibri"/>
          <w:color w:val="000000"/>
          <w:sz w:val="24"/>
          <w:szCs w:val="24"/>
          <w:lang w:eastAsia="en-US"/>
        </w:rPr>
      </w:pPr>
      <w:r w:rsidRPr="00A55EB7">
        <w:rPr>
          <w:rFonts w:eastAsia="Calibri"/>
          <w:color w:val="000000"/>
          <w:sz w:val="24"/>
          <w:szCs w:val="24"/>
          <w:lang w:eastAsia="en-US"/>
        </w:rPr>
        <w:t>Настоящие технические требования могут уточняться и корректироваться по согласованию сторон.</w:t>
      </w:r>
    </w:p>
    <w:p w:rsidR="00A55EB7" w:rsidRPr="00A55EB7" w:rsidRDefault="00A55EB7" w:rsidP="00A55EB7">
      <w:pPr>
        <w:ind w:left="360"/>
        <w:rPr>
          <w:rFonts w:eastAsia="Times New Roman"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szCs w:val="24"/>
          <w:u w:val="single"/>
        </w:rPr>
        <w:lastRenderedPageBreak/>
        <w:t>Основные этапы выполнения работ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согласование технических требований с заказчиком по каждому пункту;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разработка рабочих чертежей;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корректировка рабочих чертежей;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изготовление  станка  навивки спиралей;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проверка работоспособности станка на исполнение технических       характеристик согласно ТЗ на площадке производителя;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поставка станка;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пусконаладочные работы на площадке заказчика;</w:t>
      </w:r>
    </w:p>
    <w:p w:rsidR="00A55EB7" w:rsidRPr="00A55EB7" w:rsidRDefault="00A55EB7" w:rsidP="00A55EB7">
      <w:pPr>
        <w:rPr>
          <w:rFonts w:eastAsia="Times New Roman"/>
          <w:color w:val="000000"/>
          <w:sz w:val="24"/>
          <w:szCs w:val="24"/>
        </w:rPr>
      </w:pPr>
      <w:r w:rsidRPr="00A55EB7">
        <w:rPr>
          <w:rFonts w:eastAsia="Times New Roman"/>
          <w:color w:val="000000"/>
          <w:sz w:val="24"/>
          <w:szCs w:val="24"/>
        </w:rPr>
        <w:t>- проверка работоспособности станка на исполнение технических характеристик согласно ТЗ на площадке заказчика (принимается комиссией, назначенной директором</w:t>
      </w:r>
      <w:r w:rsidR="00A45CD5">
        <w:rPr>
          <w:rFonts w:eastAsia="Times New Roman"/>
          <w:color w:val="000000"/>
          <w:sz w:val="24"/>
          <w:szCs w:val="24"/>
        </w:rPr>
        <w:t xml:space="preserve"> </w:t>
      </w:r>
      <w:r w:rsidR="00A45CD5" w:rsidRPr="00A45CD5">
        <w:rPr>
          <w:rFonts w:eastAsia="Times New Roman"/>
          <w:color w:val="000000"/>
          <w:sz w:val="22"/>
          <w:szCs w:val="22"/>
        </w:rPr>
        <w:t>НПЦ «Электронные Системы» АО «НПП «Алмаз»</w:t>
      </w:r>
      <w:r w:rsidRPr="00A45CD5">
        <w:rPr>
          <w:rFonts w:eastAsia="Times New Roman"/>
          <w:color w:val="000000"/>
          <w:sz w:val="22"/>
          <w:szCs w:val="22"/>
        </w:rPr>
        <w:t>)</w:t>
      </w:r>
      <w:r w:rsidRPr="00A55EB7">
        <w:rPr>
          <w:rFonts w:eastAsia="Times New Roman"/>
          <w:color w:val="000000"/>
          <w:sz w:val="24"/>
          <w:szCs w:val="24"/>
        </w:rPr>
        <w:t>.</w:t>
      </w:r>
    </w:p>
    <w:p w:rsidR="00A55EB7" w:rsidRPr="00A55EB7" w:rsidRDefault="00A55EB7" w:rsidP="00A55EB7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</w:t>
      </w:r>
      <w:r w:rsidRPr="00A55EB7">
        <w:rPr>
          <w:rFonts w:eastAsia="Times New Roman"/>
          <w:sz w:val="24"/>
          <w:szCs w:val="24"/>
        </w:rPr>
        <w:t xml:space="preserve">Товар должен принадлежать Поставщику на праве собственности, должен быть новым, не бывшим в употреблении, не восстановленным, не контрафактным, без дефектов материала и изготовления, не переделанным, не поврежденным, не ранее 2020 года выпуска, выпущенным к свободному обращению на территории Российской Федерации без каких-либо ограничений (залог, запрет, арест, т.п.), не являться предметом спора третьих лиц. </w:t>
      </w:r>
    </w:p>
    <w:p w:rsidR="00A55EB7" w:rsidRPr="00A55EB7" w:rsidRDefault="00A55EB7" w:rsidP="00467D09">
      <w:pPr>
        <w:autoSpaceDE w:val="0"/>
        <w:autoSpaceDN w:val="0"/>
        <w:adjustRightInd w:val="0"/>
        <w:spacing w:line="276" w:lineRule="auto"/>
        <w:rPr>
          <w:rFonts w:eastAsia="Times New Roman"/>
          <w:b/>
          <w:sz w:val="24"/>
          <w:szCs w:val="24"/>
          <w:u w:val="single"/>
        </w:rPr>
      </w:pPr>
    </w:p>
    <w:sectPr w:rsidR="00A55EB7" w:rsidRPr="00A55EB7" w:rsidSect="00085F5C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B46FB"/>
    <w:multiLevelType w:val="multilevel"/>
    <w:tmpl w:val="ACA6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726B5"/>
    <w:multiLevelType w:val="multilevel"/>
    <w:tmpl w:val="8A60FD08"/>
    <w:lvl w:ilvl="0">
      <w:start w:val="1"/>
      <w:numFmt w:val="decimal"/>
      <w:pStyle w:val="1"/>
      <w:lvlText w:val="%1."/>
      <w:lvlJc w:val="left"/>
      <w:pPr>
        <w:tabs>
          <w:tab w:val="num" w:pos="1138"/>
        </w:tabs>
        <w:ind w:left="1138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lvlText w:val="%1.%2.%3."/>
      <w:lvlJc w:val="left"/>
      <w:pPr>
        <w:tabs>
          <w:tab w:val="num" w:pos="1997"/>
        </w:tabs>
        <w:ind w:left="1997" w:hanging="199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1340"/>
        </w:tabs>
        <w:ind w:left="624" w:firstLine="113"/>
      </w:pPr>
      <w:rPr>
        <w:rFonts w:ascii="Times New Roman" w:hAnsi="Times New Roman" w:cs="Times New Roman" w:hint="default"/>
        <w:b/>
        <w:bCs w:val="0"/>
        <w:i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714"/>
        </w:tabs>
        <w:ind w:left="1714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58"/>
        </w:tabs>
        <w:ind w:left="1858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02"/>
        </w:tabs>
        <w:ind w:left="2002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46"/>
        </w:tabs>
        <w:ind w:left="2146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290"/>
        </w:tabs>
        <w:ind w:left="2290" w:hanging="1584"/>
      </w:pPr>
      <w:rPr>
        <w:rFonts w:hint="default"/>
      </w:rPr>
    </w:lvl>
  </w:abstractNum>
  <w:abstractNum w:abstractNumId="2" w15:restartNumberingAfterBreak="0">
    <w:nsid w:val="07DB10CC"/>
    <w:multiLevelType w:val="multilevel"/>
    <w:tmpl w:val="18A6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3F0D"/>
    <w:multiLevelType w:val="multilevel"/>
    <w:tmpl w:val="114E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AA6322"/>
    <w:multiLevelType w:val="multilevel"/>
    <w:tmpl w:val="93D49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354B82"/>
    <w:multiLevelType w:val="multilevel"/>
    <w:tmpl w:val="1F72E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3D0328"/>
    <w:multiLevelType w:val="multilevel"/>
    <w:tmpl w:val="35A2E7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D966D9C"/>
    <w:multiLevelType w:val="multilevel"/>
    <w:tmpl w:val="A208A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B25A4F"/>
    <w:multiLevelType w:val="multilevel"/>
    <w:tmpl w:val="7EAC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AE4926"/>
    <w:multiLevelType w:val="multilevel"/>
    <w:tmpl w:val="1856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6D6EF4"/>
    <w:multiLevelType w:val="hybridMultilevel"/>
    <w:tmpl w:val="B4AA6204"/>
    <w:lvl w:ilvl="0" w:tplc="368C24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0220301"/>
    <w:multiLevelType w:val="multilevel"/>
    <w:tmpl w:val="F4D6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8C6DF2"/>
    <w:multiLevelType w:val="hybridMultilevel"/>
    <w:tmpl w:val="6EC02CB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39F3343"/>
    <w:multiLevelType w:val="multilevel"/>
    <w:tmpl w:val="A278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A53B53"/>
    <w:multiLevelType w:val="hybridMultilevel"/>
    <w:tmpl w:val="63644E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415D0C"/>
    <w:multiLevelType w:val="hybridMultilevel"/>
    <w:tmpl w:val="DB563490"/>
    <w:lvl w:ilvl="0" w:tplc="368C241A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2F4074A8"/>
    <w:multiLevelType w:val="hybridMultilevel"/>
    <w:tmpl w:val="24E85CA6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37531CC5"/>
    <w:multiLevelType w:val="hybridMultilevel"/>
    <w:tmpl w:val="F73EA8C6"/>
    <w:lvl w:ilvl="0" w:tplc="3474B0B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4011C"/>
    <w:multiLevelType w:val="hybridMultilevel"/>
    <w:tmpl w:val="5B8ED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71A01"/>
    <w:multiLevelType w:val="multilevel"/>
    <w:tmpl w:val="A2F86B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F4307F"/>
    <w:multiLevelType w:val="hybridMultilevel"/>
    <w:tmpl w:val="4D5A02DA"/>
    <w:lvl w:ilvl="0" w:tplc="368C241A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 w15:restartNumberingAfterBreak="0">
    <w:nsid w:val="44066C9B"/>
    <w:multiLevelType w:val="multilevel"/>
    <w:tmpl w:val="AB4C0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735D90"/>
    <w:multiLevelType w:val="hybridMultilevel"/>
    <w:tmpl w:val="61EE6F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17A0601"/>
    <w:multiLevelType w:val="hybridMultilevel"/>
    <w:tmpl w:val="08F4C1E0"/>
    <w:lvl w:ilvl="0" w:tplc="CA4C6D7E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53040811"/>
    <w:multiLevelType w:val="hybridMultilevel"/>
    <w:tmpl w:val="27CAC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74943"/>
    <w:multiLevelType w:val="hybridMultilevel"/>
    <w:tmpl w:val="BCE2AF1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7A17D58"/>
    <w:multiLevelType w:val="multilevel"/>
    <w:tmpl w:val="DB46AA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CB5C0A"/>
    <w:multiLevelType w:val="multilevel"/>
    <w:tmpl w:val="58EA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265D44"/>
    <w:multiLevelType w:val="multilevel"/>
    <w:tmpl w:val="68EEC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EC0202"/>
    <w:multiLevelType w:val="hybridMultilevel"/>
    <w:tmpl w:val="F9920D42"/>
    <w:lvl w:ilvl="0" w:tplc="14F45606">
      <w:start w:val="1"/>
      <w:numFmt w:val="decimal"/>
      <w:pStyle w:val="10"/>
      <w:lvlText w:val="%1."/>
      <w:lvlJc w:val="left"/>
      <w:pPr>
        <w:ind w:left="720" w:hanging="360"/>
      </w:pPr>
      <w:rPr>
        <w:rFonts w:ascii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30" w15:restartNumberingAfterBreak="0">
    <w:nsid w:val="6AAB6A41"/>
    <w:multiLevelType w:val="multilevel"/>
    <w:tmpl w:val="284E9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CD16B4"/>
    <w:multiLevelType w:val="hybridMultilevel"/>
    <w:tmpl w:val="699883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F77CE0"/>
    <w:multiLevelType w:val="multilevel"/>
    <w:tmpl w:val="FAE0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664626"/>
    <w:multiLevelType w:val="hybridMultilevel"/>
    <w:tmpl w:val="D65AE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D69B74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D23CE3"/>
    <w:multiLevelType w:val="multilevel"/>
    <w:tmpl w:val="2E0CF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366B0F"/>
    <w:multiLevelType w:val="hybridMultilevel"/>
    <w:tmpl w:val="F76214D8"/>
    <w:lvl w:ilvl="0" w:tplc="279033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C012D"/>
    <w:multiLevelType w:val="multilevel"/>
    <w:tmpl w:val="7D5C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7"/>
  </w:num>
  <w:num w:numId="3">
    <w:abstractNumId w:val="1"/>
  </w:num>
  <w:num w:numId="4">
    <w:abstractNumId w:val="32"/>
  </w:num>
  <w:num w:numId="5">
    <w:abstractNumId w:val="4"/>
  </w:num>
  <w:num w:numId="6">
    <w:abstractNumId w:val="36"/>
  </w:num>
  <w:num w:numId="7">
    <w:abstractNumId w:val="3"/>
  </w:num>
  <w:num w:numId="8">
    <w:abstractNumId w:val="7"/>
  </w:num>
  <w:num w:numId="9">
    <w:abstractNumId w:val="27"/>
  </w:num>
  <w:num w:numId="10">
    <w:abstractNumId w:val="21"/>
  </w:num>
  <w:num w:numId="11">
    <w:abstractNumId w:val="2"/>
  </w:num>
  <w:num w:numId="12">
    <w:abstractNumId w:val="34"/>
  </w:num>
  <w:num w:numId="13">
    <w:abstractNumId w:val="28"/>
  </w:num>
  <w:num w:numId="14">
    <w:abstractNumId w:val="30"/>
  </w:num>
  <w:num w:numId="15">
    <w:abstractNumId w:val="13"/>
  </w:num>
  <w:num w:numId="16">
    <w:abstractNumId w:val="8"/>
  </w:num>
  <w:num w:numId="17">
    <w:abstractNumId w:val="9"/>
  </w:num>
  <w:num w:numId="18">
    <w:abstractNumId w:val="11"/>
  </w:num>
  <w:num w:numId="19">
    <w:abstractNumId w:val="0"/>
  </w:num>
  <w:num w:numId="20">
    <w:abstractNumId w:val="18"/>
  </w:num>
  <w:num w:numId="21">
    <w:abstractNumId w:val="33"/>
  </w:num>
  <w:num w:numId="22">
    <w:abstractNumId w:val="5"/>
  </w:num>
  <w:num w:numId="23">
    <w:abstractNumId w:val="31"/>
  </w:num>
  <w:num w:numId="24">
    <w:abstractNumId w:val="16"/>
  </w:num>
  <w:num w:numId="25">
    <w:abstractNumId w:val="24"/>
  </w:num>
  <w:num w:numId="26">
    <w:abstractNumId w:val="6"/>
  </w:num>
  <w:num w:numId="27">
    <w:abstractNumId w:val="35"/>
  </w:num>
  <w:num w:numId="28">
    <w:abstractNumId w:val="26"/>
  </w:num>
  <w:num w:numId="29">
    <w:abstractNumId w:val="19"/>
  </w:num>
  <w:num w:numId="30">
    <w:abstractNumId w:val="15"/>
  </w:num>
  <w:num w:numId="31">
    <w:abstractNumId w:val="20"/>
  </w:num>
  <w:num w:numId="32">
    <w:abstractNumId w:val="10"/>
  </w:num>
  <w:num w:numId="33">
    <w:abstractNumId w:val="23"/>
  </w:num>
  <w:num w:numId="34">
    <w:abstractNumId w:val="14"/>
  </w:num>
  <w:num w:numId="35">
    <w:abstractNumId w:val="12"/>
  </w:num>
  <w:num w:numId="36">
    <w:abstractNumId w:val="25"/>
  </w:num>
  <w:num w:numId="37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60F"/>
    <w:rsid w:val="00000F41"/>
    <w:rsid w:val="00011098"/>
    <w:rsid w:val="0001583A"/>
    <w:rsid w:val="00020AD9"/>
    <w:rsid w:val="00034EBA"/>
    <w:rsid w:val="00044374"/>
    <w:rsid w:val="00053337"/>
    <w:rsid w:val="00085F5C"/>
    <w:rsid w:val="000A08A3"/>
    <w:rsid w:val="000A1D4B"/>
    <w:rsid w:val="000A2F72"/>
    <w:rsid w:val="000A7FAE"/>
    <w:rsid w:val="000C0DF2"/>
    <w:rsid w:val="000F1FBD"/>
    <w:rsid w:val="000F2A10"/>
    <w:rsid w:val="0015681D"/>
    <w:rsid w:val="00163B94"/>
    <w:rsid w:val="001745B4"/>
    <w:rsid w:val="001D6DFB"/>
    <w:rsid w:val="001D72D5"/>
    <w:rsid w:val="0021158A"/>
    <w:rsid w:val="002335D5"/>
    <w:rsid w:val="002555E6"/>
    <w:rsid w:val="00255940"/>
    <w:rsid w:val="00260537"/>
    <w:rsid w:val="00276017"/>
    <w:rsid w:val="00295112"/>
    <w:rsid w:val="002B73C1"/>
    <w:rsid w:val="002C629B"/>
    <w:rsid w:val="002E090C"/>
    <w:rsid w:val="002F1882"/>
    <w:rsid w:val="0030236A"/>
    <w:rsid w:val="003051AA"/>
    <w:rsid w:val="003066A0"/>
    <w:rsid w:val="00306966"/>
    <w:rsid w:val="00310AD0"/>
    <w:rsid w:val="003309A3"/>
    <w:rsid w:val="00331772"/>
    <w:rsid w:val="00360D28"/>
    <w:rsid w:val="00360F49"/>
    <w:rsid w:val="0037158F"/>
    <w:rsid w:val="00391C23"/>
    <w:rsid w:val="00396287"/>
    <w:rsid w:val="0039772B"/>
    <w:rsid w:val="003B3EEF"/>
    <w:rsid w:val="003B4832"/>
    <w:rsid w:val="003D0975"/>
    <w:rsid w:val="003F2DCA"/>
    <w:rsid w:val="00401B78"/>
    <w:rsid w:val="00433518"/>
    <w:rsid w:val="00443D9A"/>
    <w:rsid w:val="004549E4"/>
    <w:rsid w:val="00467D09"/>
    <w:rsid w:val="00472800"/>
    <w:rsid w:val="00477039"/>
    <w:rsid w:val="004772D9"/>
    <w:rsid w:val="00481D2E"/>
    <w:rsid w:val="004979EE"/>
    <w:rsid w:val="004B2856"/>
    <w:rsid w:val="004B7CC7"/>
    <w:rsid w:val="004D55DC"/>
    <w:rsid w:val="004D6C39"/>
    <w:rsid w:val="005020D7"/>
    <w:rsid w:val="0051654A"/>
    <w:rsid w:val="0054235A"/>
    <w:rsid w:val="0056596A"/>
    <w:rsid w:val="0059155C"/>
    <w:rsid w:val="00596F62"/>
    <w:rsid w:val="005B3B1E"/>
    <w:rsid w:val="005E6D54"/>
    <w:rsid w:val="005F0F85"/>
    <w:rsid w:val="006027A4"/>
    <w:rsid w:val="00625AF5"/>
    <w:rsid w:val="00636B78"/>
    <w:rsid w:val="0066199F"/>
    <w:rsid w:val="006707C5"/>
    <w:rsid w:val="00684EC5"/>
    <w:rsid w:val="00685A52"/>
    <w:rsid w:val="00697A40"/>
    <w:rsid w:val="006A0BB5"/>
    <w:rsid w:val="006A5136"/>
    <w:rsid w:val="006B2594"/>
    <w:rsid w:val="006B724D"/>
    <w:rsid w:val="006C0B61"/>
    <w:rsid w:val="006D2E8B"/>
    <w:rsid w:val="006E373F"/>
    <w:rsid w:val="006E3867"/>
    <w:rsid w:val="006E4053"/>
    <w:rsid w:val="006E41D3"/>
    <w:rsid w:val="006E4B4F"/>
    <w:rsid w:val="00713FA5"/>
    <w:rsid w:val="00724335"/>
    <w:rsid w:val="0074626C"/>
    <w:rsid w:val="00792989"/>
    <w:rsid w:val="00793AE9"/>
    <w:rsid w:val="007A2D0C"/>
    <w:rsid w:val="007A410E"/>
    <w:rsid w:val="007A6CDF"/>
    <w:rsid w:val="007C712B"/>
    <w:rsid w:val="00807272"/>
    <w:rsid w:val="00810115"/>
    <w:rsid w:val="008102B1"/>
    <w:rsid w:val="008164DE"/>
    <w:rsid w:val="00825644"/>
    <w:rsid w:val="008344FB"/>
    <w:rsid w:val="008418BF"/>
    <w:rsid w:val="00850F71"/>
    <w:rsid w:val="0085442E"/>
    <w:rsid w:val="00884370"/>
    <w:rsid w:val="00884E04"/>
    <w:rsid w:val="00890217"/>
    <w:rsid w:val="00893A70"/>
    <w:rsid w:val="008944C1"/>
    <w:rsid w:val="008A1360"/>
    <w:rsid w:val="008D7387"/>
    <w:rsid w:val="008E12DA"/>
    <w:rsid w:val="008F7092"/>
    <w:rsid w:val="0090146A"/>
    <w:rsid w:val="009027E5"/>
    <w:rsid w:val="009074B9"/>
    <w:rsid w:val="0093598D"/>
    <w:rsid w:val="00936D6A"/>
    <w:rsid w:val="009609E1"/>
    <w:rsid w:val="00961288"/>
    <w:rsid w:val="00965FE9"/>
    <w:rsid w:val="009A7D0B"/>
    <w:rsid w:val="009B0A5B"/>
    <w:rsid w:val="009B4AFE"/>
    <w:rsid w:val="009C6075"/>
    <w:rsid w:val="009D607E"/>
    <w:rsid w:val="009E3007"/>
    <w:rsid w:val="009E660F"/>
    <w:rsid w:val="009F2B9F"/>
    <w:rsid w:val="009F3D8A"/>
    <w:rsid w:val="00A07339"/>
    <w:rsid w:val="00A2321B"/>
    <w:rsid w:val="00A425E3"/>
    <w:rsid w:val="00A42B38"/>
    <w:rsid w:val="00A45CD5"/>
    <w:rsid w:val="00A53C37"/>
    <w:rsid w:val="00A542EA"/>
    <w:rsid w:val="00A55EB7"/>
    <w:rsid w:val="00A73C21"/>
    <w:rsid w:val="00AA58C8"/>
    <w:rsid w:val="00AD557F"/>
    <w:rsid w:val="00AF1D2B"/>
    <w:rsid w:val="00AF2D1B"/>
    <w:rsid w:val="00B13D29"/>
    <w:rsid w:val="00B2029A"/>
    <w:rsid w:val="00B237C8"/>
    <w:rsid w:val="00B37FCB"/>
    <w:rsid w:val="00B61895"/>
    <w:rsid w:val="00B6338F"/>
    <w:rsid w:val="00B6606D"/>
    <w:rsid w:val="00B66083"/>
    <w:rsid w:val="00B95AD6"/>
    <w:rsid w:val="00BA1049"/>
    <w:rsid w:val="00BB0F58"/>
    <w:rsid w:val="00BB7FB9"/>
    <w:rsid w:val="00BC335E"/>
    <w:rsid w:val="00BD2935"/>
    <w:rsid w:val="00BD5163"/>
    <w:rsid w:val="00BD580F"/>
    <w:rsid w:val="00BF515A"/>
    <w:rsid w:val="00C016B9"/>
    <w:rsid w:val="00C101CB"/>
    <w:rsid w:val="00C164B7"/>
    <w:rsid w:val="00C202CD"/>
    <w:rsid w:val="00C46451"/>
    <w:rsid w:val="00C4753B"/>
    <w:rsid w:val="00C52194"/>
    <w:rsid w:val="00C66415"/>
    <w:rsid w:val="00C76E9A"/>
    <w:rsid w:val="00C855DC"/>
    <w:rsid w:val="00C86773"/>
    <w:rsid w:val="00C9422C"/>
    <w:rsid w:val="00CB0441"/>
    <w:rsid w:val="00CB08D5"/>
    <w:rsid w:val="00CB49F7"/>
    <w:rsid w:val="00CC13F6"/>
    <w:rsid w:val="00CD49BF"/>
    <w:rsid w:val="00CE2D15"/>
    <w:rsid w:val="00CE6861"/>
    <w:rsid w:val="00CF1213"/>
    <w:rsid w:val="00CF6460"/>
    <w:rsid w:val="00CF6A7E"/>
    <w:rsid w:val="00D35980"/>
    <w:rsid w:val="00D45729"/>
    <w:rsid w:val="00D63DA0"/>
    <w:rsid w:val="00D84B52"/>
    <w:rsid w:val="00D947B4"/>
    <w:rsid w:val="00DA5DD7"/>
    <w:rsid w:val="00DA6074"/>
    <w:rsid w:val="00DB0EE8"/>
    <w:rsid w:val="00DE4533"/>
    <w:rsid w:val="00DF3161"/>
    <w:rsid w:val="00E0397A"/>
    <w:rsid w:val="00E22D8D"/>
    <w:rsid w:val="00E26160"/>
    <w:rsid w:val="00E32AC6"/>
    <w:rsid w:val="00E3703B"/>
    <w:rsid w:val="00E45DFD"/>
    <w:rsid w:val="00E46CC4"/>
    <w:rsid w:val="00E51293"/>
    <w:rsid w:val="00E56013"/>
    <w:rsid w:val="00E60544"/>
    <w:rsid w:val="00E72286"/>
    <w:rsid w:val="00EA13C0"/>
    <w:rsid w:val="00EB3E32"/>
    <w:rsid w:val="00EB756C"/>
    <w:rsid w:val="00EC5014"/>
    <w:rsid w:val="00ED71D0"/>
    <w:rsid w:val="00EE1E28"/>
    <w:rsid w:val="00EE29B3"/>
    <w:rsid w:val="00EE5969"/>
    <w:rsid w:val="00F03A87"/>
    <w:rsid w:val="00F11650"/>
    <w:rsid w:val="00F20753"/>
    <w:rsid w:val="00F31623"/>
    <w:rsid w:val="00F3385E"/>
    <w:rsid w:val="00F3704D"/>
    <w:rsid w:val="00F4382F"/>
    <w:rsid w:val="00F61833"/>
    <w:rsid w:val="00F62E4D"/>
    <w:rsid w:val="00F65569"/>
    <w:rsid w:val="00F65779"/>
    <w:rsid w:val="00FB32D9"/>
    <w:rsid w:val="00FC4A69"/>
    <w:rsid w:val="00FC4CEB"/>
    <w:rsid w:val="00FD1E82"/>
    <w:rsid w:val="00FD4998"/>
    <w:rsid w:val="00FD52FA"/>
    <w:rsid w:val="00FD5FB1"/>
    <w:rsid w:val="00FF0B5D"/>
    <w:rsid w:val="00FF409D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35159-FFF4-4CAC-8B39-D60FE69D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5594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1"/>
    <w:qFormat/>
    <w:rsid w:val="00893A70"/>
    <w:pPr>
      <w:keepNext/>
      <w:keepLines/>
      <w:pageBreakBefore/>
      <w:numPr>
        <w:numId w:val="3"/>
      </w:numPr>
      <w:suppressAutoHyphens/>
      <w:spacing w:before="480" w:after="240"/>
      <w:outlineLvl w:val="0"/>
    </w:pPr>
    <w:rPr>
      <w:rFonts w:eastAsia="Batang"/>
      <w:b/>
      <w:bCs/>
      <w:caps/>
      <w:kern w:val="32"/>
      <w:sz w:val="32"/>
      <w:szCs w:val="32"/>
      <w:lang w:eastAsia="en-US"/>
    </w:rPr>
  </w:style>
  <w:style w:type="paragraph" w:styleId="2">
    <w:name w:val="heading 2"/>
    <w:basedOn w:val="a0"/>
    <w:next w:val="a0"/>
    <w:link w:val="21"/>
    <w:autoRedefine/>
    <w:qFormat/>
    <w:rsid w:val="0030236A"/>
    <w:pPr>
      <w:keepNext/>
      <w:shd w:val="clear" w:color="auto" w:fill="FFFFFF"/>
      <w:spacing w:after="60"/>
      <w:ind w:left="1287" w:hanging="578"/>
      <w:jc w:val="both"/>
      <w:outlineLvl w:val="1"/>
    </w:pPr>
    <w:rPr>
      <w:rFonts w:eastAsia="Batang"/>
      <w:b/>
      <w:iCs/>
      <w:color w:val="000000"/>
      <w:kern w:val="32"/>
      <w:sz w:val="24"/>
      <w:szCs w:val="30"/>
      <w:lang w:eastAsia="en-US"/>
    </w:rPr>
  </w:style>
  <w:style w:type="paragraph" w:styleId="3">
    <w:name w:val="heading 3"/>
    <w:basedOn w:val="1"/>
    <w:next w:val="a0"/>
    <w:link w:val="30"/>
    <w:autoRedefine/>
    <w:qFormat/>
    <w:rsid w:val="00893A70"/>
    <w:pPr>
      <w:pageBreakBefore w:val="0"/>
      <w:numPr>
        <w:ilvl w:val="2"/>
      </w:numPr>
      <w:tabs>
        <w:tab w:val="left" w:pos="1560"/>
      </w:tabs>
      <w:spacing w:before="360"/>
      <w:ind w:left="2705" w:hanging="1996"/>
      <w:contextualSpacing/>
      <w:outlineLvl w:val="2"/>
    </w:pPr>
    <w:rPr>
      <w:bCs w:val="0"/>
      <w:caps w:val="0"/>
      <w:sz w:val="28"/>
      <w:szCs w:val="28"/>
    </w:rPr>
  </w:style>
  <w:style w:type="paragraph" w:styleId="4">
    <w:name w:val="heading 4"/>
    <w:basedOn w:val="1"/>
    <w:next w:val="a0"/>
    <w:link w:val="40"/>
    <w:autoRedefine/>
    <w:uiPriority w:val="9"/>
    <w:qFormat/>
    <w:rsid w:val="00893A70"/>
    <w:pPr>
      <w:keepLines w:val="0"/>
      <w:pageBreakBefore w:val="0"/>
      <w:numPr>
        <w:ilvl w:val="3"/>
      </w:numPr>
      <w:tabs>
        <w:tab w:val="left" w:pos="1701"/>
      </w:tabs>
      <w:spacing w:before="240" w:after="120"/>
      <w:jc w:val="both"/>
      <w:outlineLvl w:val="3"/>
    </w:pPr>
    <w:rPr>
      <w:bCs w:val="0"/>
      <w:i/>
      <w:caps w:val="0"/>
      <w:sz w:val="24"/>
      <w:szCs w:val="28"/>
    </w:rPr>
  </w:style>
  <w:style w:type="paragraph" w:styleId="5">
    <w:name w:val="heading 5"/>
    <w:basedOn w:val="a0"/>
    <w:link w:val="50"/>
    <w:qFormat/>
    <w:rsid w:val="00893A70"/>
    <w:pPr>
      <w:numPr>
        <w:ilvl w:val="4"/>
        <w:numId w:val="3"/>
      </w:numPr>
      <w:spacing w:line="360" w:lineRule="auto"/>
      <w:jc w:val="both"/>
      <w:outlineLvl w:val="4"/>
    </w:pPr>
    <w:rPr>
      <w:rFonts w:eastAsia="Batang"/>
      <w:sz w:val="24"/>
      <w:szCs w:val="24"/>
      <w:lang w:eastAsia="en-US"/>
    </w:rPr>
  </w:style>
  <w:style w:type="paragraph" w:styleId="6">
    <w:name w:val="heading 6"/>
    <w:basedOn w:val="a0"/>
    <w:next w:val="a0"/>
    <w:link w:val="60"/>
    <w:unhideWhenUsed/>
    <w:qFormat/>
    <w:rsid w:val="00893A70"/>
    <w:pPr>
      <w:numPr>
        <w:ilvl w:val="5"/>
        <w:numId w:val="3"/>
      </w:numPr>
      <w:spacing w:line="360" w:lineRule="auto"/>
      <w:jc w:val="both"/>
      <w:outlineLvl w:val="5"/>
    </w:pPr>
    <w:rPr>
      <w:rFonts w:eastAsia="Batang"/>
      <w:bCs/>
      <w:sz w:val="24"/>
      <w:szCs w:val="24"/>
      <w:lang w:eastAsia="en-US"/>
    </w:rPr>
  </w:style>
  <w:style w:type="paragraph" w:styleId="7">
    <w:name w:val="heading 7"/>
    <w:basedOn w:val="1"/>
    <w:next w:val="a0"/>
    <w:link w:val="70"/>
    <w:unhideWhenUsed/>
    <w:qFormat/>
    <w:rsid w:val="00893A70"/>
    <w:pPr>
      <w:keepNext w:val="0"/>
      <w:keepLines w:val="0"/>
      <w:pageBreakBefore w:val="0"/>
      <w:numPr>
        <w:ilvl w:val="6"/>
      </w:numPr>
      <w:spacing w:after="0" w:line="288" w:lineRule="auto"/>
      <w:jc w:val="both"/>
      <w:outlineLvl w:val="6"/>
    </w:pPr>
    <w:rPr>
      <w:b w:val="0"/>
      <w:kern w:val="0"/>
      <w:sz w:val="20"/>
      <w:szCs w:val="20"/>
    </w:rPr>
  </w:style>
  <w:style w:type="paragraph" w:styleId="8">
    <w:name w:val="heading 8"/>
    <w:basedOn w:val="1"/>
    <w:next w:val="a0"/>
    <w:link w:val="80"/>
    <w:unhideWhenUsed/>
    <w:qFormat/>
    <w:rsid w:val="00893A70"/>
    <w:pPr>
      <w:pageBreakBefore w:val="0"/>
      <w:numPr>
        <w:ilvl w:val="7"/>
      </w:numPr>
      <w:spacing w:before="240" w:after="200" w:line="288" w:lineRule="auto"/>
      <w:contextualSpacing/>
      <w:outlineLvl w:val="7"/>
    </w:pPr>
    <w:rPr>
      <w:b w:val="0"/>
      <w:iCs/>
      <w:sz w:val="20"/>
      <w:szCs w:val="20"/>
    </w:rPr>
  </w:style>
  <w:style w:type="paragraph" w:styleId="9">
    <w:name w:val="heading 9"/>
    <w:basedOn w:val="1"/>
    <w:next w:val="a0"/>
    <w:link w:val="90"/>
    <w:unhideWhenUsed/>
    <w:qFormat/>
    <w:rsid w:val="00893A70"/>
    <w:pPr>
      <w:pageBreakBefore w:val="0"/>
      <w:numPr>
        <w:ilvl w:val="8"/>
      </w:numPr>
      <w:spacing w:before="240" w:after="120" w:line="288" w:lineRule="auto"/>
      <w:contextualSpacing/>
      <w:jc w:val="both"/>
      <w:outlineLvl w:val="8"/>
    </w:pPr>
    <w:rPr>
      <w:b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E45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footer"/>
    <w:basedOn w:val="a0"/>
    <w:link w:val="a6"/>
    <w:rsid w:val="008A1360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6">
    <w:name w:val="Нижний колонтитул Знак"/>
    <w:basedOn w:val="a1"/>
    <w:link w:val="a5"/>
    <w:rsid w:val="008A13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0"/>
    <w:link w:val="a8"/>
    <w:uiPriority w:val="99"/>
    <w:unhideWhenUsed/>
    <w:rsid w:val="008A136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1"/>
    <w:link w:val="a7"/>
    <w:uiPriority w:val="99"/>
    <w:rsid w:val="008A1360"/>
    <w:rPr>
      <w:rFonts w:ascii="Calibri" w:hAnsi="Calibri"/>
      <w:szCs w:val="21"/>
    </w:rPr>
  </w:style>
  <w:style w:type="paragraph" w:styleId="a9">
    <w:name w:val="Body Text"/>
    <w:basedOn w:val="a0"/>
    <w:link w:val="aa"/>
    <w:rsid w:val="008A1360"/>
    <w:rPr>
      <w:rFonts w:ascii="Arial" w:eastAsia="Times New Roman" w:hAnsi="Arial"/>
      <w:b/>
      <w:bCs/>
      <w:snapToGrid w:val="0"/>
      <w:sz w:val="24"/>
    </w:rPr>
  </w:style>
  <w:style w:type="character" w:customStyle="1" w:styleId="aa">
    <w:name w:val="Основной текст Знак"/>
    <w:basedOn w:val="a1"/>
    <w:link w:val="a9"/>
    <w:rsid w:val="008A1360"/>
    <w:rPr>
      <w:rFonts w:ascii="Arial" w:eastAsia="Times New Roman" w:hAnsi="Arial" w:cs="Times New Roman"/>
      <w:b/>
      <w:bCs/>
      <w:snapToGrid w:val="0"/>
      <w:sz w:val="24"/>
      <w:szCs w:val="20"/>
      <w:lang w:eastAsia="ru-RU"/>
    </w:rPr>
  </w:style>
  <w:style w:type="paragraph" w:styleId="ab">
    <w:name w:val="List Paragraph"/>
    <w:basedOn w:val="a0"/>
    <w:uiPriority w:val="34"/>
    <w:qFormat/>
    <w:rsid w:val="00713FA5"/>
    <w:pPr>
      <w:ind w:left="720"/>
      <w:contextualSpacing/>
    </w:pPr>
    <w:rPr>
      <w:rFonts w:eastAsia="Times New Roman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DB0EE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DB0EE8"/>
    <w:rPr>
      <w:rFonts w:ascii="Tahoma" w:eastAsia="MS Mincho" w:hAnsi="Tahoma" w:cs="Tahoma"/>
      <w:sz w:val="16"/>
      <w:szCs w:val="16"/>
      <w:lang w:eastAsia="ru-RU"/>
    </w:rPr>
  </w:style>
  <w:style w:type="paragraph" w:customStyle="1" w:styleId="10">
    <w:name w:val="Абзац списка1"/>
    <w:basedOn w:val="a0"/>
    <w:uiPriority w:val="99"/>
    <w:rsid w:val="00396287"/>
    <w:pPr>
      <w:framePr w:hSpace="180" w:wrap="auto" w:vAnchor="text" w:hAnchor="margin" w:y="724"/>
      <w:widowControl w:val="0"/>
      <w:numPr>
        <w:numId w:val="1"/>
      </w:numPr>
      <w:ind w:right="34"/>
      <w:suppressOverlap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11">
    <w:name w:val="Заголовок 1 Знак"/>
    <w:basedOn w:val="a1"/>
    <w:link w:val="1"/>
    <w:rsid w:val="00893A70"/>
    <w:rPr>
      <w:rFonts w:ascii="Times New Roman" w:eastAsia="Batang" w:hAnsi="Times New Roman" w:cs="Times New Roman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uiPriority w:val="9"/>
    <w:semiHidden/>
    <w:rsid w:val="00893A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rsid w:val="00893A70"/>
    <w:rPr>
      <w:rFonts w:ascii="Times New Roman" w:eastAsia="Batang" w:hAnsi="Times New Roman" w:cs="Times New Roman"/>
      <w:b/>
      <w:kern w:val="32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rsid w:val="00893A70"/>
    <w:rPr>
      <w:rFonts w:ascii="Times New Roman" w:eastAsia="Batang" w:hAnsi="Times New Roman" w:cs="Times New Roman"/>
      <w:b/>
      <w:i/>
      <w:kern w:val="32"/>
      <w:sz w:val="24"/>
      <w:szCs w:val="28"/>
    </w:rPr>
  </w:style>
  <w:style w:type="character" w:customStyle="1" w:styleId="50">
    <w:name w:val="Заголовок 5 Знак"/>
    <w:basedOn w:val="a1"/>
    <w:link w:val="5"/>
    <w:rsid w:val="00893A70"/>
    <w:rPr>
      <w:rFonts w:ascii="Times New Roman" w:eastAsia="Batang" w:hAnsi="Times New Roman" w:cs="Times New Roman"/>
      <w:sz w:val="24"/>
      <w:szCs w:val="24"/>
    </w:rPr>
  </w:style>
  <w:style w:type="character" w:customStyle="1" w:styleId="60">
    <w:name w:val="Заголовок 6 Знак"/>
    <w:basedOn w:val="a1"/>
    <w:link w:val="6"/>
    <w:rsid w:val="00893A70"/>
    <w:rPr>
      <w:rFonts w:ascii="Times New Roman" w:eastAsia="Batang" w:hAnsi="Times New Roman" w:cs="Times New Roman"/>
      <w:bCs/>
      <w:sz w:val="24"/>
      <w:szCs w:val="24"/>
    </w:rPr>
  </w:style>
  <w:style w:type="character" w:customStyle="1" w:styleId="70">
    <w:name w:val="Заголовок 7 Знак"/>
    <w:basedOn w:val="a1"/>
    <w:link w:val="7"/>
    <w:rsid w:val="00893A70"/>
    <w:rPr>
      <w:rFonts w:ascii="Times New Roman" w:eastAsia="Batang" w:hAnsi="Times New Roman" w:cs="Times New Roman"/>
      <w:bCs/>
      <w:caps/>
      <w:sz w:val="20"/>
      <w:szCs w:val="20"/>
    </w:rPr>
  </w:style>
  <w:style w:type="character" w:customStyle="1" w:styleId="80">
    <w:name w:val="Заголовок 8 Знак"/>
    <w:basedOn w:val="a1"/>
    <w:link w:val="8"/>
    <w:rsid w:val="00893A70"/>
    <w:rPr>
      <w:rFonts w:ascii="Times New Roman" w:eastAsia="Batang" w:hAnsi="Times New Roman" w:cs="Times New Roman"/>
      <w:bCs/>
      <w:iCs/>
      <w:caps/>
      <w:kern w:val="32"/>
      <w:sz w:val="20"/>
      <w:szCs w:val="20"/>
    </w:rPr>
  </w:style>
  <w:style w:type="character" w:customStyle="1" w:styleId="90">
    <w:name w:val="Заголовок 9 Знак"/>
    <w:basedOn w:val="a1"/>
    <w:link w:val="9"/>
    <w:rsid w:val="00893A70"/>
    <w:rPr>
      <w:rFonts w:ascii="Times New Roman" w:eastAsia="Batang" w:hAnsi="Times New Roman" w:cs="Times New Roman"/>
      <w:bCs/>
      <w:caps/>
      <w:kern w:val="32"/>
      <w:sz w:val="20"/>
      <w:szCs w:val="20"/>
    </w:rPr>
  </w:style>
  <w:style w:type="paragraph" w:styleId="a">
    <w:name w:val="List"/>
    <w:basedOn w:val="a9"/>
    <w:unhideWhenUsed/>
    <w:rsid w:val="00893A70"/>
    <w:pPr>
      <w:numPr>
        <w:numId w:val="2"/>
      </w:numPr>
      <w:spacing w:line="360" w:lineRule="auto"/>
      <w:jc w:val="both"/>
    </w:pPr>
    <w:rPr>
      <w:rFonts w:ascii="Times New Roman" w:eastAsia="Batang" w:hAnsi="Times New Roman"/>
      <w:b w:val="0"/>
      <w:bCs w:val="0"/>
      <w:snapToGrid/>
      <w:sz w:val="20"/>
      <w:lang w:eastAsia="en-US"/>
    </w:rPr>
  </w:style>
  <w:style w:type="paragraph" w:customStyle="1" w:styleId="AN">
    <w:name w:val="AN_Обычный"/>
    <w:basedOn w:val="a0"/>
    <w:qFormat/>
    <w:rsid w:val="00893A70"/>
    <w:pPr>
      <w:spacing w:line="360" w:lineRule="auto"/>
      <w:ind w:firstLine="709"/>
      <w:jc w:val="both"/>
    </w:pPr>
    <w:rPr>
      <w:rFonts w:eastAsia="Times New Roman"/>
      <w:sz w:val="24"/>
      <w:szCs w:val="24"/>
    </w:rPr>
  </w:style>
  <w:style w:type="paragraph" w:customStyle="1" w:styleId="ae">
    <w:name w:val="Обычный. Список."/>
    <w:basedOn w:val="a"/>
    <w:link w:val="af"/>
    <w:qFormat/>
    <w:rsid w:val="00893A70"/>
    <w:rPr>
      <w:sz w:val="24"/>
      <w:szCs w:val="24"/>
    </w:rPr>
  </w:style>
  <w:style w:type="character" w:customStyle="1" w:styleId="af">
    <w:name w:val="Обычный. Список. Знак"/>
    <w:link w:val="ae"/>
    <w:rsid w:val="00893A70"/>
    <w:rPr>
      <w:rFonts w:ascii="Times New Roman" w:eastAsia="Batang" w:hAnsi="Times New Roman" w:cs="Times New Roman"/>
      <w:sz w:val="24"/>
      <w:szCs w:val="24"/>
    </w:rPr>
  </w:style>
  <w:style w:type="character" w:customStyle="1" w:styleId="21">
    <w:name w:val="Заголовок 2 Знак1"/>
    <w:link w:val="2"/>
    <w:rsid w:val="0030236A"/>
    <w:rPr>
      <w:rFonts w:ascii="Times New Roman" w:eastAsia="Batang" w:hAnsi="Times New Roman" w:cs="Times New Roman"/>
      <w:b/>
      <w:iCs/>
      <w:color w:val="000000"/>
      <w:kern w:val="32"/>
      <w:sz w:val="24"/>
      <w:szCs w:val="30"/>
      <w:shd w:val="clear" w:color="auto" w:fill="FFFFFF"/>
    </w:rPr>
  </w:style>
  <w:style w:type="table" w:customStyle="1" w:styleId="12">
    <w:name w:val="Сетка таблицы1"/>
    <w:basedOn w:val="a2"/>
    <w:next w:val="a4"/>
    <w:uiPriority w:val="59"/>
    <w:rsid w:val="00EB3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4"/>
    <w:uiPriority w:val="39"/>
    <w:rsid w:val="00260537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4"/>
    <w:uiPriority w:val="39"/>
    <w:rsid w:val="00C101C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"/>
    <w:basedOn w:val="a2"/>
    <w:next w:val="a4"/>
    <w:uiPriority w:val="59"/>
    <w:rsid w:val="003051A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2"/>
    <w:next w:val="a4"/>
    <w:uiPriority w:val="59"/>
    <w:rsid w:val="00A55EB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НПП "Алмаз"</Company>
  <LinksUpToDate>false</LinksUpToDate>
  <CharactersWithSpaces>9062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Филипова Ольга Владимировна</dc:creator>
  <cp:lastModifiedBy>Елена Хлыстова</cp:lastModifiedBy>
  <cp:revision>2</cp:revision>
  <dcterms:created xsi:type="dcterms:W3CDTF">2020-12-21T06:10:00Z</dcterms:created>
  <dcterms:modified xsi:type="dcterms:W3CDTF">2020-12-21T06:10:00Z</dcterms:modified>
</cp:coreProperties>
</file>