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D847C" w14:textId="77777777" w:rsidR="005C4DD2" w:rsidRDefault="005C4DD2" w:rsidP="005C4DD2">
      <w:pPr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C4DD2" w14:paraId="3AA0632D" w14:textId="77777777" w:rsidTr="007573B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C8DFF" w14:textId="77777777" w:rsidR="005C4DD2" w:rsidRDefault="005C4DD2" w:rsidP="007573BC">
            <w:pPr>
              <w:ind w:firstLine="601"/>
              <w:jc w:val="both"/>
              <w:rPr>
                <w:i/>
                <w:color w:val="000000"/>
                <w:lang w:eastAsia="en-US"/>
              </w:rPr>
            </w:pPr>
            <w:proofErr w:type="spellStart"/>
            <w:r>
              <w:rPr>
                <w:i/>
                <w:color w:val="000000"/>
                <w:lang w:eastAsia="en-US"/>
              </w:rPr>
              <w:t>Смоточное</w:t>
            </w:r>
            <w:proofErr w:type="spellEnd"/>
            <w:r>
              <w:rPr>
                <w:i/>
                <w:color w:val="000000"/>
                <w:lang w:eastAsia="en-US"/>
              </w:rPr>
              <w:t xml:space="preserve"> и размоточное оборудование</w:t>
            </w:r>
            <w:r w:rsidRPr="006A02C9">
              <w:rPr>
                <w:i/>
                <w:color w:val="000000"/>
                <w:lang w:eastAsia="en-US"/>
              </w:rPr>
              <w:t>, модуль каландрирования</w:t>
            </w:r>
            <w:r>
              <w:rPr>
                <w:i/>
                <w:color w:val="000000"/>
                <w:lang w:eastAsia="en-US"/>
              </w:rPr>
              <w:t>.</w:t>
            </w:r>
          </w:p>
        </w:tc>
      </w:tr>
      <w:tr w:rsidR="005C4DD2" w14:paraId="733F4E27" w14:textId="77777777" w:rsidTr="007573B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27C18" w14:textId="77777777" w:rsidR="005C4DD2" w:rsidRPr="00D55C56" w:rsidRDefault="005C4DD2" w:rsidP="007573BC">
            <w:pPr>
              <w:spacing w:line="276" w:lineRule="auto"/>
              <w:ind w:firstLine="601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 xml:space="preserve">С помощью размоточного оборудования происходит </w:t>
            </w:r>
            <w:bookmarkStart w:id="0" w:name="_GoBack"/>
            <w:r>
              <w:rPr>
                <w:i/>
                <w:color w:val="000000"/>
                <w:lang w:eastAsia="en-US"/>
              </w:rPr>
              <w:t xml:space="preserve">размотка армирующего материала для подачи в основную производственную линию, на </w:t>
            </w:r>
            <w:proofErr w:type="spellStart"/>
            <w:r>
              <w:rPr>
                <w:i/>
                <w:color w:val="000000"/>
                <w:lang w:eastAsia="en-US"/>
              </w:rPr>
              <w:t>смоточном</w:t>
            </w:r>
            <w:proofErr w:type="spellEnd"/>
            <w:r>
              <w:rPr>
                <w:i/>
                <w:color w:val="000000"/>
                <w:lang w:eastAsia="en-US"/>
              </w:rPr>
              <w:t xml:space="preserve"> оборудовании происходит смотка готовой продукции на катушку</w:t>
            </w:r>
            <w:bookmarkEnd w:id="0"/>
            <w:r>
              <w:rPr>
                <w:i/>
                <w:color w:val="000000"/>
                <w:lang w:eastAsia="en-US"/>
              </w:rPr>
              <w:t xml:space="preserve">. Модуль каландрирования осуществляет равномерную </w:t>
            </w:r>
            <w:proofErr w:type="spellStart"/>
            <w:r>
              <w:rPr>
                <w:i/>
                <w:color w:val="000000"/>
                <w:lang w:eastAsia="en-US"/>
              </w:rPr>
              <w:t>ламинацию</w:t>
            </w:r>
            <w:proofErr w:type="spellEnd"/>
            <w:r>
              <w:rPr>
                <w:i/>
                <w:color w:val="000000"/>
                <w:lang w:eastAsia="en-US"/>
              </w:rPr>
              <w:t xml:space="preserve"> полимером армирующего материала и задает определенную толщину получаемой ленты. </w:t>
            </w:r>
          </w:p>
        </w:tc>
      </w:tr>
      <w:tr w:rsidR="005C4DD2" w14:paraId="7D7C28EA" w14:textId="77777777" w:rsidTr="007573B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51811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Модуль смотки:</w:t>
            </w:r>
          </w:p>
          <w:p w14:paraId="0F28FF4C" w14:textId="77777777" w:rsidR="005C4DD2" w:rsidRPr="008B2C07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К</w:t>
            </w:r>
            <w:r w:rsidRPr="008B2C07">
              <w:rPr>
                <w:i/>
                <w:color w:val="000000"/>
                <w:lang w:eastAsia="en-US"/>
              </w:rPr>
              <w:t>р</w:t>
            </w:r>
            <w:r>
              <w:rPr>
                <w:i/>
                <w:color w:val="000000"/>
                <w:lang w:eastAsia="en-US"/>
              </w:rPr>
              <w:t xml:space="preserve">епления  гильз с внутренним </w:t>
            </w:r>
            <w:r w:rsidRPr="008B2C07">
              <w:rPr>
                <w:i/>
                <w:color w:val="000000"/>
                <w:lang w:eastAsia="en-US"/>
              </w:rPr>
              <w:t>диаметром</w:t>
            </w:r>
            <w:r>
              <w:rPr>
                <w:i/>
                <w:color w:val="000000"/>
                <w:lang w:eastAsia="en-US"/>
              </w:rPr>
              <w:t xml:space="preserve"> от</w:t>
            </w:r>
            <w:r w:rsidRPr="008B2C07">
              <w:rPr>
                <w:i/>
                <w:color w:val="000000"/>
                <w:lang w:eastAsia="en-US"/>
              </w:rPr>
              <w:t xml:space="preserve"> 60</w:t>
            </w:r>
            <w:r>
              <w:rPr>
                <w:i/>
                <w:color w:val="000000"/>
                <w:lang w:eastAsia="en-US"/>
              </w:rPr>
              <w:t xml:space="preserve"> до </w:t>
            </w:r>
            <w:r w:rsidRPr="008B2C07">
              <w:rPr>
                <w:i/>
                <w:color w:val="000000"/>
                <w:lang w:eastAsia="en-US"/>
              </w:rPr>
              <w:t>120 мм. Конструкция зажима гильзы (рулона) должна обеспечиват</w:t>
            </w:r>
            <w:r>
              <w:rPr>
                <w:i/>
                <w:color w:val="000000"/>
                <w:lang w:eastAsia="en-US"/>
              </w:rPr>
              <w:t>ь</w:t>
            </w:r>
            <w:r w:rsidRPr="008B2C07">
              <w:rPr>
                <w:i/>
                <w:color w:val="000000"/>
                <w:lang w:eastAsia="en-US"/>
              </w:rPr>
              <w:t xml:space="preserve"> быструю замену</w:t>
            </w:r>
            <w:r>
              <w:rPr>
                <w:i/>
                <w:color w:val="000000"/>
                <w:lang w:eastAsia="en-US"/>
              </w:rPr>
              <w:t xml:space="preserve"> </w:t>
            </w:r>
            <w:r w:rsidRPr="008B2C07">
              <w:rPr>
                <w:i/>
                <w:color w:val="000000"/>
                <w:lang w:eastAsia="en-US"/>
              </w:rPr>
              <w:t>рулона в процессе работы.</w:t>
            </w:r>
          </w:p>
          <w:p w14:paraId="32D6C626" w14:textId="77777777" w:rsidR="005C4DD2" w:rsidRPr="008B2C07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Необходима в</w:t>
            </w:r>
            <w:r w:rsidRPr="008B2C07">
              <w:rPr>
                <w:i/>
                <w:color w:val="000000"/>
                <w:lang w:eastAsia="en-US"/>
              </w:rPr>
              <w:t>озможность регулировки, контроля и регистрации натяжения ленты.</w:t>
            </w:r>
          </w:p>
          <w:p w14:paraId="747C7AD7" w14:textId="77777777" w:rsidR="005C4DD2" w:rsidRPr="008B2C07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 w:rsidRPr="008B2C07">
              <w:rPr>
                <w:i/>
                <w:color w:val="000000"/>
                <w:lang w:eastAsia="en-US"/>
              </w:rPr>
              <w:t>Удельное натяжение полотна ткани до 12 Н/погонный сантиметр.</w:t>
            </w:r>
          </w:p>
          <w:p w14:paraId="66817E8B" w14:textId="77777777" w:rsidR="005C4DD2" w:rsidRPr="008B2C07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 w:rsidRPr="008B2C07">
              <w:rPr>
                <w:i/>
                <w:color w:val="000000"/>
                <w:lang w:eastAsia="en-US"/>
              </w:rPr>
              <w:t>При намо</w:t>
            </w:r>
            <w:r>
              <w:rPr>
                <w:i/>
                <w:color w:val="000000"/>
                <w:lang w:eastAsia="en-US"/>
              </w:rPr>
              <w:t>тке ленты в рулон должен быть обеспечен</w:t>
            </w:r>
            <w:r w:rsidRPr="008B2C07">
              <w:rPr>
                <w:i/>
                <w:color w:val="000000"/>
                <w:lang w:eastAsia="en-US"/>
              </w:rPr>
              <w:t xml:space="preserve"> контроль</w:t>
            </w:r>
            <w:r>
              <w:rPr>
                <w:i/>
                <w:color w:val="000000"/>
                <w:lang w:eastAsia="en-US"/>
              </w:rPr>
              <w:t xml:space="preserve"> и автоматическое регулирование </w:t>
            </w:r>
            <w:r w:rsidRPr="008B2C07">
              <w:rPr>
                <w:i/>
                <w:color w:val="000000"/>
                <w:lang w:eastAsia="en-US"/>
              </w:rPr>
              <w:t>положения кромки полотна с допуском ± 3 мм.</w:t>
            </w:r>
          </w:p>
          <w:p w14:paraId="10E07ED4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 w:rsidRPr="008B2C07">
              <w:rPr>
                <w:i/>
                <w:color w:val="000000"/>
                <w:lang w:eastAsia="en-US"/>
              </w:rPr>
              <w:t xml:space="preserve">При </w:t>
            </w:r>
            <w:r>
              <w:rPr>
                <w:i/>
                <w:color w:val="000000"/>
                <w:lang w:eastAsia="en-US"/>
              </w:rPr>
              <w:t>намотке узкой ленты необходим</w:t>
            </w:r>
            <w:r w:rsidRPr="008B2C07">
              <w:rPr>
                <w:i/>
                <w:color w:val="000000"/>
                <w:lang w:eastAsia="en-US"/>
              </w:rPr>
              <w:t xml:space="preserve"> режим укладки нити с требуемым смещением.</w:t>
            </w:r>
          </w:p>
          <w:p w14:paraId="0F6E46D0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</w:p>
          <w:p w14:paraId="149F4B18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Модуль размотки:</w:t>
            </w:r>
          </w:p>
          <w:p w14:paraId="3E108DAB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 xml:space="preserve">Все валы </w:t>
            </w:r>
            <w:r w:rsidRPr="00581F72">
              <w:rPr>
                <w:i/>
                <w:color w:val="000000"/>
                <w:lang w:eastAsia="en-US"/>
              </w:rPr>
              <w:t>должны располагаться на силовой раме и иметь твердое хромовое покрытие.</w:t>
            </w:r>
          </w:p>
          <w:p w14:paraId="1C17AA92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 xml:space="preserve">Конструкция должны обеспечивать крепление гильз длинной от 300 до 600 мм с пневматическим </w:t>
            </w:r>
            <w:r w:rsidRPr="00581F72">
              <w:rPr>
                <w:i/>
                <w:color w:val="000000"/>
                <w:lang w:eastAsia="en-US"/>
              </w:rPr>
              <w:t>механизмом зажима рулона</w:t>
            </w:r>
            <w:r>
              <w:rPr>
                <w:i/>
                <w:color w:val="000000"/>
                <w:lang w:eastAsia="en-US"/>
              </w:rPr>
              <w:t xml:space="preserve"> </w:t>
            </w:r>
            <w:r w:rsidRPr="00581F72">
              <w:rPr>
                <w:i/>
                <w:color w:val="000000"/>
                <w:lang w:eastAsia="en-US"/>
              </w:rPr>
              <w:t xml:space="preserve">(между конусами) для обеспечения быстрой замены рулона с </w:t>
            </w:r>
            <w:r>
              <w:rPr>
                <w:i/>
                <w:color w:val="000000"/>
                <w:lang w:eastAsia="en-US"/>
              </w:rPr>
              <w:t>армирующим наполнителем</w:t>
            </w:r>
            <w:r w:rsidRPr="00581F72">
              <w:rPr>
                <w:i/>
                <w:color w:val="000000"/>
                <w:lang w:eastAsia="en-US"/>
              </w:rPr>
              <w:t xml:space="preserve"> во время рабочего процесса, а та</w:t>
            </w:r>
            <w:r>
              <w:rPr>
                <w:i/>
                <w:color w:val="000000"/>
                <w:lang w:eastAsia="en-US"/>
              </w:rPr>
              <w:t>к</w:t>
            </w:r>
            <w:r w:rsidRPr="00581F72">
              <w:rPr>
                <w:i/>
                <w:color w:val="000000"/>
                <w:lang w:eastAsia="en-US"/>
              </w:rPr>
              <w:t xml:space="preserve"> же </w:t>
            </w:r>
            <w:r>
              <w:rPr>
                <w:i/>
                <w:color w:val="000000"/>
                <w:lang w:eastAsia="en-US"/>
              </w:rPr>
              <w:t xml:space="preserve">должна быть </w:t>
            </w:r>
            <w:r w:rsidRPr="00581F72">
              <w:rPr>
                <w:i/>
                <w:color w:val="000000"/>
                <w:lang w:eastAsia="en-US"/>
              </w:rPr>
              <w:t>оснащ</w:t>
            </w:r>
            <w:r>
              <w:rPr>
                <w:i/>
                <w:color w:val="000000"/>
                <w:lang w:eastAsia="en-US"/>
              </w:rPr>
              <w:t>е</w:t>
            </w:r>
            <w:r w:rsidRPr="00581F72">
              <w:rPr>
                <w:i/>
                <w:color w:val="000000"/>
                <w:lang w:eastAsia="en-US"/>
              </w:rPr>
              <w:t>н</w:t>
            </w:r>
            <w:r>
              <w:rPr>
                <w:i/>
                <w:color w:val="000000"/>
                <w:lang w:eastAsia="en-US"/>
              </w:rPr>
              <w:t>а</w:t>
            </w:r>
            <w:r w:rsidRPr="00581F72">
              <w:rPr>
                <w:i/>
                <w:color w:val="000000"/>
                <w:lang w:eastAsia="en-US"/>
              </w:rPr>
              <w:t xml:space="preserve"> вертикальным устройством зажима шпули для</w:t>
            </w:r>
            <w:r>
              <w:rPr>
                <w:i/>
                <w:color w:val="000000"/>
                <w:lang w:eastAsia="en-US"/>
              </w:rPr>
              <w:t xml:space="preserve"> </w:t>
            </w:r>
            <w:r w:rsidRPr="00581F72">
              <w:rPr>
                <w:i/>
                <w:color w:val="000000"/>
                <w:lang w:eastAsia="en-US"/>
              </w:rPr>
              <w:t xml:space="preserve">размотки </w:t>
            </w:r>
            <w:r>
              <w:rPr>
                <w:i/>
                <w:color w:val="000000"/>
                <w:lang w:eastAsia="en-US"/>
              </w:rPr>
              <w:t>армирующего наполнителя</w:t>
            </w:r>
            <w:r w:rsidRPr="00581F72">
              <w:rPr>
                <w:i/>
                <w:color w:val="000000"/>
                <w:lang w:eastAsia="en-US"/>
              </w:rPr>
              <w:t xml:space="preserve"> шириной до 15 мм.</w:t>
            </w:r>
          </w:p>
          <w:p w14:paraId="52F76786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 w:rsidRPr="00581F72">
              <w:rPr>
                <w:i/>
                <w:color w:val="000000"/>
                <w:lang w:eastAsia="en-US"/>
              </w:rPr>
              <w:t>Управление натяжением и его регулировка обеспечива</w:t>
            </w:r>
            <w:r>
              <w:rPr>
                <w:i/>
                <w:color w:val="000000"/>
                <w:lang w:eastAsia="en-US"/>
              </w:rPr>
              <w:t>ю</w:t>
            </w:r>
            <w:r w:rsidRPr="00581F72">
              <w:rPr>
                <w:i/>
                <w:color w:val="000000"/>
                <w:lang w:eastAsia="en-US"/>
              </w:rPr>
              <w:t xml:space="preserve">тся </w:t>
            </w:r>
            <w:r>
              <w:rPr>
                <w:i/>
                <w:color w:val="000000"/>
                <w:lang w:eastAsia="en-US"/>
              </w:rPr>
              <w:t xml:space="preserve">электромагнитным </w:t>
            </w:r>
            <w:r w:rsidRPr="00581F72">
              <w:rPr>
                <w:i/>
                <w:color w:val="000000"/>
                <w:lang w:eastAsia="en-US"/>
              </w:rPr>
              <w:t>тормозным устройством в случае размотки рулонов и механическим пружинным тормозом для размотки</w:t>
            </w:r>
            <w:r>
              <w:rPr>
                <w:i/>
                <w:color w:val="000000"/>
                <w:lang w:eastAsia="en-US"/>
              </w:rPr>
              <w:t xml:space="preserve"> </w:t>
            </w:r>
            <w:r w:rsidRPr="00581F72">
              <w:rPr>
                <w:i/>
                <w:color w:val="000000"/>
                <w:lang w:eastAsia="en-US"/>
              </w:rPr>
              <w:t>нитей с катушек</w:t>
            </w:r>
            <w:r>
              <w:rPr>
                <w:i/>
                <w:color w:val="000000"/>
                <w:lang w:eastAsia="en-US"/>
              </w:rPr>
              <w:t>.</w:t>
            </w:r>
          </w:p>
          <w:p w14:paraId="784B5A44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 xml:space="preserve">Модуль должен быть снабжен </w:t>
            </w:r>
            <w:proofErr w:type="spellStart"/>
            <w:r>
              <w:rPr>
                <w:i/>
                <w:color w:val="000000"/>
                <w:lang w:eastAsia="en-US"/>
              </w:rPr>
              <w:t>пневмосистемой</w:t>
            </w:r>
            <w:proofErr w:type="spellEnd"/>
            <w:r>
              <w:rPr>
                <w:i/>
                <w:color w:val="000000"/>
                <w:lang w:eastAsia="en-US"/>
              </w:rPr>
              <w:t>.</w:t>
            </w:r>
          </w:p>
          <w:p w14:paraId="7DD2D3B1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</w:p>
          <w:p w14:paraId="1C102A35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Модуль каландрирования:</w:t>
            </w:r>
          </w:p>
          <w:p w14:paraId="3330054D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Модуль должен быть оснащен тремя валами. Все три каландровых вала должны располагаться на силовой раме и иметь твердое хромовое покрытие.</w:t>
            </w:r>
          </w:p>
          <w:p w14:paraId="544830D7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 xml:space="preserve">Модуль должен предусматривать регулировку температуры на каландровых валах. </w:t>
            </w:r>
          </w:p>
          <w:p w14:paraId="70868816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Регулировка зазора между валами должна составлять от 0,1мм до 1мм с шагом 0,01мм.</w:t>
            </w:r>
          </w:p>
          <w:p w14:paraId="741FA7FA" w14:textId="77777777" w:rsidR="005C4DD2" w:rsidRPr="00E37009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Бак с подогревом для теплоносителя и насосы должны быть подключены к каландровым валам с помощью гибких магистралей с возможностью перемещения бака и насосов относительно каландровых валов.</w:t>
            </w:r>
          </w:p>
        </w:tc>
      </w:tr>
      <w:tr w:rsidR="005C4DD2" w14:paraId="173EEDE2" w14:textId="77777777" w:rsidTr="007573B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B222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Для модуля смотки:</w:t>
            </w:r>
          </w:p>
          <w:tbl>
            <w:tblPr>
              <w:tblW w:w="9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565"/>
              <w:gridCol w:w="4536"/>
            </w:tblGrid>
            <w:tr w:rsidR="005C4DD2" w:rsidRPr="003B5263" w14:paraId="48316351" w14:textId="77777777" w:rsidTr="007573BC">
              <w:trPr>
                <w:trHeight w:val="241"/>
              </w:trPr>
              <w:tc>
                <w:tcPr>
                  <w:tcW w:w="4565" w:type="dxa"/>
                </w:tcPr>
                <w:p w14:paraId="2B7C9FA4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Максимальный диаметр рулона, не менее</w:t>
                  </w:r>
                </w:p>
              </w:tc>
              <w:tc>
                <w:tcPr>
                  <w:tcW w:w="4536" w:type="dxa"/>
                </w:tcPr>
                <w:p w14:paraId="67050F86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250 мм</w:t>
                  </w:r>
                </w:p>
              </w:tc>
            </w:tr>
            <w:tr w:rsidR="005C4DD2" w:rsidRPr="003B5263" w14:paraId="3F1A9011" w14:textId="77777777" w:rsidTr="007573BC">
              <w:trPr>
                <w:trHeight w:val="258"/>
              </w:trPr>
              <w:tc>
                <w:tcPr>
                  <w:tcW w:w="4565" w:type="dxa"/>
                </w:tcPr>
                <w:p w14:paraId="29BBF9E3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Максимальный вес катушки, не более</w:t>
                  </w:r>
                </w:p>
              </w:tc>
              <w:tc>
                <w:tcPr>
                  <w:tcW w:w="4536" w:type="dxa"/>
                </w:tcPr>
                <w:p w14:paraId="2B6E3CAD" w14:textId="77777777" w:rsidR="005C4DD2" w:rsidRPr="00272926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30 кг</w:t>
                  </w:r>
                </w:p>
              </w:tc>
            </w:tr>
            <w:tr w:rsidR="005C4DD2" w:rsidRPr="003B5263" w14:paraId="07ECA218" w14:textId="77777777" w:rsidTr="007573BC">
              <w:trPr>
                <w:trHeight w:val="248"/>
              </w:trPr>
              <w:tc>
                <w:tcPr>
                  <w:tcW w:w="4565" w:type="dxa"/>
                </w:tcPr>
                <w:p w14:paraId="7915A022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Полезная длина валов, не менее</w:t>
                  </w:r>
                </w:p>
              </w:tc>
              <w:tc>
                <w:tcPr>
                  <w:tcW w:w="4536" w:type="dxa"/>
                </w:tcPr>
                <w:p w14:paraId="4DAD2EE3" w14:textId="77777777" w:rsidR="005C4DD2" w:rsidRPr="00581F72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500мм</w:t>
                  </w:r>
                </w:p>
              </w:tc>
            </w:tr>
            <w:tr w:rsidR="005C4DD2" w:rsidRPr="003B5263" w14:paraId="14CCB670" w14:textId="77777777" w:rsidTr="007573BC">
              <w:trPr>
                <w:trHeight w:val="248"/>
              </w:trPr>
              <w:tc>
                <w:tcPr>
                  <w:tcW w:w="4565" w:type="dxa"/>
                </w:tcPr>
                <w:p w14:paraId="1C132E37" w14:textId="77777777" w:rsidR="005C4DD2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 xml:space="preserve">Давление сжатого воздуха в системе, не более </w:t>
                  </w:r>
                </w:p>
              </w:tc>
              <w:tc>
                <w:tcPr>
                  <w:tcW w:w="4536" w:type="dxa"/>
                </w:tcPr>
                <w:p w14:paraId="26E0B000" w14:textId="77777777" w:rsidR="005C4DD2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0,6 МПа</w:t>
                  </w:r>
                </w:p>
              </w:tc>
            </w:tr>
            <w:tr w:rsidR="005C4DD2" w:rsidRPr="003B5263" w14:paraId="55DD0048" w14:textId="77777777" w:rsidTr="007573BC">
              <w:trPr>
                <w:trHeight w:val="261"/>
              </w:trPr>
              <w:tc>
                <w:tcPr>
                  <w:tcW w:w="4565" w:type="dxa"/>
                </w:tcPr>
                <w:p w14:paraId="0C7F9047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CA0FAB">
                    <w:rPr>
                      <w:i/>
                      <w:color w:val="000000"/>
                      <w:lang w:eastAsia="en-US"/>
                    </w:rPr>
                    <w:lastRenderedPageBreak/>
                    <w:t>Рабочее напряжение</w:t>
                  </w:r>
                  <w:r>
                    <w:rPr>
                      <w:i/>
                      <w:color w:val="00000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i/>
                      <w:color w:val="000000"/>
                      <w:lang w:eastAsia="en-US"/>
                    </w:rPr>
                    <w:t>электроборудования</w:t>
                  </w:r>
                  <w:proofErr w:type="spellEnd"/>
                </w:p>
              </w:tc>
              <w:tc>
                <w:tcPr>
                  <w:tcW w:w="4536" w:type="dxa"/>
                </w:tcPr>
                <w:p w14:paraId="14CEA001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AC380</w:t>
                  </w:r>
                  <w:r w:rsidRPr="00CA0FAB">
                    <w:rPr>
                      <w:i/>
                      <w:color w:val="000000"/>
                      <w:lang w:eastAsia="en-US"/>
                    </w:rPr>
                    <w:t>V/50-60Hz</w:t>
                  </w:r>
                </w:p>
              </w:tc>
            </w:tr>
            <w:tr w:rsidR="005C4DD2" w:rsidRPr="003B5263" w14:paraId="4286063D" w14:textId="77777777" w:rsidTr="007573BC">
              <w:trPr>
                <w:trHeight w:val="261"/>
              </w:trPr>
              <w:tc>
                <w:tcPr>
                  <w:tcW w:w="4565" w:type="dxa"/>
                </w:tcPr>
                <w:p w14:paraId="1A60B3A8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 xml:space="preserve">Материал валов </w:t>
                  </w:r>
                </w:p>
              </w:tc>
              <w:tc>
                <w:tcPr>
                  <w:tcW w:w="4536" w:type="dxa"/>
                </w:tcPr>
                <w:p w14:paraId="0AD90448" w14:textId="77777777" w:rsidR="005C4DD2" w:rsidRPr="00EF2FAA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highlight w:val="red"/>
                      <w:lang w:eastAsia="en-US"/>
                    </w:rPr>
                  </w:pPr>
                  <w:r w:rsidRPr="00990C1D">
                    <w:rPr>
                      <w:i/>
                      <w:lang w:eastAsia="en-US"/>
                    </w:rPr>
                    <w:t>Хромированное покрытие</w:t>
                  </w:r>
                </w:p>
              </w:tc>
            </w:tr>
          </w:tbl>
          <w:p w14:paraId="2AAA21F6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</w:p>
          <w:p w14:paraId="5BE59F00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Для модуля размотки:</w:t>
            </w:r>
          </w:p>
          <w:tbl>
            <w:tblPr>
              <w:tblW w:w="9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565"/>
              <w:gridCol w:w="4536"/>
            </w:tblGrid>
            <w:tr w:rsidR="005C4DD2" w:rsidRPr="003B5263" w14:paraId="74C57F40" w14:textId="77777777" w:rsidTr="007573BC">
              <w:trPr>
                <w:trHeight w:val="241"/>
              </w:trPr>
              <w:tc>
                <w:tcPr>
                  <w:tcW w:w="4565" w:type="dxa"/>
                </w:tcPr>
                <w:p w14:paraId="1311AB87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Максимальный диаметр рулона, не менее</w:t>
                  </w:r>
                </w:p>
              </w:tc>
              <w:tc>
                <w:tcPr>
                  <w:tcW w:w="4536" w:type="dxa"/>
                </w:tcPr>
                <w:p w14:paraId="27EE1C6E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250 мм</w:t>
                  </w:r>
                </w:p>
              </w:tc>
            </w:tr>
            <w:tr w:rsidR="005C4DD2" w:rsidRPr="003B5263" w14:paraId="134545B7" w14:textId="77777777" w:rsidTr="007573BC">
              <w:trPr>
                <w:trHeight w:val="258"/>
              </w:trPr>
              <w:tc>
                <w:tcPr>
                  <w:tcW w:w="4565" w:type="dxa"/>
                </w:tcPr>
                <w:p w14:paraId="57AFAB8A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Максимальный вес катушки, не более</w:t>
                  </w:r>
                </w:p>
              </w:tc>
              <w:tc>
                <w:tcPr>
                  <w:tcW w:w="4536" w:type="dxa"/>
                </w:tcPr>
                <w:p w14:paraId="0954BF8D" w14:textId="77777777" w:rsidR="005C4DD2" w:rsidRPr="00272926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30 кг</w:t>
                  </w:r>
                </w:p>
              </w:tc>
            </w:tr>
            <w:tr w:rsidR="005C4DD2" w:rsidRPr="003B5263" w14:paraId="7F52C003" w14:textId="77777777" w:rsidTr="007573BC">
              <w:trPr>
                <w:trHeight w:val="248"/>
              </w:trPr>
              <w:tc>
                <w:tcPr>
                  <w:tcW w:w="4565" w:type="dxa"/>
                </w:tcPr>
                <w:p w14:paraId="63902783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Полезная длина валов, не менее</w:t>
                  </w:r>
                </w:p>
              </w:tc>
              <w:tc>
                <w:tcPr>
                  <w:tcW w:w="4536" w:type="dxa"/>
                </w:tcPr>
                <w:p w14:paraId="2C48C8F9" w14:textId="77777777" w:rsidR="005C4DD2" w:rsidRPr="00581F72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500мм</w:t>
                  </w:r>
                </w:p>
              </w:tc>
            </w:tr>
            <w:tr w:rsidR="005C4DD2" w:rsidRPr="003B5263" w14:paraId="4704055A" w14:textId="77777777" w:rsidTr="007573BC">
              <w:trPr>
                <w:trHeight w:val="248"/>
              </w:trPr>
              <w:tc>
                <w:tcPr>
                  <w:tcW w:w="4565" w:type="dxa"/>
                </w:tcPr>
                <w:p w14:paraId="249D1ED7" w14:textId="77777777" w:rsidR="005C4DD2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Давление сжатого воздуха в системе, не более</w:t>
                  </w:r>
                </w:p>
              </w:tc>
              <w:tc>
                <w:tcPr>
                  <w:tcW w:w="4536" w:type="dxa"/>
                </w:tcPr>
                <w:p w14:paraId="3AB4D960" w14:textId="77777777" w:rsidR="005C4DD2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0,6 МПа</w:t>
                  </w:r>
                </w:p>
              </w:tc>
            </w:tr>
            <w:tr w:rsidR="005C4DD2" w:rsidRPr="003B5263" w14:paraId="74BDDAB7" w14:textId="77777777" w:rsidTr="007573BC">
              <w:trPr>
                <w:trHeight w:val="261"/>
              </w:trPr>
              <w:tc>
                <w:tcPr>
                  <w:tcW w:w="4565" w:type="dxa"/>
                </w:tcPr>
                <w:p w14:paraId="004E207F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CA0FAB">
                    <w:rPr>
                      <w:i/>
                      <w:color w:val="000000"/>
                      <w:lang w:eastAsia="en-US"/>
                    </w:rPr>
                    <w:t>Рабочее напряжение</w:t>
                  </w:r>
                  <w:r>
                    <w:rPr>
                      <w:i/>
                      <w:color w:val="00000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i/>
                      <w:color w:val="000000"/>
                      <w:lang w:eastAsia="en-US"/>
                    </w:rPr>
                    <w:t>электроборудования</w:t>
                  </w:r>
                  <w:proofErr w:type="spellEnd"/>
                </w:p>
              </w:tc>
              <w:tc>
                <w:tcPr>
                  <w:tcW w:w="4536" w:type="dxa"/>
                </w:tcPr>
                <w:p w14:paraId="50415099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AC380</w:t>
                  </w:r>
                  <w:r w:rsidRPr="00CA0FAB">
                    <w:rPr>
                      <w:i/>
                      <w:color w:val="000000"/>
                      <w:lang w:eastAsia="en-US"/>
                    </w:rPr>
                    <w:t>V/50-60Hz</w:t>
                  </w:r>
                </w:p>
              </w:tc>
            </w:tr>
            <w:tr w:rsidR="005C4DD2" w:rsidRPr="003B5263" w14:paraId="5225C461" w14:textId="77777777" w:rsidTr="007573BC">
              <w:trPr>
                <w:trHeight w:val="261"/>
              </w:trPr>
              <w:tc>
                <w:tcPr>
                  <w:tcW w:w="4565" w:type="dxa"/>
                </w:tcPr>
                <w:p w14:paraId="327CA49A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 xml:space="preserve">Материал валов </w:t>
                  </w:r>
                </w:p>
              </w:tc>
              <w:tc>
                <w:tcPr>
                  <w:tcW w:w="4536" w:type="dxa"/>
                </w:tcPr>
                <w:p w14:paraId="72C3872D" w14:textId="77777777" w:rsidR="005C4DD2" w:rsidRPr="00EF2FAA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highlight w:val="red"/>
                      <w:lang w:eastAsia="en-US"/>
                    </w:rPr>
                  </w:pPr>
                  <w:r w:rsidRPr="00990C1D">
                    <w:rPr>
                      <w:i/>
                      <w:lang w:eastAsia="en-US"/>
                    </w:rPr>
                    <w:t>Хромированное покрытие</w:t>
                  </w:r>
                </w:p>
              </w:tc>
            </w:tr>
          </w:tbl>
          <w:p w14:paraId="0DEBA0F9" w14:textId="77777777" w:rsidR="005C4DD2" w:rsidRDefault="005C4DD2" w:rsidP="007573BC">
            <w:pPr>
              <w:spacing w:line="276" w:lineRule="auto"/>
              <w:jc w:val="both"/>
              <w:rPr>
                <w:i/>
                <w:color w:val="000000"/>
                <w:lang w:eastAsia="en-US"/>
              </w:rPr>
            </w:pPr>
          </w:p>
          <w:p w14:paraId="238B1ADE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Для модуля каландрирования:</w:t>
            </w:r>
          </w:p>
          <w:tbl>
            <w:tblPr>
              <w:tblW w:w="9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565"/>
              <w:gridCol w:w="4536"/>
            </w:tblGrid>
            <w:tr w:rsidR="005C4DD2" w:rsidRPr="003B5263" w14:paraId="7EE2BEBB" w14:textId="77777777" w:rsidTr="007573BC">
              <w:trPr>
                <w:trHeight w:val="241"/>
              </w:trPr>
              <w:tc>
                <w:tcPr>
                  <w:tcW w:w="4565" w:type="dxa"/>
                </w:tcPr>
                <w:p w14:paraId="2A928925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Рабочая температура каландров</w:t>
                  </w:r>
                </w:p>
              </w:tc>
              <w:tc>
                <w:tcPr>
                  <w:tcW w:w="4536" w:type="dxa"/>
                </w:tcPr>
                <w:p w14:paraId="52A429C1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в диапазоне от 100</w:t>
                  </w:r>
                  <w:r>
                    <w:rPr>
                      <w:i/>
                      <w:color w:val="000000"/>
                      <w:vertAlign w:val="superscript"/>
                      <w:lang w:eastAsia="en-US"/>
                    </w:rPr>
                    <w:t>0</w:t>
                  </w:r>
                  <w:r>
                    <w:rPr>
                      <w:i/>
                      <w:color w:val="000000"/>
                      <w:lang w:eastAsia="en-US"/>
                    </w:rPr>
                    <w:t>С до 400</w:t>
                  </w:r>
                  <w:r>
                    <w:rPr>
                      <w:i/>
                      <w:color w:val="000000"/>
                      <w:vertAlign w:val="superscript"/>
                      <w:lang w:eastAsia="en-US"/>
                    </w:rPr>
                    <w:t>0</w:t>
                  </w:r>
                  <w:r>
                    <w:rPr>
                      <w:i/>
                      <w:color w:val="000000"/>
                      <w:lang w:eastAsia="en-US"/>
                    </w:rPr>
                    <w:t>С</w:t>
                  </w:r>
                </w:p>
              </w:tc>
            </w:tr>
            <w:tr w:rsidR="005C4DD2" w:rsidRPr="003B5263" w14:paraId="23FDA7A4" w14:textId="77777777" w:rsidTr="007573BC">
              <w:trPr>
                <w:trHeight w:val="258"/>
              </w:trPr>
              <w:tc>
                <w:tcPr>
                  <w:tcW w:w="4565" w:type="dxa"/>
                </w:tcPr>
                <w:p w14:paraId="5BBC022B" w14:textId="77777777" w:rsidR="005C4DD2" w:rsidRPr="00CA0FAB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CA0FAB">
                    <w:rPr>
                      <w:i/>
                      <w:color w:val="000000"/>
                      <w:lang w:eastAsia="en-US"/>
                    </w:rPr>
                    <w:t>Максимальная скорость</w:t>
                  </w:r>
                  <w:r>
                    <w:rPr>
                      <w:i/>
                      <w:color w:val="000000"/>
                      <w:lang w:eastAsia="en-US"/>
                    </w:rPr>
                    <w:t xml:space="preserve"> вращения, не более</w:t>
                  </w:r>
                </w:p>
              </w:tc>
              <w:tc>
                <w:tcPr>
                  <w:tcW w:w="4536" w:type="dxa"/>
                </w:tcPr>
                <w:p w14:paraId="56AC1DBC" w14:textId="77777777" w:rsidR="005C4DD2" w:rsidRPr="00272926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20 об/мин</w:t>
                  </w:r>
                </w:p>
              </w:tc>
            </w:tr>
            <w:tr w:rsidR="005C4DD2" w:rsidRPr="00963F71" w14:paraId="7647D196" w14:textId="77777777" w:rsidTr="007573BC">
              <w:trPr>
                <w:trHeight w:val="248"/>
              </w:trPr>
              <w:tc>
                <w:tcPr>
                  <w:tcW w:w="4565" w:type="dxa"/>
                  <w:shd w:val="clear" w:color="auto" w:fill="FFFFFF" w:themeFill="background1"/>
                </w:tcPr>
                <w:p w14:paraId="5514F919" w14:textId="77777777" w:rsidR="005C4DD2" w:rsidRPr="00963F71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963F71">
                    <w:rPr>
                      <w:i/>
                      <w:color w:val="000000"/>
                      <w:lang w:eastAsia="en-US"/>
                    </w:rPr>
                    <w:t>Диаметр каландровых валов</w:t>
                  </w:r>
                  <w:r>
                    <w:rPr>
                      <w:i/>
                      <w:color w:val="000000"/>
                      <w:lang w:eastAsia="en-US"/>
                    </w:rPr>
                    <w:t>, не более</w:t>
                  </w:r>
                </w:p>
              </w:tc>
              <w:tc>
                <w:tcPr>
                  <w:tcW w:w="4536" w:type="dxa"/>
                  <w:shd w:val="clear" w:color="auto" w:fill="FFFFFF" w:themeFill="background1"/>
                </w:tcPr>
                <w:p w14:paraId="20A5089A" w14:textId="77777777" w:rsidR="005C4DD2" w:rsidRPr="00963F71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963F71">
                    <w:rPr>
                      <w:i/>
                      <w:color w:val="000000"/>
                      <w:lang w:eastAsia="en-US"/>
                    </w:rPr>
                    <w:t>350 мм</w:t>
                  </w:r>
                </w:p>
              </w:tc>
            </w:tr>
            <w:tr w:rsidR="005C4DD2" w:rsidRPr="00963F71" w14:paraId="2C98A4EA" w14:textId="77777777" w:rsidTr="007573BC">
              <w:trPr>
                <w:trHeight w:val="248"/>
              </w:trPr>
              <w:tc>
                <w:tcPr>
                  <w:tcW w:w="4565" w:type="dxa"/>
                  <w:shd w:val="clear" w:color="auto" w:fill="FFFFFF" w:themeFill="background1"/>
                </w:tcPr>
                <w:p w14:paraId="3C4058EF" w14:textId="77777777" w:rsidR="005C4DD2" w:rsidRPr="00963F71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963F71">
                    <w:rPr>
                      <w:i/>
                      <w:color w:val="000000"/>
                      <w:lang w:eastAsia="en-US"/>
                    </w:rPr>
                    <w:t>Полезная длина валов</w:t>
                  </w:r>
                  <w:r>
                    <w:rPr>
                      <w:i/>
                      <w:color w:val="000000"/>
                      <w:lang w:eastAsia="en-US"/>
                    </w:rPr>
                    <w:t>, не менее</w:t>
                  </w:r>
                </w:p>
              </w:tc>
              <w:tc>
                <w:tcPr>
                  <w:tcW w:w="4536" w:type="dxa"/>
                  <w:shd w:val="clear" w:color="auto" w:fill="FFFFFF" w:themeFill="background1"/>
                </w:tcPr>
                <w:p w14:paraId="0BA0A2F7" w14:textId="77777777" w:rsidR="005C4DD2" w:rsidRPr="00963F71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963F71">
                    <w:rPr>
                      <w:i/>
                      <w:color w:val="000000"/>
                      <w:lang w:eastAsia="en-US"/>
                    </w:rPr>
                    <w:t>500мм</w:t>
                  </w:r>
                </w:p>
              </w:tc>
            </w:tr>
            <w:tr w:rsidR="005C4DD2" w:rsidRPr="00963F71" w14:paraId="74AEDEF6" w14:textId="77777777" w:rsidTr="007573BC">
              <w:trPr>
                <w:trHeight w:val="261"/>
              </w:trPr>
              <w:tc>
                <w:tcPr>
                  <w:tcW w:w="4565" w:type="dxa"/>
                </w:tcPr>
                <w:p w14:paraId="76FB6DE9" w14:textId="77777777" w:rsidR="005C4DD2" w:rsidRPr="00963F71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963F71">
                    <w:rPr>
                      <w:i/>
                      <w:color w:val="000000"/>
                      <w:lang w:eastAsia="en-US"/>
                    </w:rPr>
                    <w:t>Рабочее напряжение для подключения насосов</w:t>
                  </w:r>
                </w:p>
              </w:tc>
              <w:tc>
                <w:tcPr>
                  <w:tcW w:w="4536" w:type="dxa"/>
                </w:tcPr>
                <w:p w14:paraId="26B479BC" w14:textId="77777777" w:rsidR="005C4DD2" w:rsidRPr="00963F71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963F71">
                    <w:rPr>
                      <w:i/>
                      <w:color w:val="000000"/>
                      <w:lang w:eastAsia="en-US"/>
                    </w:rPr>
                    <w:t>AC380V/50-60Hz</w:t>
                  </w:r>
                </w:p>
              </w:tc>
            </w:tr>
            <w:tr w:rsidR="005C4DD2" w:rsidRPr="00963F71" w14:paraId="1B946EDD" w14:textId="77777777" w:rsidTr="007573BC">
              <w:trPr>
                <w:trHeight w:val="261"/>
              </w:trPr>
              <w:tc>
                <w:tcPr>
                  <w:tcW w:w="4565" w:type="dxa"/>
                  <w:shd w:val="clear" w:color="auto" w:fill="FFFFFF" w:themeFill="background1"/>
                </w:tcPr>
                <w:p w14:paraId="73AC7003" w14:textId="77777777" w:rsidR="005C4DD2" w:rsidRPr="00963F71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963F71">
                    <w:rPr>
                      <w:i/>
                      <w:color w:val="000000"/>
                      <w:lang w:eastAsia="en-US"/>
                    </w:rPr>
                    <w:t>Материал неконтактных частей валов, рамы и бака</w:t>
                  </w:r>
                </w:p>
              </w:tc>
              <w:tc>
                <w:tcPr>
                  <w:tcW w:w="4536" w:type="dxa"/>
                  <w:shd w:val="clear" w:color="auto" w:fill="FFFFFF" w:themeFill="background1"/>
                </w:tcPr>
                <w:p w14:paraId="39520B9E" w14:textId="77777777" w:rsidR="005C4DD2" w:rsidRPr="00963F71" w:rsidRDefault="005C4DD2" w:rsidP="007573BC">
                  <w:pPr>
                    <w:spacing w:line="276" w:lineRule="auto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963F71">
                    <w:rPr>
                      <w:i/>
                      <w:color w:val="000000"/>
                      <w:lang w:eastAsia="en-US"/>
                    </w:rPr>
                    <w:t>Хромированное покрытие валов. Рама и другие элементы выполнены из Ст3 окрашенный краской</w:t>
                  </w:r>
                </w:p>
              </w:tc>
            </w:tr>
          </w:tbl>
          <w:p w14:paraId="286DCC2F" w14:textId="77777777" w:rsidR="005C4DD2" w:rsidRPr="000A40AE" w:rsidRDefault="005C4DD2" w:rsidP="007573BC">
            <w:pPr>
              <w:spacing w:line="276" w:lineRule="auto"/>
              <w:rPr>
                <w:i/>
                <w:color w:val="000000"/>
                <w:lang w:eastAsia="en-US"/>
              </w:rPr>
            </w:pPr>
          </w:p>
        </w:tc>
      </w:tr>
      <w:tr w:rsidR="005C4DD2" w14:paraId="08DE3A83" w14:textId="77777777" w:rsidTr="007573B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9E95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lastRenderedPageBreak/>
              <w:t>Требования к стандартной комплектации:</w:t>
            </w:r>
          </w:p>
          <w:p w14:paraId="0092B5EA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- каландровые валы 3шт на раме;</w:t>
            </w:r>
          </w:p>
          <w:p w14:paraId="1759882F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 w:rsidRPr="00770704">
              <w:rPr>
                <w:i/>
                <w:color w:val="000000"/>
                <w:lang w:eastAsia="en-US"/>
              </w:rPr>
              <w:t>-</w:t>
            </w:r>
            <w:r>
              <w:rPr>
                <w:i/>
                <w:color w:val="000000"/>
                <w:lang w:eastAsia="en-US"/>
              </w:rPr>
              <w:t xml:space="preserve"> </w:t>
            </w:r>
            <w:r w:rsidRPr="00770704">
              <w:rPr>
                <w:i/>
                <w:color w:val="000000"/>
                <w:lang w:eastAsia="en-US"/>
              </w:rPr>
              <w:t>масленый нагреватель</w:t>
            </w:r>
            <w:r>
              <w:rPr>
                <w:i/>
                <w:color w:val="000000"/>
                <w:lang w:eastAsia="en-US"/>
              </w:rPr>
              <w:t>;</w:t>
            </w:r>
          </w:p>
          <w:p w14:paraId="60CA3310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- размоточное устройство;</w:t>
            </w:r>
          </w:p>
          <w:p w14:paraId="4815D6CC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 xml:space="preserve">- </w:t>
            </w:r>
            <w:proofErr w:type="spellStart"/>
            <w:r>
              <w:rPr>
                <w:i/>
                <w:color w:val="000000"/>
                <w:lang w:eastAsia="en-US"/>
              </w:rPr>
              <w:t>смоточное</w:t>
            </w:r>
            <w:proofErr w:type="spellEnd"/>
            <w:r>
              <w:rPr>
                <w:i/>
                <w:color w:val="000000"/>
                <w:lang w:eastAsia="en-US"/>
              </w:rPr>
              <w:t xml:space="preserve"> устройство.</w:t>
            </w:r>
          </w:p>
        </w:tc>
      </w:tr>
    </w:tbl>
    <w:p w14:paraId="2C318DA5" w14:textId="77777777" w:rsidR="005C4DD2" w:rsidRDefault="005C4DD2" w:rsidP="005C4D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C4DD2" w14:paraId="7C27233F" w14:textId="77777777" w:rsidTr="007573B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CFA2" w14:textId="77777777" w:rsidR="005C4DD2" w:rsidRDefault="005C4DD2" w:rsidP="007573BC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- Требования к единицам измерения по исходному документу - </w:t>
            </w:r>
            <w:proofErr w:type="spellStart"/>
            <w:r>
              <w:rPr>
                <w:i/>
                <w:color w:val="000000"/>
              </w:rPr>
              <w:t>компл</w:t>
            </w:r>
            <w:proofErr w:type="spellEnd"/>
            <w:r>
              <w:rPr>
                <w:i/>
                <w:color w:val="000000"/>
              </w:rPr>
              <w:t xml:space="preserve">; </w:t>
            </w:r>
          </w:p>
          <w:p w14:paraId="0711216B" w14:textId="77777777" w:rsidR="005C4DD2" w:rsidRDefault="005C4DD2" w:rsidP="007573BC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Требования к количеству по исходному документу:</w:t>
            </w:r>
          </w:p>
          <w:p w14:paraId="373BB5C0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 xml:space="preserve">- Устройство размоточное - 1 </w:t>
            </w:r>
            <w:proofErr w:type="spellStart"/>
            <w:r w:rsidRPr="003F75BD">
              <w:rPr>
                <w:i/>
                <w:color w:val="000000"/>
              </w:rPr>
              <w:t>шт</w:t>
            </w:r>
            <w:proofErr w:type="spellEnd"/>
          </w:p>
          <w:p w14:paraId="08B86337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 xml:space="preserve">- Узел каландрирования - 1 </w:t>
            </w:r>
            <w:proofErr w:type="spellStart"/>
            <w:r w:rsidRPr="003F75BD">
              <w:rPr>
                <w:i/>
                <w:color w:val="000000"/>
              </w:rPr>
              <w:t>шт</w:t>
            </w:r>
            <w:proofErr w:type="spellEnd"/>
          </w:p>
          <w:p w14:paraId="24C2EE01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 xml:space="preserve">- Намоточное устройство - 1 </w:t>
            </w:r>
            <w:proofErr w:type="spellStart"/>
            <w:r w:rsidRPr="003F75BD">
              <w:rPr>
                <w:i/>
                <w:color w:val="000000"/>
              </w:rPr>
              <w:t>шт</w:t>
            </w:r>
            <w:proofErr w:type="spellEnd"/>
          </w:p>
          <w:p w14:paraId="6531589B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 xml:space="preserve">- Паспорт изделий на бумажном носителе - 1 </w:t>
            </w:r>
            <w:proofErr w:type="spellStart"/>
            <w:r w:rsidRPr="003F75BD">
              <w:rPr>
                <w:i/>
                <w:color w:val="000000"/>
              </w:rPr>
              <w:t>экз</w:t>
            </w:r>
            <w:proofErr w:type="spellEnd"/>
          </w:p>
          <w:p w14:paraId="31210DA6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>- Паспорта покупных изделий - 1 комплект</w:t>
            </w:r>
          </w:p>
          <w:p w14:paraId="5C155CE3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 xml:space="preserve">- Руководство по эксплуатации на бумажном носителе - 2 </w:t>
            </w:r>
            <w:proofErr w:type="spellStart"/>
            <w:r w:rsidRPr="003F75BD">
              <w:rPr>
                <w:i/>
                <w:color w:val="000000"/>
              </w:rPr>
              <w:t>экз</w:t>
            </w:r>
            <w:proofErr w:type="spellEnd"/>
          </w:p>
          <w:p w14:paraId="3A996A86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 xml:space="preserve">- Руководство оператора на бумажном носителе - 2 </w:t>
            </w:r>
            <w:proofErr w:type="spellStart"/>
            <w:r w:rsidRPr="003F75BD">
              <w:rPr>
                <w:i/>
                <w:color w:val="000000"/>
              </w:rPr>
              <w:t>экз</w:t>
            </w:r>
            <w:proofErr w:type="spellEnd"/>
          </w:p>
          <w:p w14:paraId="2A986C66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>- Схемы принципиальные электрические - 2 комплекта</w:t>
            </w:r>
          </w:p>
          <w:p w14:paraId="3483571A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>- Схемы принципиальные пневматические - 2 комплекта</w:t>
            </w:r>
          </w:p>
          <w:p w14:paraId="2DB15651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>- Документация в электронном виде - 1 экз.</w:t>
            </w:r>
          </w:p>
          <w:p w14:paraId="07491B0D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>-</w:t>
            </w:r>
            <w:r>
              <w:rPr>
                <w:i/>
                <w:color w:val="000000"/>
              </w:rPr>
              <w:t xml:space="preserve"> </w:t>
            </w:r>
            <w:r w:rsidRPr="003F75BD">
              <w:rPr>
                <w:i/>
                <w:color w:val="000000"/>
              </w:rPr>
              <w:t>Запасные части для обеспечения работы</w:t>
            </w:r>
            <w:r>
              <w:rPr>
                <w:i/>
                <w:color w:val="000000"/>
              </w:rPr>
              <w:t xml:space="preserve"> </w:t>
            </w:r>
            <w:r w:rsidRPr="003F75BD">
              <w:rPr>
                <w:i/>
                <w:color w:val="000000"/>
              </w:rPr>
              <w:t>установки в гарантийный период - 1 комплект</w:t>
            </w:r>
          </w:p>
          <w:p w14:paraId="1A9F68FD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>-</w:t>
            </w:r>
            <w:r>
              <w:rPr>
                <w:i/>
                <w:color w:val="000000"/>
              </w:rPr>
              <w:t xml:space="preserve"> </w:t>
            </w:r>
            <w:r w:rsidRPr="003F75BD">
              <w:rPr>
                <w:i/>
                <w:color w:val="000000"/>
              </w:rPr>
              <w:t>Специальный инструмент, приспособления и принадлежности</w:t>
            </w:r>
            <w:r>
              <w:rPr>
                <w:i/>
                <w:color w:val="000000"/>
              </w:rPr>
              <w:t xml:space="preserve"> </w:t>
            </w:r>
            <w:r w:rsidRPr="003F75BD">
              <w:rPr>
                <w:i/>
                <w:color w:val="000000"/>
              </w:rPr>
              <w:t>для обслуживания машины - 1 комплект</w:t>
            </w:r>
          </w:p>
          <w:p w14:paraId="708B6C47" w14:textId="77777777" w:rsidR="005C4DD2" w:rsidRPr="003F75BD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>-</w:t>
            </w:r>
            <w:r>
              <w:rPr>
                <w:i/>
                <w:color w:val="000000"/>
              </w:rPr>
              <w:t xml:space="preserve"> </w:t>
            </w:r>
            <w:r w:rsidRPr="003F75BD">
              <w:rPr>
                <w:i/>
                <w:color w:val="000000"/>
              </w:rPr>
              <w:t xml:space="preserve">Общая рама для монтажа и пропиточной линии - 1 </w:t>
            </w:r>
            <w:proofErr w:type="spellStart"/>
            <w:r w:rsidRPr="003F75BD">
              <w:rPr>
                <w:i/>
                <w:color w:val="000000"/>
              </w:rPr>
              <w:t>шт</w:t>
            </w:r>
            <w:proofErr w:type="spellEnd"/>
          </w:p>
          <w:p w14:paraId="2FC5CCBD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t xml:space="preserve">- Электрическая часть, шкаф управления, кабель. </w:t>
            </w:r>
          </w:p>
          <w:p w14:paraId="524C4CB2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3F75BD">
              <w:rPr>
                <w:i/>
                <w:color w:val="000000"/>
              </w:rPr>
              <w:lastRenderedPageBreak/>
              <w:t>Принадлежности для монтажа – 1 комплект</w:t>
            </w:r>
            <w:r>
              <w:rPr>
                <w:i/>
                <w:color w:val="000000"/>
              </w:rPr>
              <w:t xml:space="preserve"> </w:t>
            </w:r>
          </w:p>
          <w:p w14:paraId="542720EE" w14:textId="77777777" w:rsidR="005C4DD2" w:rsidRDefault="005C4DD2" w:rsidP="007573BC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</w:rPr>
              <w:t xml:space="preserve">Требования к периоду поставки – </w:t>
            </w:r>
            <w:r w:rsidRPr="007B6305">
              <w:rPr>
                <w:i/>
                <w:color w:val="000000"/>
              </w:rPr>
              <w:t xml:space="preserve">не более </w:t>
            </w:r>
            <w:r>
              <w:rPr>
                <w:i/>
                <w:color w:val="000000"/>
              </w:rPr>
              <w:t>8</w:t>
            </w:r>
            <w:r w:rsidRPr="007B6305">
              <w:rPr>
                <w:i/>
                <w:color w:val="000000"/>
              </w:rPr>
              <w:t xml:space="preserve"> недель после заключения договора на поставку.</w:t>
            </w:r>
          </w:p>
        </w:tc>
      </w:tr>
    </w:tbl>
    <w:p w14:paraId="04803176" w14:textId="77777777" w:rsidR="005C4DD2" w:rsidRDefault="005C4DD2" w:rsidP="005C4DD2">
      <w:pPr>
        <w:jc w:val="center"/>
        <w:rPr>
          <w:color w:val="000000"/>
        </w:rPr>
      </w:pPr>
    </w:p>
    <w:sectPr w:rsidR="005C4DD2" w:rsidSect="00ED2C71">
      <w:headerReference w:type="default" r:id="rId8"/>
      <w:pgSz w:w="11906" w:h="16838"/>
      <w:pgMar w:top="694" w:right="567" w:bottom="709" w:left="1418" w:header="426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7106A84" w16cid:durableId="210F8B2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1FF7E6" w14:textId="77777777" w:rsidR="00803C4B" w:rsidRDefault="00803C4B" w:rsidP="00383E96">
      <w:r>
        <w:separator/>
      </w:r>
    </w:p>
  </w:endnote>
  <w:endnote w:type="continuationSeparator" w:id="0">
    <w:p w14:paraId="5F4B63F6" w14:textId="77777777" w:rsidR="00803C4B" w:rsidRDefault="00803C4B" w:rsidP="0038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B122D3" w14:textId="77777777" w:rsidR="00803C4B" w:rsidRDefault="00803C4B" w:rsidP="00383E96">
      <w:r>
        <w:separator/>
      </w:r>
    </w:p>
  </w:footnote>
  <w:footnote w:type="continuationSeparator" w:id="0">
    <w:p w14:paraId="05084925" w14:textId="77777777" w:rsidR="00803C4B" w:rsidRDefault="00803C4B" w:rsidP="00383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3430"/>
      <w:docPartObj>
        <w:docPartGallery w:val="Page Numbers (Top of Page)"/>
        <w:docPartUnique/>
      </w:docPartObj>
    </w:sdtPr>
    <w:sdtEndPr/>
    <w:sdtContent>
      <w:p w14:paraId="0C3D45E9" w14:textId="683939C3" w:rsidR="001A56CC" w:rsidRDefault="001A56CC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F51">
          <w:rPr>
            <w:noProof/>
          </w:rPr>
          <w:t>2</w:t>
        </w:r>
        <w:r>
          <w:fldChar w:fldCharType="end"/>
        </w:r>
      </w:p>
    </w:sdtContent>
  </w:sdt>
  <w:p w14:paraId="25AFB8CA" w14:textId="77777777" w:rsidR="001A56CC" w:rsidRDefault="001A56CC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010538A4"/>
    <w:multiLevelType w:val="multilevel"/>
    <w:tmpl w:val="6628684C"/>
    <w:lvl w:ilvl="0">
      <w:start w:val="10"/>
      <w:numFmt w:val="decimal"/>
      <w:lvlText w:val="%1."/>
      <w:lvlJc w:val="left"/>
      <w:pPr>
        <w:ind w:left="131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02" w:hanging="2160"/>
      </w:pPr>
      <w:rPr>
        <w:rFonts w:hint="default"/>
      </w:rPr>
    </w:lvl>
  </w:abstractNum>
  <w:abstractNum w:abstractNumId="2">
    <w:nsid w:val="05B47BF4"/>
    <w:multiLevelType w:val="hybridMultilevel"/>
    <w:tmpl w:val="0C2C5066"/>
    <w:lvl w:ilvl="0" w:tplc="809449A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84D37"/>
    <w:multiLevelType w:val="hybridMultilevel"/>
    <w:tmpl w:val="E01E6834"/>
    <w:lvl w:ilvl="0" w:tplc="809449A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16A7B"/>
    <w:multiLevelType w:val="hybridMultilevel"/>
    <w:tmpl w:val="A1944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21EC0922"/>
    <w:multiLevelType w:val="hybridMultilevel"/>
    <w:tmpl w:val="5BEAA8D4"/>
    <w:lvl w:ilvl="0" w:tplc="2C564A0E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4870F79"/>
    <w:multiLevelType w:val="multilevel"/>
    <w:tmpl w:val="AB3CBC1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8A868FE"/>
    <w:multiLevelType w:val="hybridMultilevel"/>
    <w:tmpl w:val="D0E8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9459A3"/>
    <w:multiLevelType w:val="multilevel"/>
    <w:tmpl w:val="F29E37CC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BFB763C"/>
    <w:multiLevelType w:val="hybridMultilevel"/>
    <w:tmpl w:val="B898363C"/>
    <w:lvl w:ilvl="0" w:tplc="1DB06DCC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CB2163"/>
    <w:multiLevelType w:val="multilevel"/>
    <w:tmpl w:val="075A807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FD71151"/>
    <w:multiLevelType w:val="multilevel"/>
    <w:tmpl w:val="CA3638A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3">
    <w:nsid w:val="35D5689E"/>
    <w:multiLevelType w:val="hybridMultilevel"/>
    <w:tmpl w:val="9996A744"/>
    <w:lvl w:ilvl="0" w:tplc="41363EC0">
      <w:start w:val="15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>
    <w:nsid w:val="3AE05260"/>
    <w:multiLevelType w:val="multilevel"/>
    <w:tmpl w:val="6628684C"/>
    <w:lvl w:ilvl="0">
      <w:start w:val="10"/>
      <w:numFmt w:val="decimal"/>
      <w:lvlText w:val="%1."/>
      <w:lvlJc w:val="left"/>
      <w:pPr>
        <w:ind w:left="131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02" w:hanging="2160"/>
      </w:pPr>
      <w:rPr>
        <w:rFonts w:hint="default"/>
      </w:rPr>
    </w:lvl>
  </w:abstractNum>
  <w:abstractNum w:abstractNumId="15">
    <w:nsid w:val="41300C5F"/>
    <w:multiLevelType w:val="multilevel"/>
    <w:tmpl w:val="70AC0D3C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41EB0F1D"/>
    <w:multiLevelType w:val="multilevel"/>
    <w:tmpl w:val="E0CA48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45934BF8"/>
    <w:multiLevelType w:val="hybridMultilevel"/>
    <w:tmpl w:val="BB5E7CE0"/>
    <w:lvl w:ilvl="0" w:tplc="E5686748">
      <w:start w:val="14"/>
      <w:numFmt w:val="decimal"/>
      <w:lvlText w:val="%1."/>
      <w:lvlJc w:val="left"/>
      <w:pPr>
        <w:ind w:left="12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4" w:hanging="360"/>
      </w:pPr>
    </w:lvl>
    <w:lvl w:ilvl="2" w:tplc="0419001B" w:tentative="1">
      <w:start w:val="1"/>
      <w:numFmt w:val="lowerRoman"/>
      <w:lvlText w:val="%3."/>
      <w:lvlJc w:val="right"/>
      <w:pPr>
        <w:ind w:left="2684" w:hanging="180"/>
      </w:pPr>
    </w:lvl>
    <w:lvl w:ilvl="3" w:tplc="0419000F" w:tentative="1">
      <w:start w:val="1"/>
      <w:numFmt w:val="decimal"/>
      <w:lvlText w:val="%4."/>
      <w:lvlJc w:val="left"/>
      <w:pPr>
        <w:ind w:left="3404" w:hanging="360"/>
      </w:pPr>
    </w:lvl>
    <w:lvl w:ilvl="4" w:tplc="04190019" w:tentative="1">
      <w:start w:val="1"/>
      <w:numFmt w:val="lowerLetter"/>
      <w:lvlText w:val="%5."/>
      <w:lvlJc w:val="left"/>
      <w:pPr>
        <w:ind w:left="4124" w:hanging="360"/>
      </w:pPr>
    </w:lvl>
    <w:lvl w:ilvl="5" w:tplc="0419001B" w:tentative="1">
      <w:start w:val="1"/>
      <w:numFmt w:val="lowerRoman"/>
      <w:lvlText w:val="%6."/>
      <w:lvlJc w:val="right"/>
      <w:pPr>
        <w:ind w:left="4844" w:hanging="180"/>
      </w:pPr>
    </w:lvl>
    <w:lvl w:ilvl="6" w:tplc="0419000F" w:tentative="1">
      <w:start w:val="1"/>
      <w:numFmt w:val="decimal"/>
      <w:lvlText w:val="%7."/>
      <w:lvlJc w:val="left"/>
      <w:pPr>
        <w:ind w:left="5564" w:hanging="360"/>
      </w:pPr>
    </w:lvl>
    <w:lvl w:ilvl="7" w:tplc="04190019" w:tentative="1">
      <w:start w:val="1"/>
      <w:numFmt w:val="lowerLetter"/>
      <w:lvlText w:val="%8."/>
      <w:lvlJc w:val="left"/>
      <w:pPr>
        <w:ind w:left="6284" w:hanging="360"/>
      </w:pPr>
    </w:lvl>
    <w:lvl w:ilvl="8" w:tplc="0419001B" w:tentative="1">
      <w:start w:val="1"/>
      <w:numFmt w:val="lowerRoman"/>
      <w:lvlText w:val="%9."/>
      <w:lvlJc w:val="right"/>
      <w:pPr>
        <w:ind w:left="7004" w:hanging="180"/>
      </w:pPr>
    </w:lvl>
  </w:abstractNum>
  <w:abstractNum w:abstractNumId="18">
    <w:nsid w:val="4BE37B63"/>
    <w:multiLevelType w:val="multilevel"/>
    <w:tmpl w:val="B268D296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503F3C6E"/>
    <w:multiLevelType w:val="hybridMultilevel"/>
    <w:tmpl w:val="061C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766D64"/>
    <w:multiLevelType w:val="multilevel"/>
    <w:tmpl w:val="D198293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58050EF2"/>
    <w:multiLevelType w:val="multilevel"/>
    <w:tmpl w:val="2C2292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820078B"/>
    <w:multiLevelType w:val="singleLevel"/>
    <w:tmpl w:val="6802882A"/>
    <w:lvl w:ilvl="0">
      <w:start w:val="1"/>
      <w:numFmt w:val="bullet"/>
      <w:pStyle w:val="Angebotsaufzhlung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>
    <w:nsid w:val="6496173D"/>
    <w:multiLevelType w:val="hybridMultilevel"/>
    <w:tmpl w:val="684E181C"/>
    <w:lvl w:ilvl="0" w:tplc="809449A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483D6F"/>
    <w:multiLevelType w:val="hybridMultilevel"/>
    <w:tmpl w:val="36888594"/>
    <w:lvl w:ilvl="0" w:tplc="D6308396">
      <w:start w:val="1"/>
      <w:numFmt w:val="bullet"/>
      <w:lvlText w:val="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BD1FF1"/>
    <w:multiLevelType w:val="hybridMultilevel"/>
    <w:tmpl w:val="1F6AAFF6"/>
    <w:lvl w:ilvl="0" w:tplc="809449A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8"/>
  </w:num>
  <w:num w:numId="4">
    <w:abstractNumId w:val="17"/>
  </w:num>
  <w:num w:numId="5">
    <w:abstractNumId w:val="18"/>
  </w:num>
  <w:num w:numId="6">
    <w:abstractNumId w:val="20"/>
  </w:num>
  <w:num w:numId="7">
    <w:abstractNumId w:val="11"/>
  </w:num>
  <w:num w:numId="8">
    <w:abstractNumId w:val="7"/>
  </w:num>
  <w:num w:numId="9">
    <w:abstractNumId w:val="21"/>
  </w:num>
  <w:num w:numId="10">
    <w:abstractNumId w:val="16"/>
  </w:num>
  <w:num w:numId="11">
    <w:abstractNumId w:val="1"/>
  </w:num>
  <w:num w:numId="12">
    <w:abstractNumId w:val="9"/>
  </w:num>
  <w:num w:numId="13">
    <w:abstractNumId w:val="15"/>
  </w:num>
  <w:num w:numId="14">
    <w:abstractNumId w:val="13"/>
  </w:num>
  <w:num w:numId="15">
    <w:abstractNumId w:val="0"/>
  </w:num>
  <w:num w:numId="16">
    <w:abstractNumId w:val="5"/>
  </w:num>
  <w:num w:numId="17">
    <w:abstractNumId w:val="14"/>
  </w:num>
  <w:num w:numId="18">
    <w:abstractNumId w:val="5"/>
  </w:num>
  <w:num w:numId="19">
    <w:abstractNumId w:val="12"/>
  </w:num>
  <w:num w:numId="20">
    <w:abstractNumId w:val="10"/>
  </w:num>
  <w:num w:numId="21">
    <w:abstractNumId w:val="23"/>
  </w:num>
  <w:num w:numId="22">
    <w:abstractNumId w:val="22"/>
  </w:num>
  <w:num w:numId="23">
    <w:abstractNumId w:val="22"/>
  </w:num>
  <w:num w:numId="24">
    <w:abstractNumId w:val="6"/>
  </w:num>
  <w:num w:numId="25">
    <w:abstractNumId w:val="19"/>
  </w:num>
  <w:num w:numId="26">
    <w:abstractNumId w:val="25"/>
  </w:num>
  <w:num w:numId="27">
    <w:abstractNumId w:val="4"/>
  </w:num>
  <w:num w:numId="28">
    <w:abstractNumId w:val="2"/>
  </w:num>
  <w:num w:numId="29">
    <w:abstractNumId w:val="24"/>
  </w:num>
  <w:num w:numId="30">
    <w:abstractNumId w:val="26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6F7"/>
    <w:rsid w:val="00000F51"/>
    <w:rsid w:val="00001FC1"/>
    <w:rsid w:val="000605EE"/>
    <w:rsid w:val="00062FCF"/>
    <w:rsid w:val="00082ACA"/>
    <w:rsid w:val="0008312D"/>
    <w:rsid w:val="00090DDD"/>
    <w:rsid w:val="00094161"/>
    <w:rsid w:val="000A0094"/>
    <w:rsid w:val="000A2A2C"/>
    <w:rsid w:val="000A3136"/>
    <w:rsid w:val="000C74B3"/>
    <w:rsid w:val="000D7777"/>
    <w:rsid w:val="000F00CC"/>
    <w:rsid w:val="00102967"/>
    <w:rsid w:val="00102F8C"/>
    <w:rsid w:val="00105427"/>
    <w:rsid w:val="00106364"/>
    <w:rsid w:val="0012702A"/>
    <w:rsid w:val="0013569C"/>
    <w:rsid w:val="00161866"/>
    <w:rsid w:val="00163921"/>
    <w:rsid w:val="00173AAF"/>
    <w:rsid w:val="00182E36"/>
    <w:rsid w:val="001915B8"/>
    <w:rsid w:val="00193C33"/>
    <w:rsid w:val="00194A34"/>
    <w:rsid w:val="00196755"/>
    <w:rsid w:val="001A56CC"/>
    <w:rsid w:val="001B293A"/>
    <w:rsid w:val="001D232A"/>
    <w:rsid w:val="001E2063"/>
    <w:rsid w:val="001E3925"/>
    <w:rsid w:val="001E464A"/>
    <w:rsid w:val="001F19BE"/>
    <w:rsid w:val="00203E84"/>
    <w:rsid w:val="00210E91"/>
    <w:rsid w:val="002120D5"/>
    <w:rsid w:val="002222D3"/>
    <w:rsid w:val="002308D9"/>
    <w:rsid w:val="0023488E"/>
    <w:rsid w:val="00244133"/>
    <w:rsid w:val="00250728"/>
    <w:rsid w:val="002656A4"/>
    <w:rsid w:val="002A79AB"/>
    <w:rsid w:val="002B7EA1"/>
    <w:rsid w:val="002C34C6"/>
    <w:rsid w:val="002C577C"/>
    <w:rsid w:val="002F0580"/>
    <w:rsid w:val="002F1CDF"/>
    <w:rsid w:val="00303EFD"/>
    <w:rsid w:val="00305DCF"/>
    <w:rsid w:val="0032658E"/>
    <w:rsid w:val="003357CA"/>
    <w:rsid w:val="00340160"/>
    <w:rsid w:val="0035213B"/>
    <w:rsid w:val="00367A91"/>
    <w:rsid w:val="00367C4C"/>
    <w:rsid w:val="00383E96"/>
    <w:rsid w:val="003846ED"/>
    <w:rsid w:val="00395E32"/>
    <w:rsid w:val="003B04C2"/>
    <w:rsid w:val="003B2255"/>
    <w:rsid w:val="003E7E3F"/>
    <w:rsid w:val="0040078D"/>
    <w:rsid w:val="004023E4"/>
    <w:rsid w:val="00404032"/>
    <w:rsid w:val="00411E07"/>
    <w:rsid w:val="00412E27"/>
    <w:rsid w:val="0042378E"/>
    <w:rsid w:val="00430952"/>
    <w:rsid w:val="00443247"/>
    <w:rsid w:val="00445D0A"/>
    <w:rsid w:val="004820C9"/>
    <w:rsid w:val="00486DEB"/>
    <w:rsid w:val="00494050"/>
    <w:rsid w:val="004A5076"/>
    <w:rsid w:val="004A6AC1"/>
    <w:rsid w:val="004B6D80"/>
    <w:rsid w:val="004C66C0"/>
    <w:rsid w:val="004D0D1D"/>
    <w:rsid w:val="004E0F3A"/>
    <w:rsid w:val="004E1E96"/>
    <w:rsid w:val="004E1FEB"/>
    <w:rsid w:val="004E7FCE"/>
    <w:rsid w:val="004F1C11"/>
    <w:rsid w:val="004F7B92"/>
    <w:rsid w:val="005003B8"/>
    <w:rsid w:val="00520DBB"/>
    <w:rsid w:val="00521803"/>
    <w:rsid w:val="00522185"/>
    <w:rsid w:val="00523968"/>
    <w:rsid w:val="0056126E"/>
    <w:rsid w:val="00563852"/>
    <w:rsid w:val="00563D11"/>
    <w:rsid w:val="00564551"/>
    <w:rsid w:val="00570748"/>
    <w:rsid w:val="005B3BAA"/>
    <w:rsid w:val="005C18AB"/>
    <w:rsid w:val="005C346A"/>
    <w:rsid w:val="005C48EC"/>
    <w:rsid w:val="005C4DD2"/>
    <w:rsid w:val="005D6F99"/>
    <w:rsid w:val="005F34CF"/>
    <w:rsid w:val="005F3E65"/>
    <w:rsid w:val="0061648D"/>
    <w:rsid w:val="0061675E"/>
    <w:rsid w:val="006169AD"/>
    <w:rsid w:val="006178C0"/>
    <w:rsid w:val="00625038"/>
    <w:rsid w:val="00632B41"/>
    <w:rsid w:val="0063447C"/>
    <w:rsid w:val="00635009"/>
    <w:rsid w:val="00643F8C"/>
    <w:rsid w:val="00650D99"/>
    <w:rsid w:val="006515D7"/>
    <w:rsid w:val="00673609"/>
    <w:rsid w:val="00677AE8"/>
    <w:rsid w:val="00697033"/>
    <w:rsid w:val="006B7865"/>
    <w:rsid w:val="006D7960"/>
    <w:rsid w:val="006E034A"/>
    <w:rsid w:val="006E50E4"/>
    <w:rsid w:val="006E59AA"/>
    <w:rsid w:val="006F2201"/>
    <w:rsid w:val="006F58FA"/>
    <w:rsid w:val="00703288"/>
    <w:rsid w:val="0070458E"/>
    <w:rsid w:val="007138E9"/>
    <w:rsid w:val="00716D11"/>
    <w:rsid w:val="00723061"/>
    <w:rsid w:val="00726BA2"/>
    <w:rsid w:val="0073569D"/>
    <w:rsid w:val="00755E2E"/>
    <w:rsid w:val="007769AB"/>
    <w:rsid w:val="00780B99"/>
    <w:rsid w:val="00781710"/>
    <w:rsid w:val="00782BEF"/>
    <w:rsid w:val="007847F0"/>
    <w:rsid w:val="007A297C"/>
    <w:rsid w:val="007B19B3"/>
    <w:rsid w:val="007C0004"/>
    <w:rsid w:val="007D5E84"/>
    <w:rsid w:val="007D5F0E"/>
    <w:rsid w:val="0080023D"/>
    <w:rsid w:val="00803C4B"/>
    <w:rsid w:val="008077A1"/>
    <w:rsid w:val="00822B95"/>
    <w:rsid w:val="00827249"/>
    <w:rsid w:val="00837FBA"/>
    <w:rsid w:val="008530D6"/>
    <w:rsid w:val="00855178"/>
    <w:rsid w:val="008557BB"/>
    <w:rsid w:val="00856407"/>
    <w:rsid w:val="008604C0"/>
    <w:rsid w:val="00874843"/>
    <w:rsid w:val="00874E63"/>
    <w:rsid w:val="00891258"/>
    <w:rsid w:val="00892FC3"/>
    <w:rsid w:val="00894DDF"/>
    <w:rsid w:val="008954A2"/>
    <w:rsid w:val="00896C03"/>
    <w:rsid w:val="008A1FBA"/>
    <w:rsid w:val="008A37EA"/>
    <w:rsid w:val="008A5DE9"/>
    <w:rsid w:val="008E228C"/>
    <w:rsid w:val="008F0463"/>
    <w:rsid w:val="008F3C5D"/>
    <w:rsid w:val="009037D6"/>
    <w:rsid w:val="009072A2"/>
    <w:rsid w:val="0091677E"/>
    <w:rsid w:val="00923A2D"/>
    <w:rsid w:val="00924626"/>
    <w:rsid w:val="00937CF8"/>
    <w:rsid w:val="00941990"/>
    <w:rsid w:val="0096239B"/>
    <w:rsid w:val="00977D65"/>
    <w:rsid w:val="00981FB2"/>
    <w:rsid w:val="009914D3"/>
    <w:rsid w:val="00993C1B"/>
    <w:rsid w:val="009A5A71"/>
    <w:rsid w:val="009E6559"/>
    <w:rsid w:val="009F1B2D"/>
    <w:rsid w:val="00A02A89"/>
    <w:rsid w:val="00A12815"/>
    <w:rsid w:val="00A41660"/>
    <w:rsid w:val="00A50CAC"/>
    <w:rsid w:val="00A63DE5"/>
    <w:rsid w:val="00A64298"/>
    <w:rsid w:val="00A93ED1"/>
    <w:rsid w:val="00AB01EB"/>
    <w:rsid w:val="00AB4CD8"/>
    <w:rsid w:val="00AD0E00"/>
    <w:rsid w:val="00AD2987"/>
    <w:rsid w:val="00AD3580"/>
    <w:rsid w:val="00AD53D9"/>
    <w:rsid w:val="00AD5E3E"/>
    <w:rsid w:val="00AF36A5"/>
    <w:rsid w:val="00B0136A"/>
    <w:rsid w:val="00B035C6"/>
    <w:rsid w:val="00B03685"/>
    <w:rsid w:val="00B04550"/>
    <w:rsid w:val="00B05768"/>
    <w:rsid w:val="00B17827"/>
    <w:rsid w:val="00B211EC"/>
    <w:rsid w:val="00B25B0E"/>
    <w:rsid w:val="00B30BE9"/>
    <w:rsid w:val="00B33F4E"/>
    <w:rsid w:val="00B424AF"/>
    <w:rsid w:val="00B44CE1"/>
    <w:rsid w:val="00B60179"/>
    <w:rsid w:val="00B81018"/>
    <w:rsid w:val="00B84C16"/>
    <w:rsid w:val="00B92A42"/>
    <w:rsid w:val="00BA70AD"/>
    <w:rsid w:val="00BB5E2D"/>
    <w:rsid w:val="00BC6A7B"/>
    <w:rsid w:val="00BD741D"/>
    <w:rsid w:val="00C14F43"/>
    <w:rsid w:val="00C458B4"/>
    <w:rsid w:val="00C4735F"/>
    <w:rsid w:val="00C62410"/>
    <w:rsid w:val="00C647D8"/>
    <w:rsid w:val="00C70E62"/>
    <w:rsid w:val="00C83E09"/>
    <w:rsid w:val="00CC2856"/>
    <w:rsid w:val="00CC629C"/>
    <w:rsid w:val="00CD2E40"/>
    <w:rsid w:val="00CD4811"/>
    <w:rsid w:val="00CE0AF2"/>
    <w:rsid w:val="00CF76E7"/>
    <w:rsid w:val="00D01F48"/>
    <w:rsid w:val="00D16D28"/>
    <w:rsid w:val="00D2324F"/>
    <w:rsid w:val="00D30E97"/>
    <w:rsid w:val="00D326F7"/>
    <w:rsid w:val="00D3408B"/>
    <w:rsid w:val="00D3523A"/>
    <w:rsid w:val="00D600CC"/>
    <w:rsid w:val="00D61406"/>
    <w:rsid w:val="00D74A91"/>
    <w:rsid w:val="00D85F51"/>
    <w:rsid w:val="00D900AA"/>
    <w:rsid w:val="00D90B3F"/>
    <w:rsid w:val="00D912A5"/>
    <w:rsid w:val="00DA0F08"/>
    <w:rsid w:val="00DA2130"/>
    <w:rsid w:val="00DB7138"/>
    <w:rsid w:val="00DC34FB"/>
    <w:rsid w:val="00DC5E43"/>
    <w:rsid w:val="00DE593F"/>
    <w:rsid w:val="00DF14E1"/>
    <w:rsid w:val="00DF414C"/>
    <w:rsid w:val="00DF5F9C"/>
    <w:rsid w:val="00DF6267"/>
    <w:rsid w:val="00E00EB6"/>
    <w:rsid w:val="00E0776C"/>
    <w:rsid w:val="00E21B7C"/>
    <w:rsid w:val="00E37744"/>
    <w:rsid w:val="00E40CFB"/>
    <w:rsid w:val="00E420E5"/>
    <w:rsid w:val="00E5047A"/>
    <w:rsid w:val="00E63BF6"/>
    <w:rsid w:val="00E75B7D"/>
    <w:rsid w:val="00E76AB0"/>
    <w:rsid w:val="00E82757"/>
    <w:rsid w:val="00EA24BB"/>
    <w:rsid w:val="00EA3041"/>
    <w:rsid w:val="00EB0EE1"/>
    <w:rsid w:val="00EC7CE6"/>
    <w:rsid w:val="00ED2C71"/>
    <w:rsid w:val="00ED765F"/>
    <w:rsid w:val="00EF7739"/>
    <w:rsid w:val="00EF79AD"/>
    <w:rsid w:val="00F112B8"/>
    <w:rsid w:val="00F41032"/>
    <w:rsid w:val="00F523A5"/>
    <w:rsid w:val="00F57C15"/>
    <w:rsid w:val="00F71907"/>
    <w:rsid w:val="00F83909"/>
    <w:rsid w:val="00F83A0D"/>
    <w:rsid w:val="00F87E77"/>
    <w:rsid w:val="00F933F0"/>
    <w:rsid w:val="00F954EC"/>
    <w:rsid w:val="00FA00C8"/>
    <w:rsid w:val="00FA75D0"/>
    <w:rsid w:val="00FB2C47"/>
    <w:rsid w:val="00FE26B2"/>
    <w:rsid w:val="00FF34F8"/>
    <w:rsid w:val="00FF5D37"/>
    <w:rsid w:val="00FF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A9017"/>
  <w15:docId w15:val="{2F50530C-4018-4CB3-AC3C-7ECD2148D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5D6F99"/>
    <w:pPr>
      <w:keepNext/>
      <w:numPr>
        <w:numId w:val="15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5D6F99"/>
    <w:pPr>
      <w:keepNext/>
      <w:numPr>
        <w:ilvl w:val="1"/>
        <w:numId w:val="15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qFormat/>
    <w:rsid w:val="005D6F99"/>
    <w:pPr>
      <w:keepNext/>
      <w:numPr>
        <w:ilvl w:val="2"/>
        <w:numId w:val="15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5D6F99"/>
    <w:pPr>
      <w:keepNext/>
      <w:numPr>
        <w:ilvl w:val="3"/>
        <w:numId w:val="15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5D6F99"/>
    <w:pPr>
      <w:keepNext/>
      <w:numPr>
        <w:ilvl w:val="4"/>
        <w:numId w:val="15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5D6F99"/>
    <w:pPr>
      <w:keepNext/>
      <w:numPr>
        <w:ilvl w:val="5"/>
        <w:numId w:val="15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5D6F99"/>
    <w:pPr>
      <w:keepNext/>
      <w:numPr>
        <w:ilvl w:val="6"/>
        <w:numId w:val="15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383E96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383E96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383E9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383E96"/>
    <w:pPr>
      <w:numPr>
        <w:ilvl w:val="3"/>
        <w:numId w:val="1"/>
      </w:numPr>
      <w:jc w:val="both"/>
    </w:pPr>
  </w:style>
  <w:style w:type="table" w:styleId="a4">
    <w:name w:val="Table Grid"/>
    <w:basedOn w:val="a2"/>
    <w:uiPriority w:val="59"/>
    <w:rsid w:val="00383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-0"/>
    <w:link w:val="12"/>
    <w:qFormat/>
    <w:rsid w:val="00383E96"/>
    <w:pPr>
      <w:numPr>
        <w:ilvl w:val="0"/>
        <w:numId w:val="2"/>
      </w:numPr>
    </w:pPr>
    <w:rPr>
      <w:sz w:val="28"/>
      <w:szCs w:val="28"/>
    </w:rPr>
  </w:style>
  <w:style w:type="paragraph" w:styleId="a5">
    <w:name w:val="List Paragraph"/>
    <w:basedOn w:val="a"/>
    <w:uiPriority w:val="34"/>
    <w:qFormat/>
    <w:rsid w:val="00383E96"/>
    <w:pPr>
      <w:ind w:left="720"/>
      <w:contextualSpacing/>
    </w:pPr>
  </w:style>
  <w:style w:type="character" w:customStyle="1" w:styleId="-3">
    <w:name w:val="Контракт-пункт Знак"/>
    <w:basedOn w:val="a1"/>
    <w:link w:val="-0"/>
    <w:rsid w:val="00383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Стиль1 Знак"/>
    <w:basedOn w:val="-3"/>
    <w:link w:val="10"/>
    <w:rsid w:val="00383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annotation reference"/>
    <w:basedOn w:val="a1"/>
    <w:uiPriority w:val="99"/>
    <w:unhideWhenUsed/>
    <w:rsid w:val="00383E96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383E96"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rsid w:val="00383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4">
    <w:name w:val="Style74"/>
    <w:basedOn w:val="a"/>
    <w:uiPriority w:val="99"/>
    <w:rsid w:val="00383E96"/>
    <w:pPr>
      <w:widowControl w:val="0"/>
      <w:autoSpaceDE w:val="0"/>
      <w:autoSpaceDN w:val="0"/>
      <w:adjustRightInd w:val="0"/>
      <w:spacing w:line="281" w:lineRule="exact"/>
      <w:ind w:firstLine="529"/>
      <w:jc w:val="both"/>
    </w:pPr>
    <w:rPr>
      <w:rFonts w:eastAsiaTheme="minorEastAsia"/>
    </w:rPr>
  </w:style>
  <w:style w:type="paragraph" w:customStyle="1" w:styleId="Style83">
    <w:name w:val="Style83"/>
    <w:basedOn w:val="a"/>
    <w:uiPriority w:val="99"/>
    <w:rsid w:val="00383E96"/>
    <w:pPr>
      <w:widowControl w:val="0"/>
      <w:autoSpaceDE w:val="0"/>
      <w:autoSpaceDN w:val="0"/>
      <w:adjustRightInd w:val="0"/>
      <w:spacing w:line="272" w:lineRule="exact"/>
      <w:ind w:firstLine="553"/>
      <w:jc w:val="both"/>
    </w:pPr>
    <w:rPr>
      <w:rFonts w:eastAsiaTheme="minorEastAsia"/>
    </w:rPr>
  </w:style>
  <w:style w:type="character" w:customStyle="1" w:styleId="FontStyle120">
    <w:name w:val="Font Style120"/>
    <w:basedOn w:val="a1"/>
    <w:uiPriority w:val="99"/>
    <w:rsid w:val="00383E96"/>
    <w:rPr>
      <w:rFonts w:ascii="Times New Roman" w:hAnsi="Times New Roman" w:cs="Times New Roman" w:hint="default"/>
      <w:sz w:val="24"/>
      <w:szCs w:val="24"/>
    </w:rPr>
  </w:style>
  <w:style w:type="paragraph" w:customStyle="1" w:styleId="Style33">
    <w:name w:val="Style33"/>
    <w:basedOn w:val="a"/>
    <w:uiPriority w:val="99"/>
    <w:rsid w:val="00383E96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72">
    <w:name w:val="Style72"/>
    <w:basedOn w:val="a"/>
    <w:uiPriority w:val="99"/>
    <w:rsid w:val="00383E9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75">
    <w:name w:val="Style75"/>
    <w:basedOn w:val="a"/>
    <w:uiPriority w:val="99"/>
    <w:rsid w:val="00383E96"/>
    <w:pPr>
      <w:widowControl w:val="0"/>
      <w:autoSpaceDE w:val="0"/>
      <w:autoSpaceDN w:val="0"/>
      <w:adjustRightInd w:val="0"/>
      <w:jc w:val="center"/>
    </w:pPr>
    <w:rPr>
      <w:rFonts w:eastAsiaTheme="minorEastAsia"/>
    </w:rPr>
  </w:style>
  <w:style w:type="character" w:customStyle="1" w:styleId="FontStyle98">
    <w:name w:val="Font Style98"/>
    <w:basedOn w:val="a1"/>
    <w:uiPriority w:val="99"/>
    <w:rsid w:val="00383E9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17">
    <w:name w:val="Font Style117"/>
    <w:basedOn w:val="a1"/>
    <w:uiPriority w:val="99"/>
    <w:rsid w:val="00383E9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33">
    <w:name w:val="Font Style133"/>
    <w:basedOn w:val="a1"/>
    <w:uiPriority w:val="99"/>
    <w:rsid w:val="00383E96"/>
    <w:rPr>
      <w:rFonts w:ascii="Times New Roman" w:hAnsi="Times New Roman" w:cs="Times New Roman" w:hint="default"/>
      <w:sz w:val="40"/>
      <w:szCs w:val="40"/>
    </w:rPr>
  </w:style>
  <w:style w:type="paragraph" w:customStyle="1" w:styleId="Style59">
    <w:name w:val="Style59"/>
    <w:basedOn w:val="a"/>
    <w:uiPriority w:val="99"/>
    <w:rsid w:val="00383E9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69">
    <w:name w:val="Style69"/>
    <w:basedOn w:val="a"/>
    <w:uiPriority w:val="99"/>
    <w:rsid w:val="00383E96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character" w:customStyle="1" w:styleId="FontStyle118">
    <w:name w:val="Font Style118"/>
    <w:basedOn w:val="a1"/>
    <w:uiPriority w:val="99"/>
    <w:rsid w:val="00383E9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Style1">
    <w:name w:val="Style1"/>
    <w:basedOn w:val="a"/>
    <w:uiPriority w:val="99"/>
    <w:rsid w:val="00383E96"/>
    <w:pPr>
      <w:widowControl w:val="0"/>
      <w:autoSpaceDE w:val="0"/>
      <w:autoSpaceDN w:val="0"/>
      <w:adjustRightInd w:val="0"/>
      <w:spacing w:line="281" w:lineRule="exact"/>
      <w:ind w:firstLine="520"/>
      <w:jc w:val="both"/>
    </w:pPr>
    <w:rPr>
      <w:rFonts w:eastAsiaTheme="minorEastAsia"/>
    </w:rPr>
  </w:style>
  <w:style w:type="paragraph" w:customStyle="1" w:styleId="Style64">
    <w:name w:val="Style64"/>
    <w:basedOn w:val="a"/>
    <w:uiPriority w:val="99"/>
    <w:rsid w:val="00383E96"/>
    <w:pPr>
      <w:widowControl w:val="0"/>
      <w:autoSpaceDE w:val="0"/>
      <w:autoSpaceDN w:val="0"/>
      <w:adjustRightInd w:val="0"/>
      <w:spacing w:line="286" w:lineRule="exact"/>
      <w:ind w:firstLine="553"/>
    </w:pPr>
    <w:rPr>
      <w:rFonts w:eastAsiaTheme="minorEastAsia"/>
    </w:rPr>
  </w:style>
  <w:style w:type="character" w:customStyle="1" w:styleId="FontStyle100">
    <w:name w:val="Font Style100"/>
    <w:basedOn w:val="a1"/>
    <w:uiPriority w:val="99"/>
    <w:rsid w:val="00383E96"/>
    <w:rPr>
      <w:rFonts w:ascii="Times New Roman" w:hAnsi="Times New Roman" w:cs="Times New Roman" w:hint="default"/>
      <w:sz w:val="26"/>
      <w:szCs w:val="26"/>
    </w:rPr>
  </w:style>
  <w:style w:type="paragraph" w:customStyle="1" w:styleId="Style43">
    <w:name w:val="Style43"/>
    <w:basedOn w:val="a"/>
    <w:uiPriority w:val="99"/>
    <w:rsid w:val="00383E96"/>
    <w:pPr>
      <w:widowControl w:val="0"/>
      <w:autoSpaceDE w:val="0"/>
      <w:autoSpaceDN w:val="0"/>
      <w:adjustRightInd w:val="0"/>
      <w:spacing w:line="334" w:lineRule="exact"/>
      <w:jc w:val="both"/>
    </w:pPr>
    <w:rPr>
      <w:rFonts w:eastAsiaTheme="minorEastAsia"/>
    </w:rPr>
  </w:style>
  <w:style w:type="paragraph" w:styleId="a9">
    <w:name w:val="footnote text"/>
    <w:basedOn w:val="a"/>
    <w:link w:val="aa"/>
    <w:uiPriority w:val="99"/>
    <w:unhideWhenUsed/>
    <w:rsid w:val="00383E96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a">
    <w:name w:val="Текст сноски Знак"/>
    <w:basedOn w:val="a1"/>
    <w:link w:val="a9"/>
    <w:uiPriority w:val="99"/>
    <w:rsid w:val="00383E96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b">
    <w:name w:val="footnote reference"/>
    <w:basedOn w:val="a1"/>
    <w:uiPriority w:val="99"/>
    <w:unhideWhenUsed/>
    <w:rsid w:val="00383E96"/>
    <w:rPr>
      <w:vertAlign w:val="superscript"/>
    </w:rPr>
  </w:style>
  <w:style w:type="paragraph" w:customStyle="1" w:styleId="Style6">
    <w:name w:val="Style6"/>
    <w:basedOn w:val="a"/>
    <w:rsid w:val="00383E96"/>
    <w:pPr>
      <w:widowControl w:val="0"/>
      <w:autoSpaceDE w:val="0"/>
      <w:autoSpaceDN w:val="0"/>
      <w:adjustRightInd w:val="0"/>
      <w:spacing w:line="326" w:lineRule="exact"/>
      <w:ind w:firstLine="245"/>
    </w:pPr>
  </w:style>
  <w:style w:type="character" w:customStyle="1" w:styleId="FontStyle13">
    <w:name w:val="Font Style13"/>
    <w:uiPriority w:val="99"/>
    <w:rsid w:val="00383E96"/>
    <w:rPr>
      <w:rFonts w:ascii="Times New Roman" w:hAnsi="Times New Roman" w:cs="Times New Roman" w:hint="default"/>
      <w:sz w:val="26"/>
      <w:szCs w:val="26"/>
    </w:rPr>
  </w:style>
  <w:style w:type="paragraph" w:styleId="ac">
    <w:name w:val="Balloon Text"/>
    <w:basedOn w:val="a"/>
    <w:link w:val="ad"/>
    <w:uiPriority w:val="99"/>
    <w:semiHidden/>
    <w:unhideWhenUsed/>
    <w:rsid w:val="00383E9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383E96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Placeholder Text"/>
    <w:basedOn w:val="a1"/>
    <w:uiPriority w:val="99"/>
    <w:semiHidden/>
    <w:rsid w:val="00BC6A7B"/>
    <w:rPr>
      <w:color w:val="808080"/>
    </w:rPr>
  </w:style>
  <w:style w:type="paragraph" w:styleId="af">
    <w:name w:val="annotation subject"/>
    <w:basedOn w:val="a7"/>
    <w:next w:val="a7"/>
    <w:link w:val="af0"/>
    <w:unhideWhenUsed/>
    <w:rsid w:val="008077A1"/>
    <w:rPr>
      <w:b/>
      <w:bCs/>
    </w:rPr>
  </w:style>
  <w:style w:type="character" w:customStyle="1" w:styleId="af0">
    <w:name w:val="Тема примечания Знак"/>
    <w:basedOn w:val="a8"/>
    <w:link w:val="af"/>
    <w:rsid w:val="008077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2"/>
    <w:uiPriority w:val="99"/>
    <w:unhideWhenUsed/>
    <w:rsid w:val="008077A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f1"/>
    <w:uiPriority w:val="99"/>
    <w:rsid w:val="008077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8077A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8077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5D6F99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5D6F99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f5"/>
    <w:unhideWhenUsed/>
    <w:rsid w:val="005D6F99"/>
    <w:pPr>
      <w:spacing w:after="120"/>
    </w:pPr>
  </w:style>
  <w:style w:type="character" w:customStyle="1" w:styleId="af5">
    <w:name w:val="Основной текст Знак"/>
    <w:basedOn w:val="a1"/>
    <w:link w:val="a0"/>
    <w:rsid w:val="005D6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2"/>
    <w:uiPriority w:val="99"/>
    <w:semiHidden/>
    <w:unhideWhenUsed/>
    <w:rsid w:val="005D6F9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5D6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"/>
    <w:link w:val="32"/>
    <w:uiPriority w:val="99"/>
    <w:semiHidden/>
    <w:unhideWhenUsed/>
    <w:rsid w:val="005D6F9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5D6F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FF66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23">
    <w:name w:val="Body Text Indent 2"/>
    <w:basedOn w:val="a"/>
    <w:link w:val="24"/>
    <w:rsid w:val="00D3408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D340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 Indent"/>
    <w:basedOn w:val="a"/>
    <w:link w:val="af7"/>
    <w:rsid w:val="006E50E4"/>
    <w:pPr>
      <w:spacing w:after="120"/>
      <w:ind w:left="283"/>
    </w:pPr>
  </w:style>
  <w:style w:type="character" w:customStyle="1" w:styleId="af7">
    <w:name w:val="Основной текст с отступом Знак"/>
    <w:basedOn w:val="a1"/>
    <w:link w:val="af6"/>
    <w:rsid w:val="006E5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ngebotsaufzhlung">
    <w:name w:val="Angebotsaufzählung"/>
    <w:basedOn w:val="a"/>
    <w:rsid w:val="006E50E4"/>
    <w:pPr>
      <w:numPr>
        <w:numId w:val="22"/>
      </w:numPr>
      <w:tabs>
        <w:tab w:val="left" w:pos="284"/>
      </w:tabs>
      <w:spacing w:before="60" w:after="60"/>
      <w:ind w:right="2268"/>
    </w:pPr>
    <w:rPr>
      <w:sz w:val="20"/>
      <w:szCs w:val="20"/>
      <w:lang w:val="de-DE" w:eastAsia="de-DE"/>
    </w:rPr>
  </w:style>
  <w:style w:type="paragraph" w:customStyle="1" w:styleId="Style7">
    <w:name w:val="Style7"/>
    <w:basedOn w:val="a"/>
    <w:uiPriority w:val="99"/>
    <w:rsid w:val="00BD741D"/>
    <w:pPr>
      <w:widowControl w:val="0"/>
      <w:autoSpaceDE w:val="0"/>
      <w:autoSpaceDN w:val="0"/>
      <w:adjustRightInd w:val="0"/>
      <w:spacing w:line="281" w:lineRule="exact"/>
    </w:pPr>
  </w:style>
  <w:style w:type="character" w:styleId="af8">
    <w:name w:val="Hyperlink"/>
    <w:basedOn w:val="a1"/>
    <w:uiPriority w:val="99"/>
    <w:unhideWhenUsed/>
    <w:rsid w:val="005C18AB"/>
    <w:rPr>
      <w:color w:val="0000FF" w:themeColor="hyperlink"/>
      <w:u w:val="single"/>
    </w:rPr>
  </w:style>
  <w:style w:type="paragraph" w:styleId="af9">
    <w:name w:val="Normal (Web)"/>
    <w:basedOn w:val="a"/>
    <w:uiPriority w:val="99"/>
    <w:unhideWhenUsed/>
    <w:rsid w:val="0082724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827249"/>
  </w:style>
  <w:style w:type="character" w:customStyle="1" w:styleId="13">
    <w:name w:val="Неразрешенное упоминание1"/>
    <w:basedOn w:val="a1"/>
    <w:uiPriority w:val="99"/>
    <w:semiHidden/>
    <w:unhideWhenUsed/>
    <w:rsid w:val="001E392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B93A2-7D3F-401D-9B3D-C9E076E86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EViGurov@rosatom.ru</dc:creator>
  <cp:lastModifiedBy>Валентина Олеговна</cp:lastModifiedBy>
  <cp:revision>2</cp:revision>
  <cp:lastPrinted>2019-09-04T06:38:00Z</cp:lastPrinted>
  <dcterms:created xsi:type="dcterms:W3CDTF">2020-11-09T10:21:00Z</dcterms:created>
  <dcterms:modified xsi:type="dcterms:W3CDTF">2020-11-09T10:21:00Z</dcterms:modified>
</cp:coreProperties>
</file>