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80B2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Часть 2. Технические требования к установке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21673">
        <w:rPr>
          <w:rFonts w:ascii="Times New Roman" w:hAnsi="Times New Roman"/>
          <w:b/>
          <w:bCs/>
          <w:sz w:val="28"/>
          <w:szCs w:val="28"/>
        </w:rPr>
        <w:t>«Лат-В»</w:t>
      </w:r>
      <w:r w:rsidRPr="00D32C68">
        <w:rPr>
          <w:rFonts w:ascii="Times New Roman" w:hAnsi="Times New Roman"/>
          <w:b/>
          <w:sz w:val="28"/>
          <w:szCs w:val="28"/>
        </w:rPr>
        <w:t xml:space="preserve"> для дистанционной сварки в условиях воздействия гамма-излучения в защитном боксе</w:t>
      </w:r>
    </w:p>
    <w:p w14:paraId="64C01FA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2.1. Область применения.</w:t>
      </w:r>
    </w:p>
    <w:p w14:paraId="398AE64B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2.1.1. Лазерная установка </w:t>
      </w:r>
      <w:r>
        <w:rPr>
          <w:rFonts w:ascii="Times New Roman" w:hAnsi="Times New Roman"/>
          <w:sz w:val="28"/>
          <w:szCs w:val="28"/>
        </w:rPr>
        <w:t>«</w:t>
      </w:r>
      <w:r w:rsidRPr="00D32C68">
        <w:rPr>
          <w:rFonts w:ascii="Times New Roman" w:hAnsi="Times New Roman"/>
          <w:sz w:val="28"/>
          <w:szCs w:val="28"/>
        </w:rPr>
        <w:t>Лат-В</w:t>
      </w:r>
      <w:r>
        <w:rPr>
          <w:rFonts w:ascii="Times New Roman" w:hAnsi="Times New Roman"/>
          <w:sz w:val="28"/>
          <w:szCs w:val="28"/>
        </w:rPr>
        <w:t>»</w:t>
      </w:r>
      <w:r w:rsidRPr="00D32C68">
        <w:rPr>
          <w:rFonts w:ascii="Times New Roman" w:hAnsi="Times New Roman"/>
          <w:sz w:val="28"/>
          <w:szCs w:val="28"/>
        </w:rPr>
        <w:t xml:space="preserve"> предназначена для сварки капсулы с радиоактивным содержимым с крышкой, соединенной с тросом/проводником</w:t>
      </w:r>
      <w:r>
        <w:rPr>
          <w:rFonts w:ascii="Times New Roman" w:hAnsi="Times New Roman"/>
          <w:sz w:val="28"/>
          <w:szCs w:val="28"/>
        </w:rPr>
        <w:t xml:space="preserve"> в защитном боксе («горячей камере») в условиях воздействия гамма-излучения</w:t>
      </w:r>
      <w:r w:rsidRPr="00D32C68">
        <w:rPr>
          <w:rFonts w:ascii="Times New Roman" w:hAnsi="Times New Roman"/>
          <w:sz w:val="28"/>
          <w:szCs w:val="28"/>
        </w:rPr>
        <w:t>.</w:t>
      </w:r>
    </w:p>
    <w:p w14:paraId="20B18D8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Материал капсулы крышки – нержавеющая сталь 12х10Н12Т по ГОСТ 5632-2014. </w:t>
      </w:r>
    </w:p>
    <w:p w14:paraId="5690774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2.1.2. Сварной шов не должен иметь задиры, каверны, раковины, выступы и т.д.</w:t>
      </w:r>
    </w:p>
    <w:p w14:paraId="7F3C877A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2.2 Состав установки.</w:t>
      </w:r>
    </w:p>
    <w:p w14:paraId="5026455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Установка должна быть выполнена в блочном варианте и состоять из трёх частей. </w:t>
      </w:r>
    </w:p>
    <w:p w14:paraId="673FC5F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 первом блоке должны быть расположены источник питания, система охлаждения, излучатель и элементы управления шаговыми двигателями системы позиционирования. </w:t>
      </w:r>
    </w:p>
    <w:p w14:paraId="1499A17E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Второй блок – волоконно-оптическая фокусирующая головка (блок оптической головки). Транспортирование лазерного излучателя от силового блока к блоку головки осуществляется по волоконно-оптическому кабелю. </w:t>
      </w:r>
    </w:p>
    <w:p w14:paraId="64D52AAD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Третий блок – блок механизации, содержащий оптическую головку, </w:t>
      </w:r>
      <w:proofErr w:type="spellStart"/>
      <w:r w:rsidRPr="00D32C68">
        <w:rPr>
          <w:rFonts w:ascii="Times New Roman" w:hAnsi="Times New Roman"/>
          <w:sz w:val="28"/>
          <w:szCs w:val="28"/>
        </w:rPr>
        <w:t>вращатель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, загрузочное устройство, системы позиционирования и камеры видеонаблюдения. </w:t>
      </w:r>
    </w:p>
    <w:p w14:paraId="60D308C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2.3. Условия эксплуатации.</w:t>
      </w:r>
    </w:p>
    <w:p w14:paraId="1B03F97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2.3.1. Установка должна соответствовать требованиям, относящимся и климатическому исполнению УХЛ4 по ГОСТ 15150-84. </w:t>
      </w:r>
    </w:p>
    <w:p w14:paraId="0286B8F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Установка предназначена для эксплуатации в производственных помещениях при температуре окружающей среды от +10 до +37 С</w:t>
      </w:r>
      <w:r w:rsidRPr="00D32C68">
        <w:rPr>
          <w:rFonts w:ascii="Times New Roman" w:hAnsi="Times New Roman"/>
          <w:sz w:val="28"/>
          <w:szCs w:val="28"/>
          <w:vertAlign w:val="superscript"/>
        </w:rPr>
        <w:t>0</w:t>
      </w:r>
      <w:r w:rsidRPr="00D32C68">
        <w:rPr>
          <w:rFonts w:ascii="Times New Roman" w:hAnsi="Times New Roman"/>
          <w:sz w:val="28"/>
          <w:szCs w:val="28"/>
        </w:rPr>
        <w:t xml:space="preserve"> без воздействия атмосферных осадков, агрессивных сред, токопроводящей и абразивной пыли. </w:t>
      </w:r>
    </w:p>
    <w:p w14:paraId="0572373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Относительная влажность воздуха при температуре 30 С</w:t>
      </w:r>
      <w:r w:rsidRPr="00D32C68">
        <w:rPr>
          <w:rFonts w:ascii="Times New Roman" w:hAnsi="Times New Roman"/>
          <w:sz w:val="28"/>
          <w:szCs w:val="28"/>
          <w:vertAlign w:val="superscript"/>
        </w:rPr>
        <w:t xml:space="preserve">0 </w:t>
      </w:r>
      <w:r w:rsidRPr="00D32C68">
        <w:rPr>
          <w:rFonts w:ascii="Times New Roman" w:hAnsi="Times New Roman"/>
          <w:sz w:val="28"/>
          <w:szCs w:val="28"/>
        </w:rPr>
        <w:t xml:space="preserve">должна быть не более 80%. </w:t>
      </w:r>
    </w:p>
    <w:p w14:paraId="09BE0DC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Атмосферное давление должно быть не более 107 кПа. </w:t>
      </w:r>
    </w:p>
    <w:p w14:paraId="5B2299D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2.3.2 Блоки оптической головки и механизации эксплуатируются в «горячей» камере с повышенным уровнем радиации (источник </w:t>
      </w:r>
      <w:r w:rsidRPr="00D32C68">
        <w:rPr>
          <w:rFonts w:ascii="Times New Roman" w:hAnsi="Times New Roman"/>
          <w:sz w:val="28"/>
          <w:szCs w:val="28"/>
          <w:lang w:val="en-US"/>
        </w:rPr>
        <w:t>Co</w:t>
      </w:r>
      <w:r w:rsidRPr="00D32C68">
        <w:rPr>
          <w:rFonts w:ascii="Times New Roman" w:hAnsi="Times New Roman"/>
          <w:sz w:val="28"/>
          <w:szCs w:val="28"/>
          <w:vertAlign w:val="superscript"/>
        </w:rPr>
        <w:t>60</w:t>
      </w:r>
      <w:r w:rsidRPr="00D32C68">
        <w:rPr>
          <w:rFonts w:ascii="Times New Roman" w:hAnsi="Times New Roman"/>
          <w:sz w:val="28"/>
          <w:szCs w:val="28"/>
        </w:rPr>
        <w:t xml:space="preserve"> активностью 3 Ки или </w:t>
      </w:r>
      <w:r w:rsidRPr="00D32C68">
        <w:rPr>
          <w:rFonts w:ascii="Times New Roman" w:hAnsi="Times New Roman"/>
          <w:sz w:val="28"/>
          <w:szCs w:val="28"/>
          <w:lang w:val="en-US"/>
        </w:rPr>
        <w:t>Ir</w:t>
      </w:r>
      <w:r w:rsidRPr="00D32C68">
        <w:rPr>
          <w:rFonts w:ascii="Times New Roman" w:hAnsi="Times New Roman"/>
          <w:sz w:val="28"/>
          <w:szCs w:val="28"/>
          <w:vertAlign w:val="superscript"/>
        </w:rPr>
        <w:t xml:space="preserve">192 </w:t>
      </w:r>
      <w:r w:rsidRPr="00D32C68">
        <w:rPr>
          <w:rFonts w:ascii="Times New Roman" w:hAnsi="Times New Roman"/>
          <w:sz w:val="28"/>
          <w:szCs w:val="28"/>
          <w:lang w:val="en-US"/>
        </w:rPr>
        <w:t>c</w:t>
      </w:r>
      <w:r w:rsidRPr="00D32C68">
        <w:rPr>
          <w:rFonts w:ascii="Times New Roman" w:hAnsi="Times New Roman"/>
          <w:sz w:val="28"/>
          <w:szCs w:val="28"/>
        </w:rPr>
        <w:t xml:space="preserve"> активностью 15 Ки) с мощностью эквивалентной дозы.</w:t>
      </w:r>
    </w:p>
    <w:p w14:paraId="5974BDE6" w14:textId="77777777" w:rsidR="003E44C3" w:rsidRPr="00D32C68" w:rsidRDefault="003E44C3" w:rsidP="003E44C3">
      <w:pPr>
        <w:pStyle w:val="a5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D32C68">
        <w:rPr>
          <w:sz w:val="28"/>
          <w:szCs w:val="28"/>
        </w:rPr>
        <w:t xml:space="preserve">Источник </w:t>
      </w:r>
      <w:r w:rsidRPr="00D32C68">
        <w:rPr>
          <w:sz w:val="28"/>
          <w:szCs w:val="28"/>
          <w:vertAlign w:val="superscript"/>
        </w:rPr>
        <w:t>60</w:t>
      </w:r>
      <w:r w:rsidRPr="00D32C68">
        <w:rPr>
          <w:sz w:val="28"/>
          <w:szCs w:val="28"/>
        </w:rPr>
        <w:t xml:space="preserve">Со активностью 111,0 (3,0) </w:t>
      </w:r>
      <w:proofErr w:type="spellStart"/>
      <w:r w:rsidRPr="00D32C68">
        <w:rPr>
          <w:sz w:val="28"/>
          <w:szCs w:val="28"/>
        </w:rPr>
        <w:t>ГБк</w:t>
      </w:r>
      <w:proofErr w:type="spellEnd"/>
      <w:r w:rsidRPr="00D32C68">
        <w:rPr>
          <w:sz w:val="28"/>
          <w:szCs w:val="28"/>
        </w:rPr>
        <w:t xml:space="preserve"> (Ки) создает мощность воздушной кармы на расстоянии 10 см - 3,41 </w:t>
      </w:r>
      <w:proofErr w:type="gramStart"/>
      <w:r w:rsidRPr="00D32C68">
        <w:rPr>
          <w:sz w:val="28"/>
          <w:szCs w:val="28"/>
        </w:rPr>
        <w:t>Гр.м</w:t>
      </w:r>
      <w:proofErr w:type="gramEnd"/>
      <w:r w:rsidRPr="00D32C68">
        <w:rPr>
          <w:sz w:val="28"/>
          <w:szCs w:val="28"/>
          <w:vertAlign w:val="superscript"/>
        </w:rPr>
        <w:t>2</w:t>
      </w:r>
      <w:r w:rsidRPr="00D32C68">
        <w:rPr>
          <w:sz w:val="28"/>
          <w:szCs w:val="28"/>
        </w:rPr>
        <w:t xml:space="preserve">/ч, на расстоянии 100 см - 33,75 </w:t>
      </w:r>
      <w:proofErr w:type="spellStart"/>
      <w:r w:rsidRPr="00D32C68">
        <w:rPr>
          <w:sz w:val="28"/>
          <w:szCs w:val="28"/>
        </w:rPr>
        <w:t>мРад</w:t>
      </w:r>
      <w:proofErr w:type="spellEnd"/>
      <w:r w:rsidRPr="00D32C68">
        <w:rPr>
          <w:sz w:val="28"/>
          <w:szCs w:val="28"/>
        </w:rPr>
        <w:t xml:space="preserve"> м</w:t>
      </w:r>
      <w:r w:rsidRPr="00D32C68">
        <w:rPr>
          <w:sz w:val="28"/>
          <w:szCs w:val="28"/>
          <w:vertAlign w:val="superscript"/>
        </w:rPr>
        <w:t>2</w:t>
      </w:r>
      <w:r w:rsidRPr="00D32C68">
        <w:rPr>
          <w:sz w:val="28"/>
          <w:szCs w:val="28"/>
        </w:rPr>
        <w:t>/ч с погрешностью измерения ±5 %.</w:t>
      </w:r>
    </w:p>
    <w:p w14:paraId="6EA60FF8" w14:textId="77777777" w:rsidR="003E44C3" w:rsidRPr="00D32C68" w:rsidRDefault="003E44C3" w:rsidP="003E44C3">
      <w:pPr>
        <w:pStyle w:val="a5"/>
        <w:spacing w:before="0" w:beforeAutospacing="0" w:after="0" w:afterAutospacing="0" w:line="276" w:lineRule="auto"/>
        <w:ind w:firstLine="709"/>
        <w:jc w:val="both"/>
        <w:rPr>
          <w:sz w:val="26"/>
          <w:szCs w:val="26"/>
        </w:rPr>
      </w:pPr>
      <w:r w:rsidRPr="00D32C68">
        <w:rPr>
          <w:sz w:val="26"/>
          <w:szCs w:val="26"/>
        </w:rPr>
        <w:t>https://ozlib.com/860345/tehnika/harakteristiki_istochnikov_fotonnogo_izlucheniya</w:t>
      </w:r>
      <w:r>
        <w:rPr>
          <w:sz w:val="26"/>
          <w:szCs w:val="26"/>
        </w:rPr>
        <w:t>.</w:t>
      </w:r>
      <w:r w:rsidRPr="00D32C68">
        <w:rPr>
          <w:sz w:val="28"/>
          <w:szCs w:val="28"/>
        </w:rPr>
        <w:t xml:space="preserve"> </w:t>
      </w:r>
    </w:p>
    <w:p w14:paraId="73BFA11D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lastRenderedPageBreak/>
        <w:t xml:space="preserve">Элементы, входящие в состав блоков, должны быть устойчивы к указанному воздействию. Поверхности элементов должны быть устойчивы действию дезактивирующих средств (должны быть покрыты светлой краской с полимерным покрытием). </w:t>
      </w:r>
    </w:p>
    <w:p w14:paraId="1994D7D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2.4. Технические требования.</w:t>
      </w:r>
    </w:p>
    <w:p w14:paraId="7E2901C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2.4.1. Силовой блок</w:t>
      </w:r>
      <w:r>
        <w:rPr>
          <w:rFonts w:ascii="Times New Roman" w:hAnsi="Times New Roman"/>
          <w:sz w:val="28"/>
          <w:szCs w:val="28"/>
        </w:rPr>
        <w:t xml:space="preserve"> должен иметь следующие характеристики:</w:t>
      </w:r>
    </w:p>
    <w:p w14:paraId="06365C1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</w:t>
      </w:r>
      <w:r w:rsidRPr="00D32C68">
        <w:rPr>
          <w:rFonts w:ascii="Times New Roman" w:hAnsi="Times New Roman"/>
          <w:sz w:val="28"/>
          <w:szCs w:val="28"/>
        </w:rPr>
        <w:t xml:space="preserve">ип лазера: импульсно-периодический, </w:t>
      </w:r>
      <w:proofErr w:type="gramStart"/>
      <w:r w:rsidRPr="00D32C68">
        <w:rPr>
          <w:rFonts w:ascii="Times New Roman" w:hAnsi="Times New Roman"/>
          <w:sz w:val="28"/>
          <w:szCs w:val="28"/>
          <w:lang w:val="en-US"/>
        </w:rPr>
        <w:t>Nd</w:t>
      </w:r>
      <w:r w:rsidRPr="00D32C68">
        <w:rPr>
          <w:rFonts w:ascii="Times New Roman" w:hAnsi="Times New Roman"/>
          <w:sz w:val="28"/>
          <w:szCs w:val="28"/>
        </w:rPr>
        <w:t>:</w:t>
      </w:r>
      <w:r w:rsidRPr="00D32C68">
        <w:rPr>
          <w:rFonts w:ascii="Times New Roman" w:hAnsi="Times New Roman"/>
          <w:sz w:val="28"/>
          <w:szCs w:val="28"/>
          <w:lang w:val="en-US"/>
        </w:rPr>
        <w:t>YAG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, ламповая накачка, </w:t>
      </w:r>
      <w:r>
        <w:rPr>
          <w:rFonts w:ascii="Times New Roman" w:hAnsi="Times New Roman"/>
          <w:sz w:val="28"/>
          <w:szCs w:val="28"/>
        </w:rPr>
        <w:t xml:space="preserve">длины волны </w:t>
      </w:r>
      <w:r w:rsidRPr="00D32C68">
        <w:rPr>
          <w:rFonts w:ascii="Times New Roman" w:hAnsi="Times New Roman"/>
          <w:sz w:val="28"/>
          <w:szCs w:val="28"/>
        </w:rPr>
        <w:t xml:space="preserve">1064 </w:t>
      </w:r>
      <w:proofErr w:type="spellStart"/>
      <w:r w:rsidRPr="00D32C68">
        <w:rPr>
          <w:rFonts w:ascii="Times New Roman" w:hAnsi="Times New Roman"/>
          <w:sz w:val="28"/>
          <w:szCs w:val="28"/>
        </w:rPr>
        <w:t>нм</w:t>
      </w:r>
      <w:proofErr w:type="spellEnd"/>
      <w:r w:rsidRPr="00D32C68">
        <w:rPr>
          <w:rFonts w:ascii="Times New Roman" w:hAnsi="Times New Roman"/>
          <w:sz w:val="28"/>
          <w:szCs w:val="28"/>
        </w:rPr>
        <w:t>;</w:t>
      </w:r>
    </w:p>
    <w:p w14:paraId="6E77400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D32C68">
        <w:rPr>
          <w:rFonts w:ascii="Times New Roman" w:hAnsi="Times New Roman"/>
          <w:sz w:val="28"/>
          <w:szCs w:val="28"/>
        </w:rPr>
        <w:t xml:space="preserve">редняя мощность излучения: 100 Вт; </w:t>
      </w:r>
    </w:p>
    <w:p w14:paraId="6FDF774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</w:t>
      </w:r>
      <w:r w:rsidRPr="00D32C68">
        <w:rPr>
          <w:rFonts w:ascii="Times New Roman" w:hAnsi="Times New Roman"/>
          <w:sz w:val="28"/>
          <w:szCs w:val="28"/>
        </w:rPr>
        <w:t>аксимальная энергия импульса: 60 Дж;</w:t>
      </w:r>
    </w:p>
    <w:p w14:paraId="6AEF9DA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</w:t>
      </w:r>
      <w:r w:rsidRPr="00D32C68">
        <w:rPr>
          <w:rFonts w:ascii="Times New Roman" w:hAnsi="Times New Roman"/>
          <w:sz w:val="28"/>
          <w:szCs w:val="28"/>
        </w:rPr>
        <w:t>аксимальная импульсная мощность: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6 кВт;</w:t>
      </w:r>
    </w:p>
    <w:p w14:paraId="05801F29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</w:t>
      </w:r>
      <w:r w:rsidRPr="00D32C68">
        <w:rPr>
          <w:rFonts w:ascii="Times New Roman" w:hAnsi="Times New Roman"/>
          <w:sz w:val="28"/>
          <w:szCs w:val="28"/>
        </w:rPr>
        <w:t>лительность импульса излучения: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 xml:space="preserve">0.4÷20 </w:t>
      </w:r>
      <w:proofErr w:type="spellStart"/>
      <w:r w:rsidRPr="00D32C68">
        <w:rPr>
          <w:rFonts w:ascii="Times New Roman" w:hAnsi="Times New Roman"/>
          <w:sz w:val="28"/>
          <w:szCs w:val="28"/>
        </w:rPr>
        <w:t>мс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; </w:t>
      </w:r>
    </w:p>
    <w:p w14:paraId="1F38156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ч</w:t>
      </w:r>
      <w:r w:rsidRPr="00D32C68">
        <w:rPr>
          <w:rFonts w:ascii="Times New Roman" w:hAnsi="Times New Roman"/>
          <w:sz w:val="28"/>
          <w:szCs w:val="28"/>
        </w:rPr>
        <w:t>астота повторения импульсов</w:t>
      </w:r>
      <w:r>
        <w:rPr>
          <w:rFonts w:ascii="Times New Roman" w:hAnsi="Times New Roman"/>
          <w:sz w:val="28"/>
          <w:szCs w:val="28"/>
        </w:rPr>
        <w:t xml:space="preserve"> регулируемая</w:t>
      </w:r>
      <w:r w:rsidRPr="00D32C6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1÷20 Гц;</w:t>
      </w:r>
    </w:p>
    <w:p w14:paraId="4598E78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э</w:t>
      </w:r>
      <w:r w:rsidRPr="00D32C68">
        <w:rPr>
          <w:rFonts w:ascii="Times New Roman" w:hAnsi="Times New Roman"/>
          <w:sz w:val="28"/>
          <w:szCs w:val="28"/>
        </w:rPr>
        <w:t xml:space="preserve">лектропитание: </w:t>
      </w:r>
      <w:r>
        <w:rPr>
          <w:rFonts w:ascii="Times New Roman" w:hAnsi="Times New Roman"/>
          <w:sz w:val="28"/>
          <w:szCs w:val="28"/>
        </w:rPr>
        <w:t>одно</w:t>
      </w:r>
      <w:r w:rsidRPr="00D32C68">
        <w:rPr>
          <w:rFonts w:ascii="Times New Roman" w:hAnsi="Times New Roman"/>
          <w:sz w:val="28"/>
          <w:szCs w:val="28"/>
        </w:rPr>
        <w:t>фаз</w:t>
      </w:r>
      <w:r>
        <w:rPr>
          <w:rFonts w:ascii="Times New Roman" w:hAnsi="Times New Roman"/>
          <w:sz w:val="28"/>
          <w:szCs w:val="28"/>
        </w:rPr>
        <w:t>ное</w:t>
      </w:r>
      <w:r w:rsidRPr="00D32C68">
        <w:rPr>
          <w:rFonts w:ascii="Times New Roman" w:hAnsi="Times New Roman"/>
          <w:sz w:val="28"/>
          <w:szCs w:val="28"/>
        </w:rPr>
        <w:t>, 220±10% В, 50 Гц;</w:t>
      </w:r>
    </w:p>
    <w:p w14:paraId="15F7163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D32C68">
        <w:rPr>
          <w:rFonts w:ascii="Times New Roman" w:hAnsi="Times New Roman"/>
          <w:sz w:val="28"/>
          <w:szCs w:val="28"/>
        </w:rPr>
        <w:t>отребляемая мощность:3 кВт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(уточня</w:t>
      </w:r>
      <w:r>
        <w:rPr>
          <w:rFonts w:ascii="Times New Roman" w:hAnsi="Times New Roman"/>
          <w:sz w:val="28"/>
          <w:szCs w:val="28"/>
        </w:rPr>
        <w:t>е</w:t>
      </w:r>
      <w:r w:rsidRPr="00D32C68">
        <w:rPr>
          <w:rFonts w:ascii="Times New Roman" w:hAnsi="Times New Roman"/>
          <w:sz w:val="28"/>
          <w:szCs w:val="28"/>
        </w:rPr>
        <w:t>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431BEC3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</w:t>
      </w:r>
      <w:r w:rsidRPr="00D32C68">
        <w:rPr>
          <w:rFonts w:ascii="Times New Roman" w:hAnsi="Times New Roman"/>
          <w:sz w:val="28"/>
          <w:szCs w:val="28"/>
        </w:rPr>
        <w:t>ип охлаждения: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двухконтурное «вода-вода»;</w:t>
      </w:r>
    </w:p>
    <w:p w14:paraId="214292BD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D32C68">
        <w:rPr>
          <w:rFonts w:ascii="Times New Roman" w:hAnsi="Times New Roman"/>
          <w:sz w:val="28"/>
          <w:szCs w:val="28"/>
        </w:rPr>
        <w:t>асход водопроводной воды: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0.2 м</w:t>
      </w:r>
      <w:r w:rsidRPr="00D32C68">
        <w:rPr>
          <w:rFonts w:ascii="Times New Roman" w:hAnsi="Times New Roman"/>
          <w:sz w:val="28"/>
          <w:szCs w:val="28"/>
          <w:vertAlign w:val="superscript"/>
        </w:rPr>
        <w:t>3</w:t>
      </w:r>
      <w:r w:rsidRPr="00D32C68">
        <w:rPr>
          <w:rFonts w:ascii="Times New Roman" w:hAnsi="Times New Roman"/>
          <w:sz w:val="28"/>
          <w:szCs w:val="28"/>
        </w:rPr>
        <w:t>/час;</w:t>
      </w:r>
    </w:p>
    <w:p w14:paraId="1204277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г</w:t>
      </w:r>
      <w:r w:rsidRPr="00D32C68">
        <w:rPr>
          <w:rFonts w:ascii="Times New Roman" w:hAnsi="Times New Roman"/>
          <w:sz w:val="28"/>
          <w:szCs w:val="28"/>
        </w:rPr>
        <w:t>абариты силового блока: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660х360х850 мм</w:t>
      </w:r>
      <w:r>
        <w:rPr>
          <w:rFonts w:ascii="Times New Roman" w:hAnsi="Times New Roman"/>
          <w:sz w:val="28"/>
          <w:szCs w:val="28"/>
        </w:rPr>
        <w:t xml:space="preserve"> (устанавливаются при конструировании)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4469D82B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масса</w:t>
      </w:r>
      <w:r w:rsidRPr="00D32C6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70 кг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(уточня</w:t>
      </w:r>
      <w:r>
        <w:rPr>
          <w:rFonts w:ascii="Times New Roman" w:hAnsi="Times New Roman"/>
          <w:sz w:val="28"/>
          <w:szCs w:val="28"/>
        </w:rPr>
        <w:t>е</w:t>
      </w:r>
      <w:r w:rsidRPr="00D32C68">
        <w:rPr>
          <w:rFonts w:ascii="Times New Roman" w:hAnsi="Times New Roman"/>
          <w:sz w:val="28"/>
          <w:szCs w:val="28"/>
        </w:rPr>
        <w:t>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2B96B35A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4F6B535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2.4.2. Блок оптической головки</w:t>
      </w:r>
      <w:r w:rsidRPr="008765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иметь следующие характеристики:</w:t>
      </w:r>
      <w:r w:rsidRPr="00D32C68">
        <w:rPr>
          <w:rFonts w:ascii="Times New Roman" w:hAnsi="Times New Roman"/>
          <w:sz w:val="28"/>
          <w:szCs w:val="28"/>
        </w:rPr>
        <w:t xml:space="preserve"> </w:t>
      </w:r>
    </w:p>
    <w:p w14:paraId="6369340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т</w:t>
      </w:r>
      <w:r w:rsidRPr="00D32C68">
        <w:rPr>
          <w:rFonts w:ascii="Times New Roman" w:hAnsi="Times New Roman"/>
          <w:sz w:val="28"/>
          <w:szCs w:val="28"/>
        </w:rPr>
        <w:t>ип волоконного кабеля: одножильный, кварц-кварц, диаметр 600 мм;</w:t>
      </w:r>
    </w:p>
    <w:p w14:paraId="55FDE14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</w:t>
      </w:r>
      <w:r w:rsidRPr="00D32C68">
        <w:rPr>
          <w:rFonts w:ascii="Times New Roman" w:hAnsi="Times New Roman"/>
          <w:sz w:val="28"/>
          <w:szCs w:val="28"/>
        </w:rPr>
        <w:t xml:space="preserve">лина </w:t>
      </w:r>
      <w:r>
        <w:rPr>
          <w:rFonts w:ascii="Times New Roman" w:hAnsi="Times New Roman"/>
          <w:sz w:val="28"/>
          <w:szCs w:val="28"/>
        </w:rPr>
        <w:t>опто</w:t>
      </w:r>
      <w:r w:rsidRPr="00D32C68">
        <w:rPr>
          <w:rFonts w:ascii="Times New Roman" w:hAnsi="Times New Roman"/>
          <w:sz w:val="28"/>
          <w:szCs w:val="28"/>
        </w:rPr>
        <w:t xml:space="preserve">волоконного </w:t>
      </w:r>
      <w:r>
        <w:rPr>
          <w:rFonts w:ascii="Times New Roman" w:hAnsi="Times New Roman"/>
          <w:sz w:val="28"/>
          <w:szCs w:val="28"/>
        </w:rPr>
        <w:t xml:space="preserve">кабеля </w:t>
      </w:r>
      <w:r w:rsidRPr="00D32C68">
        <w:rPr>
          <w:rFonts w:ascii="Times New Roman" w:hAnsi="Times New Roman"/>
          <w:sz w:val="28"/>
          <w:szCs w:val="28"/>
        </w:rPr>
        <w:t>лазера: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 xml:space="preserve">не менее 6 м; </w:t>
      </w:r>
    </w:p>
    <w:p w14:paraId="07B97BB4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д</w:t>
      </w:r>
      <w:r w:rsidRPr="00D32C68">
        <w:rPr>
          <w:rFonts w:ascii="Times New Roman" w:hAnsi="Times New Roman"/>
          <w:sz w:val="28"/>
          <w:szCs w:val="28"/>
        </w:rPr>
        <w:t>иаметр сфокусированного пучка</w:t>
      </w:r>
      <w:r>
        <w:rPr>
          <w:rFonts w:ascii="Times New Roman" w:hAnsi="Times New Roman"/>
          <w:sz w:val="28"/>
          <w:szCs w:val="28"/>
        </w:rPr>
        <w:t xml:space="preserve"> регулируемый</w:t>
      </w:r>
      <w:r w:rsidRPr="00D32C68">
        <w:rPr>
          <w:rFonts w:ascii="Times New Roman" w:hAnsi="Times New Roman"/>
          <w:sz w:val="28"/>
          <w:szCs w:val="28"/>
        </w:rPr>
        <w:t>: 0.4÷2 мм;</w:t>
      </w:r>
    </w:p>
    <w:p w14:paraId="71CB605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ф</w:t>
      </w:r>
      <w:r w:rsidRPr="00D32C68">
        <w:rPr>
          <w:rFonts w:ascii="Times New Roman" w:hAnsi="Times New Roman"/>
          <w:sz w:val="28"/>
          <w:szCs w:val="28"/>
        </w:rPr>
        <w:t xml:space="preserve">окусное расстояние объектива:100 мм; </w:t>
      </w:r>
    </w:p>
    <w:p w14:paraId="223C9D90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D32C68">
        <w:rPr>
          <w:rFonts w:ascii="Times New Roman" w:hAnsi="Times New Roman"/>
          <w:sz w:val="28"/>
          <w:szCs w:val="28"/>
        </w:rPr>
        <w:t xml:space="preserve">егулировка диаметра </w:t>
      </w:r>
      <w:proofErr w:type="gramStart"/>
      <w:r w:rsidRPr="00D32C68">
        <w:rPr>
          <w:rFonts w:ascii="Times New Roman" w:hAnsi="Times New Roman"/>
          <w:sz w:val="28"/>
          <w:szCs w:val="28"/>
        </w:rPr>
        <w:t>пятна: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 xml:space="preserve"> автоматизированная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 (шаговый двигатель);</w:t>
      </w:r>
    </w:p>
    <w:p w14:paraId="0A7565C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о</w:t>
      </w:r>
      <w:r w:rsidRPr="00D32C68">
        <w:rPr>
          <w:rFonts w:ascii="Times New Roman" w:hAnsi="Times New Roman"/>
          <w:sz w:val="28"/>
          <w:szCs w:val="28"/>
        </w:rPr>
        <w:t>свещение зоны сварки: осевая подсветка-1 шт., боковая подсветка 1шт.;</w:t>
      </w:r>
    </w:p>
    <w:p w14:paraId="54CE02D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с</w:t>
      </w:r>
      <w:r w:rsidRPr="00D32C68">
        <w:rPr>
          <w:rFonts w:ascii="Times New Roman" w:hAnsi="Times New Roman"/>
          <w:sz w:val="28"/>
          <w:szCs w:val="28"/>
        </w:rPr>
        <w:t xml:space="preserve">истема подачи защитного газа в зону </w:t>
      </w:r>
      <w:proofErr w:type="gramStart"/>
      <w:r w:rsidRPr="00D32C68">
        <w:rPr>
          <w:rFonts w:ascii="Times New Roman" w:hAnsi="Times New Roman"/>
          <w:sz w:val="28"/>
          <w:szCs w:val="28"/>
        </w:rPr>
        <w:t>сварки :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 1 шт.;</w:t>
      </w:r>
    </w:p>
    <w:p w14:paraId="7E4FEED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D32C68">
        <w:rPr>
          <w:rFonts w:ascii="Times New Roman" w:hAnsi="Times New Roman"/>
          <w:sz w:val="28"/>
          <w:szCs w:val="28"/>
        </w:rPr>
        <w:t>ндустриальная промышленная камера (</w:t>
      </w:r>
      <w:r w:rsidRPr="00D32C68">
        <w:rPr>
          <w:rFonts w:ascii="Times New Roman" w:hAnsi="Times New Roman"/>
          <w:sz w:val="28"/>
          <w:szCs w:val="28"/>
          <w:lang w:val="en-US"/>
        </w:rPr>
        <w:t>Rising</w:t>
      </w:r>
      <w:r w:rsidRPr="00D32C68"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  <w:lang w:val="en-US"/>
        </w:rPr>
        <w:t>Cum</w:t>
      </w:r>
      <w:r w:rsidRPr="00D32C68"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  <w:lang w:val="en-US"/>
        </w:rPr>
        <w:t>XCAM</w:t>
      </w:r>
      <w:r w:rsidRPr="00D32C68">
        <w:rPr>
          <w:rFonts w:ascii="Times New Roman" w:hAnsi="Times New Roman"/>
          <w:sz w:val="28"/>
          <w:szCs w:val="28"/>
        </w:rPr>
        <w:t xml:space="preserve"> 1080 </w:t>
      </w:r>
      <w:r w:rsidRPr="00D32C68">
        <w:rPr>
          <w:rFonts w:ascii="Times New Roman" w:hAnsi="Times New Roman"/>
          <w:sz w:val="28"/>
          <w:szCs w:val="28"/>
          <w:lang w:val="en-US"/>
        </w:rPr>
        <w:t>PHD</w:t>
      </w:r>
      <w:r>
        <w:rPr>
          <w:rFonts w:ascii="Times New Roman" w:hAnsi="Times New Roman"/>
          <w:sz w:val="28"/>
          <w:szCs w:val="28"/>
        </w:rPr>
        <w:t xml:space="preserve"> или её российские аналоги</w:t>
      </w:r>
      <w:r w:rsidRPr="00D32C68">
        <w:rPr>
          <w:rFonts w:ascii="Times New Roman" w:hAnsi="Times New Roman"/>
          <w:sz w:val="28"/>
          <w:szCs w:val="28"/>
        </w:rPr>
        <w:t>): 1 шт.;</w:t>
      </w:r>
    </w:p>
    <w:p w14:paraId="5B8B585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</w:t>
      </w:r>
      <w:r w:rsidRPr="00D32C68">
        <w:rPr>
          <w:rFonts w:ascii="Times New Roman" w:hAnsi="Times New Roman"/>
          <w:sz w:val="28"/>
          <w:szCs w:val="28"/>
        </w:rPr>
        <w:t>абариты: 60х80х250 мм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(уточняются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0BC818E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масса</w:t>
      </w:r>
      <w:r w:rsidRPr="00D32C68">
        <w:rPr>
          <w:rFonts w:ascii="Times New Roman" w:hAnsi="Times New Roman"/>
          <w:sz w:val="28"/>
          <w:szCs w:val="28"/>
        </w:rPr>
        <w:t>: не более 5 кг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(уточня</w:t>
      </w:r>
      <w:r>
        <w:rPr>
          <w:rFonts w:ascii="Times New Roman" w:hAnsi="Times New Roman"/>
          <w:sz w:val="28"/>
          <w:szCs w:val="28"/>
        </w:rPr>
        <w:t>е</w:t>
      </w:r>
      <w:r w:rsidRPr="00D32C68">
        <w:rPr>
          <w:rFonts w:ascii="Times New Roman" w:hAnsi="Times New Roman"/>
          <w:sz w:val="28"/>
          <w:szCs w:val="28"/>
        </w:rPr>
        <w:t>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167145D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12903739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2.4.3. Блок механизации. </w:t>
      </w:r>
    </w:p>
    <w:p w14:paraId="41A3467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 состав блока </w:t>
      </w:r>
      <w:r>
        <w:rPr>
          <w:rFonts w:ascii="Times New Roman" w:hAnsi="Times New Roman"/>
          <w:sz w:val="28"/>
          <w:szCs w:val="28"/>
        </w:rPr>
        <w:t xml:space="preserve">должны </w:t>
      </w:r>
      <w:r w:rsidRPr="00D32C68">
        <w:rPr>
          <w:rFonts w:ascii="Times New Roman" w:hAnsi="Times New Roman"/>
          <w:sz w:val="28"/>
          <w:szCs w:val="28"/>
        </w:rPr>
        <w:t>вход</w:t>
      </w:r>
      <w:r>
        <w:rPr>
          <w:rFonts w:ascii="Times New Roman" w:hAnsi="Times New Roman"/>
          <w:sz w:val="28"/>
          <w:szCs w:val="28"/>
        </w:rPr>
        <w:t>и</w:t>
      </w:r>
      <w:r w:rsidRPr="00D32C6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ь</w:t>
      </w:r>
      <w:r w:rsidRPr="00D32C68">
        <w:rPr>
          <w:rFonts w:ascii="Times New Roman" w:hAnsi="Times New Roman"/>
          <w:sz w:val="28"/>
          <w:szCs w:val="28"/>
        </w:rPr>
        <w:t xml:space="preserve">: </w:t>
      </w:r>
    </w:p>
    <w:p w14:paraId="2FD25ADB" w14:textId="77777777" w:rsidR="003E44C3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монтажный стол на </w:t>
      </w:r>
      <w:proofErr w:type="spellStart"/>
      <w:r w:rsidRPr="00D32C68">
        <w:rPr>
          <w:rFonts w:ascii="Times New Roman" w:hAnsi="Times New Roman"/>
          <w:sz w:val="28"/>
          <w:szCs w:val="28"/>
        </w:rPr>
        <w:t>виброопорах</w:t>
      </w:r>
      <w:proofErr w:type="spellEnd"/>
      <w:r w:rsidRPr="00D32C6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размеры – 600х800 мм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(уточняются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33F45C6D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32C68">
        <w:rPr>
          <w:rFonts w:ascii="Times New Roman" w:hAnsi="Times New Roman"/>
          <w:sz w:val="28"/>
          <w:szCs w:val="28"/>
        </w:rPr>
        <w:t xml:space="preserve">высота регулируемых </w:t>
      </w:r>
      <w:proofErr w:type="spellStart"/>
      <w:r w:rsidRPr="00D32C68">
        <w:rPr>
          <w:rFonts w:ascii="Times New Roman" w:hAnsi="Times New Roman"/>
          <w:sz w:val="28"/>
          <w:szCs w:val="28"/>
        </w:rPr>
        <w:t>виброопор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 – (50±10) мм;</w:t>
      </w:r>
    </w:p>
    <w:p w14:paraId="408A856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устройство вращения с возможностью перемещения по осям (</w:t>
      </w:r>
      <w:proofErr w:type="gramStart"/>
      <w:r w:rsidRPr="00D32C68">
        <w:rPr>
          <w:rFonts w:ascii="Times New Roman" w:hAnsi="Times New Roman"/>
          <w:sz w:val="28"/>
          <w:szCs w:val="28"/>
          <w:lang w:val="en-US"/>
        </w:rPr>
        <w:t>X</w:t>
      </w:r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proofErr w:type="gramEnd"/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>);</w:t>
      </w:r>
    </w:p>
    <w:p w14:paraId="1D2CCF6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lastRenderedPageBreak/>
        <w:t>- загрузочное устройство с возможностью перемещения по осям (</w:t>
      </w:r>
      <w:proofErr w:type="gramStart"/>
      <w:r w:rsidRPr="00D32C68">
        <w:rPr>
          <w:rFonts w:ascii="Times New Roman" w:hAnsi="Times New Roman"/>
          <w:sz w:val="28"/>
          <w:szCs w:val="28"/>
          <w:lang w:val="en-US"/>
        </w:rPr>
        <w:t>X</w:t>
      </w:r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proofErr w:type="gramEnd"/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>). На каркасе загрузочного устройства должна быть установлена видеокамера;</w:t>
      </w:r>
    </w:p>
    <w:p w14:paraId="5B1CABF4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устройство перемещения оптической головки по оси «Х»;</w:t>
      </w:r>
    </w:p>
    <w:p w14:paraId="75FDA92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оптическая ось видеокамеры головки и ось видеокамеры загрузочного устройства должны располагаться под углом (90±</w:t>
      </w:r>
      <w:proofErr w:type="gramStart"/>
      <w:r w:rsidRPr="00D32C68">
        <w:rPr>
          <w:rFonts w:ascii="Times New Roman" w:hAnsi="Times New Roman"/>
          <w:sz w:val="28"/>
          <w:szCs w:val="28"/>
        </w:rPr>
        <w:t>5)</w:t>
      </w:r>
      <w:r w:rsidRPr="00D32C68">
        <w:rPr>
          <w:rFonts w:ascii="Times New Roman" w:hAnsi="Times New Roman"/>
          <w:sz w:val="28"/>
          <w:szCs w:val="28"/>
          <w:vertAlign w:val="superscript"/>
        </w:rPr>
        <w:t>о</w:t>
      </w:r>
      <w:proofErr w:type="gramEnd"/>
      <w:r w:rsidRPr="00D32C68">
        <w:rPr>
          <w:rFonts w:ascii="Times New Roman" w:hAnsi="Times New Roman"/>
          <w:sz w:val="28"/>
          <w:szCs w:val="28"/>
        </w:rPr>
        <w:t>;</w:t>
      </w:r>
    </w:p>
    <w:p w14:paraId="1F4FEEA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габариты блока механизации не более 600х800х500 мм (уточняются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5883454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вес блока не более 40 кг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</w:rPr>
        <w:t>(уточня</w:t>
      </w:r>
      <w:r>
        <w:rPr>
          <w:rFonts w:ascii="Times New Roman" w:hAnsi="Times New Roman"/>
          <w:sz w:val="28"/>
          <w:szCs w:val="28"/>
        </w:rPr>
        <w:t>е</w:t>
      </w:r>
      <w:r w:rsidRPr="00D32C68">
        <w:rPr>
          <w:rFonts w:ascii="Times New Roman" w:hAnsi="Times New Roman"/>
          <w:sz w:val="28"/>
          <w:szCs w:val="28"/>
        </w:rPr>
        <w:t>тся в ходе</w:t>
      </w:r>
      <w:r>
        <w:rPr>
          <w:rFonts w:ascii="Times New Roman" w:hAnsi="Times New Roman"/>
          <w:sz w:val="28"/>
          <w:szCs w:val="28"/>
        </w:rPr>
        <w:t xml:space="preserve"> конструирования)</w:t>
      </w:r>
      <w:r w:rsidRPr="00D32C68">
        <w:rPr>
          <w:rFonts w:ascii="Times New Roman" w:hAnsi="Times New Roman"/>
          <w:sz w:val="28"/>
          <w:szCs w:val="28"/>
        </w:rPr>
        <w:t>;</w:t>
      </w:r>
    </w:p>
    <w:p w14:paraId="3F0568A5" w14:textId="77777777" w:rsidR="003E44C3" w:rsidRPr="00D32C68" w:rsidRDefault="003E44C3" w:rsidP="003E44C3">
      <w:pPr>
        <w:spacing w:after="0" w:line="23" w:lineRule="atLeast"/>
        <w:jc w:val="both"/>
        <w:rPr>
          <w:rFonts w:ascii="Times New Roman" w:hAnsi="Times New Roman"/>
          <w:sz w:val="28"/>
          <w:szCs w:val="28"/>
        </w:rPr>
      </w:pPr>
    </w:p>
    <w:p w14:paraId="4D8C501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2.4.3.1. Устройство вращения</w:t>
      </w:r>
    </w:p>
    <w:p w14:paraId="1AE96D8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Автоматическое устройство вращения (привод – шаговый двигатель) предназначено для создания герметичных кольцевых швов при сварке капсулы с крышкой. </w:t>
      </w:r>
    </w:p>
    <w:p w14:paraId="081ABDF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Параметры устройства вращения:</w:t>
      </w:r>
    </w:p>
    <w:p w14:paraId="04F666E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скорость вращения:.0.05-8 об/мин;</w:t>
      </w:r>
    </w:p>
    <w:p w14:paraId="7BD5776A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точность позиционирования: ± 35’;</w:t>
      </w:r>
    </w:p>
    <w:p w14:paraId="475307C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патрон самозажимной с проходным отверстием: Ø6 мм;</w:t>
      </w:r>
    </w:p>
    <w:p w14:paraId="575D66D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диаметр зажимаемых деталей: 0.5-8 мм;</w:t>
      </w:r>
    </w:p>
    <w:p w14:paraId="353ECC8D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Управление устройством вращения должно осуществляться при помощи автономного контроллера МС-11, который обеспечивает синхронную работу устройства вращения и лазерной установки, а именно</w:t>
      </w:r>
      <w:r>
        <w:rPr>
          <w:rFonts w:ascii="Times New Roman" w:hAnsi="Times New Roman"/>
          <w:sz w:val="28"/>
          <w:szCs w:val="28"/>
        </w:rPr>
        <w:t xml:space="preserve"> должен</w:t>
      </w:r>
      <w:r w:rsidRPr="00D32C68">
        <w:rPr>
          <w:rFonts w:ascii="Times New Roman" w:hAnsi="Times New Roman"/>
          <w:sz w:val="28"/>
          <w:szCs w:val="28"/>
        </w:rPr>
        <w:t xml:space="preserve"> зада</w:t>
      </w:r>
      <w:r>
        <w:rPr>
          <w:rFonts w:ascii="Times New Roman" w:hAnsi="Times New Roman"/>
          <w:sz w:val="28"/>
          <w:szCs w:val="28"/>
        </w:rPr>
        <w:t>вать</w:t>
      </w:r>
      <w:r w:rsidRPr="00D32C68">
        <w:rPr>
          <w:rFonts w:ascii="Times New Roman" w:hAnsi="Times New Roman"/>
          <w:sz w:val="28"/>
          <w:szCs w:val="28"/>
        </w:rPr>
        <w:t xml:space="preserve">: </w:t>
      </w:r>
    </w:p>
    <w:p w14:paraId="453A088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угол поворота в градусах;</w:t>
      </w:r>
    </w:p>
    <w:p w14:paraId="5E65EB9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диаметр окружности в мм;</w:t>
      </w:r>
    </w:p>
    <w:p w14:paraId="070B39A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частоту следования импульсов лазера;</w:t>
      </w:r>
    </w:p>
    <w:p w14:paraId="54AF679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расстояние между импульсами лазера (перекрытие);</w:t>
      </w:r>
    </w:p>
    <w:p w14:paraId="68255D2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задержку запуска лазера после подачи защитного газа (0÷9 сек.).</w:t>
      </w:r>
    </w:p>
    <w:p w14:paraId="7C745AF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Для позиционирования капсулы, расположенной во </w:t>
      </w:r>
      <w:proofErr w:type="spellStart"/>
      <w:r w:rsidRPr="00D32C68">
        <w:rPr>
          <w:rFonts w:ascii="Times New Roman" w:hAnsi="Times New Roman"/>
          <w:sz w:val="28"/>
          <w:szCs w:val="28"/>
        </w:rPr>
        <w:t>вращателе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, относительно крышки и лазерного луча, </w:t>
      </w:r>
      <w:proofErr w:type="spellStart"/>
      <w:r w:rsidRPr="00D32C68">
        <w:rPr>
          <w:rFonts w:ascii="Times New Roman" w:hAnsi="Times New Roman"/>
          <w:sz w:val="28"/>
          <w:szCs w:val="28"/>
        </w:rPr>
        <w:t>вращатель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 должен быть на оси </w:t>
      </w:r>
      <w:proofErr w:type="gramStart"/>
      <w:r w:rsidRPr="00D32C68">
        <w:rPr>
          <w:rFonts w:ascii="Times New Roman" w:hAnsi="Times New Roman"/>
          <w:sz w:val="28"/>
          <w:szCs w:val="28"/>
        </w:rPr>
        <w:t>Х,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proofErr w:type="gramEnd"/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 xml:space="preserve">. </w:t>
      </w:r>
    </w:p>
    <w:p w14:paraId="16D2AAD9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Перемещение по осям (ШВП, шаговый двигатель): </w:t>
      </w:r>
    </w:p>
    <w:p w14:paraId="2AF0F6B6" w14:textId="77777777" w:rsidR="003E44C3" w:rsidRPr="00D32C68" w:rsidRDefault="003E44C3" w:rsidP="003E44C3">
      <w:pPr>
        <w:pStyle w:val="a3"/>
        <w:numPr>
          <w:ilvl w:val="0"/>
          <w:numId w:val="1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ход </w:t>
      </w:r>
      <w:proofErr w:type="gramStart"/>
      <w:r w:rsidRPr="00D32C68">
        <w:rPr>
          <w:rFonts w:ascii="Times New Roman" w:hAnsi="Times New Roman"/>
          <w:sz w:val="28"/>
          <w:szCs w:val="28"/>
          <w:lang w:val="en-US"/>
        </w:rPr>
        <w:t>X</w:t>
      </w:r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proofErr w:type="gramEnd"/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 xml:space="preserve"> – 50 мм;</w:t>
      </w:r>
    </w:p>
    <w:p w14:paraId="79358093" w14:textId="77777777" w:rsidR="003E44C3" w:rsidRPr="00D32C68" w:rsidRDefault="003E44C3" w:rsidP="003E44C3">
      <w:pPr>
        <w:pStyle w:val="a3"/>
        <w:numPr>
          <w:ilvl w:val="0"/>
          <w:numId w:val="1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скорость 0,05÷8 мм/сек</w:t>
      </w:r>
      <w:r w:rsidRPr="00D32C68">
        <w:rPr>
          <w:rFonts w:ascii="Times New Roman" w:hAnsi="Times New Roman"/>
          <w:sz w:val="28"/>
          <w:szCs w:val="28"/>
          <w:lang w:val="en-US"/>
        </w:rPr>
        <w:t>;</w:t>
      </w:r>
    </w:p>
    <w:p w14:paraId="14928D27" w14:textId="77777777" w:rsidR="003E44C3" w:rsidRPr="00D32C68" w:rsidRDefault="003E44C3" w:rsidP="003E44C3">
      <w:pPr>
        <w:pStyle w:val="a3"/>
        <w:numPr>
          <w:ilvl w:val="0"/>
          <w:numId w:val="1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точность позиционирования </w:t>
      </w:r>
      <w:proofErr w:type="gramStart"/>
      <w:r w:rsidRPr="00D32C68">
        <w:rPr>
          <w:rFonts w:ascii="Times New Roman" w:hAnsi="Times New Roman"/>
          <w:sz w:val="28"/>
          <w:szCs w:val="28"/>
        </w:rPr>
        <w:t>-  ±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 0.02 мм.</w:t>
      </w:r>
    </w:p>
    <w:p w14:paraId="553DCD7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2.4.3.2. Загрузочное устройство </w:t>
      </w:r>
    </w:p>
    <w:p w14:paraId="3F00F05A" w14:textId="77777777" w:rsidR="003E44C3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Загрузочное устройство служит для доставки части свариваемых деталей (крышки с тросом) к месту сварки (капсула, установленная в патроне </w:t>
      </w:r>
      <w:proofErr w:type="spellStart"/>
      <w:r w:rsidRPr="00D32C68">
        <w:rPr>
          <w:rFonts w:ascii="Times New Roman" w:hAnsi="Times New Roman"/>
          <w:sz w:val="28"/>
          <w:szCs w:val="28"/>
        </w:rPr>
        <w:t>вращателя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). </w:t>
      </w:r>
    </w:p>
    <w:p w14:paraId="2211928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Для позиционирования крышки относительно капсулы загрузочное устройство должно перемещаться по осям </w:t>
      </w:r>
      <w:proofErr w:type="gramStart"/>
      <w:r w:rsidRPr="00D32C68">
        <w:rPr>
          <w:rFonts w:ascii="Times New Roman" w:hAnsi="Times New Roman"/>
          <w:sz w:val="28"/>
          <w:szCs w:val="28"/>
          <w:lang w:val="en-US"/>
        </w:rPr>
        <w:t>X</w:t>
      </w:r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proofErr w:type="gramEnd"/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>.</w:t>
      </w:r>
    </w:p>
    <w:p w14:paraId="172EF2C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Перемещение по осям (ШВП, шаговый </w:t>
      </w:r>
      <w:proofErr w:type="gramStart"/>
      <w:r w:rsidRPr="00D32C68">
        <w:rPr>
          <w:rFonts w:ascii="Times New Roman" w:hAnsi="Times New Roman"/>
          <w:sz w:val="28"/>
          <w:szCs w:val="28"/>
        </w:rPr>
        <w:t>двигатель)</w:t>
      </w:r>
      <w:r>
        <w:rPr>
          <w:rFonts w:ascii="Times New Roman" w:hAnsi="Times New Roman"/>
          <w:sz w:val="28"/>
          <w:szCs w:val="28"/>
        </w:rPr>
        <w:t>должно</w:t>
      </w:r>
      <w:proofErr w:type="gramEnd"/>
      <w:r>
        <w:rPr>
          <w:rFonts w:ascii="Times New Roman" w:hAnsi="Times New Roman"/>
          <w:sz w:val="28"/>
          <w:szCs w:val="28"/>
        </w:rPr>
        <w:t xml:space="preserve"> обеспечивать</w:t>
      </w:r>
      <w:r w:rsidRPr="00D32C68">
        <w:rPr>
          <w:rFonts w:ascii="Times New Roman" w:hAnsi="Times New Roman"/>
          <w:sz w:val="28"/>
          <w:szCs w:val="28"/>
        </w:rPr>
        <w:t xml:space="preserve">: </w:t>
      </w:r>
    </w:p>
    <w:p w14:paraId="7F2381F1" w14:textId="77777777" w:rsidR="003E44C3" w:rsidRPr="00D32C68" w:rsidRDefault="003E44C3" w:rsidP="003E44C3">
      <w:pPr>
        <w:pStyle w:val="a3"/>
        <w:numPr>
          <w:ilvl w:val="0"/>
          <w:numId w:val="3"/>
        </w:numPr>
        <w:spacing w:after="0" w:line="23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ход </w:t>
      </w:r>
      <w:proofErr w:type="gramStart"/>
      <w:r w:rsidRPr="00D32C68">
        <w:rPr>
          <w:rFonts w:ascii="Times New Roman" w:hAnsi="Times New Roman"/>
          <w:sz w:val="28"/>
          <w:szCs w:val="28"/>
          <w:lang w:val="en-US"/>
        </w:rPr>
        <w:t>X</w:t>
      </w:r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proofErr w:type="gramEnd"/>
      <w:r w:rsidRPr="00D32C68">
        <w:rPr>
          <w:rFonts w:ascii="Times New Roman" w:hAnsi="Times New Roman"/>
          <w:sz w:val="28"/>
          <w:szCs w:val="28"/>
        </w:rPr>
        <w:t>,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 xml:space="preserve"> – 50,100,50 мм;</w:t>
      </w:r>
    </w:p>
    <w:p w14:paraId="103D04B9" w14:textId="77777777" w:rsidR="003E44C3" w:rsidRPr="00D32C68" w:rsidRDefault="003E44C3" w:rsidP="003E44C3">
      <w:pPr>
        <w:pStyle w:val="a3"/>
        <w:numPr>
          <w:ilvl w:val="0"/>
          <w:numId w:val="3"/>
        </w:numPr>
        <w:spacing w:after="0" w:line="23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скорость 0,05÷8 мм/сек;</w:t>
      </w:r>
    </w:p>
    <w:p w14:paraId="0FEADE97" w14:textId="77777777" w:rsidR="003E44C3" w:rsidRPr="00D32C68" w:rsidRDefault="003E44C3" w:rsidP="003E44C3">
      <w:pPr>
        <w:pStyle w:val="a3"/>
        <w:numPr>
          <w:ilvl w:val="0"/>
          <w:numId w:val="3"/>
        </w:numPr>
        <w:spacing w:after="0" w:line="23" w:lineRule="atLeast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точность позиционирования </w:t>
      </w:r>
      <w:proofErr w:type="gramStart"/>
      <w:r w:rsidRPr="00D32C68">
        <w:rPr>
          <w:rFonts w:ascii="Times New Roman" w:hAnsi="Times New Roman"/>
          <w:sz w:val="28"/>
          <w:szCs w:val="28"/>
        </w:rPr>
        <w:t>-  ±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 0.02 мм.</w:t>
      </w:r>
    </w:p>
    <w:p w14:paraId="4069EEDE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lastRenderedPageBreak/>
        <w:t xml:space="preserve">Для дистанционного контроля совмещения капсулы и крышки, качества сварного шва на каркасе должна быть установлена </w:t>
      </w:r>
      <w:r>
        <w:rPr>
          <w:rFonts w:ascii="Times New Roman" w:hAnsi="Times New Roman"/>
          <w:sz w:val="28"/>
          <w:szCs w:val="28"/>
        </w:rPr>
        <w:t>и</w:t>
      </w:r>
      <w:r w:rsidRPr="00D32C68">
        <w:rPr>
          <w:rFonts w:ascii="Times New Roman" w:hAnsi="Times New Roman"/>
          <w:sz w:val="28"/>
          <w:szCs w:val="28"/>
        </w:rPr>
        <w:t>ндустриальная промышленная камера (</w:t>
      </w:r>
      <w:r w:rsidRPr="00D32C68">
        <w:rPr>
          <w:rFonts w:ascii="Times New Roman" w:hAnsi="Times New Roman"/>
          <w:sz w:val="28"/>
          <w:szCs w:val="28"/>
          <w:lang w:val="en-US"/>
        </w:rPr>
        <w:t>Rising</w:t>
      </w:r>
      <w:r w:rsidRPr="00D32C68"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  <w:lang w:val="en-US"/>
        </w:rPr>
        <w:t>Cum</w:t>
      </w:r>
      <w:r w:rsidRPr="00D32C68">
        <w:rPr>
          <w:rFonts w:ascii="Times New Roman" w:hAnsi="Times New Roman"/>
          <w:sz w:val="28"/>
          <w:szCs w:val="28"/>
        </w:rPr>
        <w:t xml:space="preserve"> </w:t>
      </w:r>
      <w:r w:rsidRPr="00D32C68">
        <w:rPr>
          <w:rFonts w:ascii="Times New Roman" w:hAnsi="Times New Roman"/>
          <w:sz w:val="28"/>
          <w:szCs w:val="28"/>
          <w:lang w:val="en-US"/>
        </w:rPr>
        <w:t>XCAM</w:t>
      </w:r>
      <w:r w:rsidRPr="00D32C68">
        <w:rPr>
          <w:rFonts w:ascii="Times New Roman" w:hAnsi="Times New Roman"/>
          <w:sz w:val="28"/>
          <w:szCs w:val="28"/>
        </w:rPr>
        <w:t xml:space="preserve"> 1080 </w:t>
      </w:r>
      <w:r w:rsidRPr="00D32C68">
        <w:rPr>
          <w:rFonts w:ascii="Times New Roman" w:hAnsi="Times New Roman"/>
          <w:sz w:val="28"/>
          <w:szCs w:val="28"/>
          <w:lang w:val="en-US"/>
        </w:rPr>
        <w:t>PHD</w:t>
      </w:r>
      <w:r>
        <w:rPr>
          <w:rFonts w:ascii="Times New Roman" w:hAnsi="Times New Roman"/>
          <w:sz w:val="28"/>
          <w:szCs w:val="28"/>
        </w:rPr>
        <w:t xml:space="preserve"> или её российский аналог</w:t>
      </w:r>
      <w:r w:rsidRPr="00D32C68">
        <w:rPr>
          <w:rFonts w:ascii="Times New Roman" w:hAnsi="Times New Roman"/>
          <w:sz w:val="28"/>
          <w:szCs w:val="28"/>
        </w:rPr>
        <w:t>).</w:t>
      </w:r>
    </w:p>
    <w:p w14:paraId="3AFD945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2.4.3.3. Устройство перемещения оптической головки. </w:t>
      </w:r>
    </w:p>
    <w:p w14:paraId="2D30915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Для настройки положения места фокуса на свариваемых деталях оптическая головка должна быть установлена на ось «Х»</w:t>
      </w:r>
      <w:r>
        <w:rPr>
          <w:rFonts w:ascii="Times New Roman" w:hAnsi="Times New Roman"/>
          <w:sz w:val="28"/>
          <w:szCs w:val="28"/>
        </w:rPr>
        <w:t xml:space="preserve"> и обеспечивать: </w:t>
      </w:r>
    </w:p>
    <w:p w14:paraId="3B44983D" w14:textId="77777777" w:rsidR="003E44C3" w:rsidRPr="00D32C68" w:rsidRDefault="003E44C3" w:rsidP="003E44C3">
      <w:pPr>
        <w:pStyle w:val="a3"/>
        <w:numPr>
          <w:ilvl w:val="0"/>
          <w:numId w:val="4"/>
        </w:numPr>
        <w:spacing w:after="0" w:line="23" w:lineRule="atLeast"/>
        <w:ind w:left="0" w:firstLine="840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ход </w:t>
      </w:r>
      <w:r w:rsidRPr="00D32C68">
        <w:rPr>
          <w:rFonts w:ascii="Times New Roman" w:hAnsi="Times New Roman"/>
          <w:sz w:val="28"/>
          <w:szCs w:val="28"/>
          <w:lang w:val="en-US"/>
        </w:rPr>
        <w:t>X</w:t>
      </w:r>
      <w:r w:rsidRPr="00D32C68">
        <w:rPr>
          <w:rFonts w:ascii="Times New Roman" w:hAnsi="Times New Roman"/>
          <w:sz w:val="28"/>
          <w:szCs w:val="28"/>
        </w:rPr>
        <w:t xml:space="preserve"> –100 мм;</w:t>
      </w:r>
    </w:p>
    <w:p w14:paraId="519129A3" w14:textId="77777777" w:rsidR="003E44C3" w:rsidRPr="00D32C68" w:rsidRDefault="003E44C3" w:rsidP="003E44C3">
      <w:pPr>
        <w:pStyle w:val="a3"/>
        <w:numPr>
          <w:ilvl w:val="0"/>
          <w:numId w:val="4"/>
        </w:numPr>
        <w:spacing w:after="0" w:line="23" w:lineRule="atLeast"/>
        <w:ind w:left="0" w:firstLine="840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скорость 0,</w:t>
      </w:r>
      <w:r w:rsidRPr="00D32C68">
        <w:rPr>
          <w:rFonts w:ascii="Times New Roman" w:hAnsi="Times New Roman"/>
          <w:sz w:val="28"/>
          <w:szCs w:val="28"/>
          <w:lang w:val="en-US"/>
        </w:rPr>
        <w:t>1</w:t>
      </w:r>
      <w:r w:rsidRPr="00D32C68">
        <w:rPr>
          <w:rFonts w:ascii="Times New Roman" w:hAnsi="Times New Roman"/>
          <w:sz w:val="28"/>
          <w:szCs w:val="28"/>
        </w:rPr>
        <w:t>÷</w:t>
      </w:r>
      <w:r w:rsidRPr="00D32C68">
        <w:rPr>
          <w:rFonts w:ascii="Times New Roman" w:hAnsi="Times New Roman"/>
          <w:sz w:val="28"/>
          <w:szCs w:val="28"/>
          <w:lang w:val="en-US"/>
        </w:rPr>
        <w:t>10</w:t>
      </w:r>
      <w:r w:rsidRPr="00D32C68">
        <w:rPr>
          <w:rFonts w:ascii="Times New Roman" w:hAnsi="Times New Roman"/>
          <w:sz w:val="28"/>
          <w:szCs w:val="28"/>
        </w:rPr>
        <w:t xml:space="preserve"> мм/сек;</w:t>
      </w:r>
    </w:p>
    <w:p w14:paraId="48F72503" w14:textId="77777777" w:rsidR="003E44C3" w:rsidRPr="00D32C68" w:rsidRDefault="003E44C3" w:rsidP="003E44C3">
      <w:pPr>
        <w:pStyle w:val="a3"/>
        <w:numPr>
          <w:ilvl w:val="0"/>
          <w:numId w:val="4"/>
        </w:numPr>
        <w:spacing w:after="0" w:line="23" w:lineRule="atLeast"/>
        <w:ind w:left="0" w:firstLine="840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точность позиционирования </w:t>
      </w:r>
      <w:proofErr w:type="gramStart"/>
      <w:r w:rsidRPr="00D32C68">
        <w:rPr>
          <w:rFonts w:ascii="Times New Roman" w:hAnsi="Times New Roman"/>
          <w:sz w:val="28"/>
          <w:szCs w:val="28"/>
        </w:rPr>
        <w:t>-  ±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 0.0</w:t>
      </w:r>
      <w:r w:rsidRPr="00D32C68">
        <w:rPr>
          <w:rFonts w:ascii="Times New Roman" w:hAnsi="Times New Roman"/>
          <w:sz w:val="28"/>
          <w:szCs w:val="28"/>
          <w:lang w:val="en-US"/>
        </w:rPr>
        <w:t>5</w:t>
      </w:r>
      <w:r w:rsidRPr="00D32C68">
        <w:rPr>
          <w:rFonts w:ascii="Times New Roman" w:hAnsi="Times New Roman"/>
          <w:sz w:val="28"/>
          <w:szCs w:val="28"/>
        </w:rPr>
        <w:t xml:space="preserve"> мм.</w:t>
      </w:r>
    </w:p>
    <w:p w14:paraId="4C53B2EA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2.4.4. Органы управления установкой. </w:t>
      </w:r>
    </w:p>
    <w:p w14:paraId="4203982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2.4.4.1. Установка должна быть укомплектована выносным пультом управления (пульт силового блока) с сенсорным экраном, </w:t>
      </w:r>
      <w:proofErr w:type="spellStart"/>
      <w:r w:rsidRPr="00D32C68">
        <w:rPr>
          <w:rFonts w:ascii="Times New Roman" w:hAnsi="Times New Roman"/>
          <w:sz w:val="28"/>
          <w:szCs w:val="28"/>
        </w:rPr>
        <w:t>энкодером</w:t>
      </w:r>
      <w:proofErr w:type="spellEnd"/>
      <w:r w:rsidRPr="00D32C68">
        <w:rPr>
          <w:rFonts w:ascii="Times New Roman" w:hAnsi="Times New Roman"/>
          <w:sz w:val="28"/>
          <w:szCs w:val="28"/>
        </w:rPr>
        <w:t xml:space="preserve"> и функциональными кнопками.</w:t>
      </w:r>
    </w:p>
    <w:p w14:paraId="1EF094D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Пульт позволяет управлять напряжением, частотой и длительностью импульсов, менять диаметр лазерного пятна, управлять системными параметрами установки.</w:t>
      </w:r>
    </w:p>
    <w:p w14:paraId="0E89D37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В пульте должна быть предусмотрена возможность сохранения пользовательских настроек управления лазером.</w:t>
      </w:r>
    </w:p>
    <w:p w14:paraId="588174C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Педаль запуска лазера </w:t>
      </w:r>
      <w:r>
        <w:rPr>
          <w:rFonts w:ascii="Times New Roman" w:hAnsi="Times New Roman"/>
          <w:sz w:val="28"/>
          <w:szCs w:val="28"/>
        </w:rPr>
        <w:t xml:space="preserve">должна </w:t>
      </w:r>
      <w:r w:rsidRPr="00D32C68">
        <w:rPr>
          <w:rFonts w:ascii="Times New Roman" w:hAnsi="Times New Roman"/>
          <w:sz w:val="28"/>
          <w:szCs w:val="28"/>
        </w:rPr>
        <w:t>позволят</w:t>
      </w:r>
      <w:r>
        <w:rPr>
          <w:rFonts w:ascii="Times New Roman" w:hAnsi="Times New Roman"/>
          <w:sz w:val="28"/>
          <w:szCs w:val="28"/>
        </w:rPr>
        <w:t>ь</w:t>
      </w:r>
      <w:r w:rsidRPr="00D32C68">
        <w:rPr>
          <w:rFonts w:ascii="Times New Roman" w:hAnsi="Times New Roman"/>
          <w:sz w:val="28"/>
          <w:szCs w:val="28"/>
        </w:rPr>
        <w:t xml:space="preserve"> запускать лазер в режимах одиночного импульса и серии импульсов).</w:t>
      </w:r>
    </w:p>
    <w:p w14:paraId="7969271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520D9DC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2.4.4.2. Установка должна быть укомплектована выносным пультом (кнопочным) управления (пульт блока механизации), позволяющим управлять перемещением линейных осей блока механизации. </w:t>
      </w:r>
    </w:p>
    <w:p w14:paraId="6F6AE86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На панель пульта должны быть вынесены следующие органы управления: </w:t>
      </w:r>
    </w:p>
    <w:p w14:paraId="7361D290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«устройство вращения»</w:t>
      </w:r>
      <w:r>
        <w:rPr>
          <w:rFonts w:ascii="Times New Roman" w:hAnsi="Times New Roman"/>
          <w:sz w:val="28"/>
          <w:szCs w:val="28"/>
        </w:rPr>
        <w:t xml:space="preserve"> в составе</w:t>
      </w:r>
      <w:r w:rsidRPr="00D32C68">
        <w:rPr>
          <w:rFonts w:ascii="Times New Roman" w:hAnsi="Times New Roman"/>
          <w:sz w:val="28"/>
          <w:szCs w:val="28"/>
        </w:rPr>
        <w:t>:</w:t>
      </w:r>
    </w:p>
    <w:p w14:paraId="0AD7CBF0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скорость (ручка)</w:t>
      </w:r>
      <w:r w:rsidRPr="00D32C68">
        <w:rPr>
          <w:rFonts w:ascii="Times New Roman" w:hAnsi="Times New Roman"/>
          <w:sz w:val="28"/>
          <w:szCs w:val="28"/>
          <w:lang w:val="en-US"/>
        </w:rPr>
        <w:t>;</w:t>
      </w:r>
    </w:p>
    <w:p w14:paraId="13B75FC7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лево-право (ось Х, 2 кнопки);</w:t>
      </w:r>
    </w:p>
    <w:p w14:paraId="7CE2017F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вперед-назад (ось 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r w:rsidRPr="00D32C68">
        <w:rPr>
          <w:rFonts w:ascii="Times New Roman" w:hAnsi="Times New Roman"/>
          <w:sz w:val="28"/>
          <w:szCs w:val="28"/>
        </w:rPr>
        <w:t>, 2 кнопки);</w:t>
      </w:r>
    </w:p>
    <w:p w14:paraId="05606BC9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вверх-вниз (ось 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>, 2 кнопки).</w:t>
      </w:r>
    </w:p>
    <w:p w14:paraId="5F13C13B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«устройство загрузки»</w:t>
      </w:r>
      <w:r w:rsidRPr="00F139A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составе</w:t>
      </w:r>
      <w:r w:rsidRPr="00D32C68">
        <w:rPr>
          <w:rFonts w:ascii="Times New Roman" w:hAnsi="Times New Roman"/>
          <w:sz w:val="28"/>
          <w:szCs w:val="28"/>
        </w:rPr>
        <w:t>:</w:t>
      </w:r>
    </w:p>
    <w:p w14:paraId="13E8CBA7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скорость (ручка)</w:t>
      </w:r>
      <w:r w:rsidRPr="00D32C68">
        <w:rPr>
          <w:rFonts w:ascii="Times New Roman" w:hAnsi="Times New Roman"/>
          <w:sz w:val="28"/>
          <w:szCs w:val="28"/>
          <w:lang w:val="en-US"/>
        </w:rPr>
        <w:t>;</w:t>
      </w:r>
    </w:p>
    <w:p w14:paraId="64D989A0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лево-право (ось Х, 2 кнопки);</w:t>
      </w:r>
    </w:p>
    <w:p w14:paraId="0881B5AA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вперед-назад (ось </w:t>
      </w:r>
      <w:r w:rsidRPr="00D32C68">
        <w:rPr>
          <w:rFonts w:ascii="Times New Roman" w:hAnsi="Times New Roman"/>
          <w:sz w:val="28"/>
          <w:szCs w:val="28"/>
          <w:lang w:val="en-US"/>
        </w:rPr>
        <w:t>Y</w:t>
      </w:r>
      <w:r w:rsidRPr="00D32C68">
        <w:rPr>
          <w:rFonts w:ascii="Times New Roman" w:hAnsi="Times New Roman"/>
          <w:sz w:val="28"/>
          <w:szCs w:val="28"/>
        </w:rPr>
        <w:t>, 2 кнопки);</w:t>
      </w:r>
    </w:p>
    <w:p w14:paraId="7322FBDE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вверх-вниз (ось </w:t>
      </w:r>
      <w:r w:rsidRPr="00D32C68">
        <w:rPr>
          <w:rFonts w:ascii="Times New Roman" w:hAnsi="Times New Roman"/>
          <w:sz w:val="28"/>
          <w:szCs w:val="28"/>
          <w:lang w:val="en-US"/>
        </w:rPr>
        <w:t>Z</w:t>
      </w:r>
      <w:r w:rsidRPr="00D32C68">
        <w:rPr>
          <w:rFonts w:ascii="Times New Roman" w:hAnsi="Times New Roman"/>
          <w:sz w:val="28"/>
          <w:szCs w:val="28"/>
        </w:rPr>
        <w:t>, 2 кнопки).</w:t>
      </w:r>
    </w:p>
    <w:p w14:paraId="20256DE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«оптическая головка»</w:t>
      </w:r>
      <w:r>
        <w:rPr>
          <w:rFonts w:ascii="Times New Roman" w:hAnsi="Times New Roman"/>
          <w:sz w:val="28"/>
          <w:szCs w:val="28"/>
        </w:rPr>
        <w:t> в составе</w:t>
      </w:r>
      <w:r w:rsidRPr="00D32C68">
        <w:rPr>
          <w:rFonts w:ascii="Times New Roman" w:hAnsi="Times New Roman"/>
          <w:sz w:val="28"/>
          <w:szCs w:val="28"/>
        </w:rPr>
        <w:t>:</w:t>
      </w:r>
    </w:p>
    <w:p w14:paraId="56F72E15" w14:textId="77777777" w:rsidR="003E44C3" w:rsidRPr="00D32C68" w:rsidRDefault="003E44C3" w:rsidP="003E44C3">
      <w:pPr>
        <w:pStyle w:val="a3"/>
        <w:numPr>
          <w:ilvl w:val="0"/>
          <w:numId w:val="2"/>
        </w:num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вперед-назад (2 кнопки).</w:t>
      </w:r>
    </w:p>
    <w:p w14:paraId="63AFC7A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698C0ED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2.4.4.3. Дополнительные требования:</w:t>
      </w:r>
    </w:p>
    <w:p w14:paraId="3D22238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установка должна быть оснащена двумя мониторами для вывода изображения с двух видеокамер.</w:t>
      </w:r>
    </w:p>
    <w:p w14:paraId="61B9A83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lastRenderedPageBreak/>
        <w:t xml:space="preserve">- должно быть предусмотрено устройство для обработки и хранения видеоинформации с одной из камер. </w:t>
      </w:r>
    </w:p>
    <w:p w14:paraId="2A772C5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длина кабелей от видеокамер до мониторов не менее 6 м;</w:t>
      </w:r>
    </w:p>
    <w:p w14:paraId="38EC975D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длина кабеля «Пульта силового блока» и «Пульта блока механизации» до силового блока не менее 2 м;</w:t>
      </w:r>
    </w:p>
    <w:p w14:paraId="6777A67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длина кабеля от силового блока до блока механизации не менее 6 м. </w:t>
      </w:r>
    </w:p>
    <w:p w14:paraId="743B3C90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 xml:space="preserve">2.5. Требования по надёжности. </w:t>
      </w:r>
    </w:p>
    <w:p w14:paraId="1F8F45C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Назначенный срок службы при двухсменной работе </w:t>
      </w:r>
      <w:r>
        <w:rPr>
          <w:rFonts w:ascii="Times New Roman" w:hAnsi="Times New Roman"/>
          <w:sz w:val="28"/>
          <w:szCs w:val="28"/>
        </w:rPr>
        <w:t xml:space="preserve">должен быть </w:t>
      </w:r>
      <w:r w:rsidRPr="00D32C68">
        <w:rPr>
          <w:rFonts w:ascii="Times New Roman" w:hAnsi="Times New Roman"/>
          <w:sz w:val="28"/>
          <w:szCs w:val="28"/>
        </w:rPr>
        <w:t xml:space="preserve">не менее 5 лет. Сварочная установка должна нормально функционировать в климатических условиях, соответствующих виду климатического исполнения УХЛ4 по ГОСТ 15150. </w:t>
      </w:r>
    </w:p>
    <w:p w14:paraId="567447F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45F8DD4A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2.6. Требования к правилам сдачи и приёмки.</w:t>
      </w:r>
    </w:p>
    <w:p w14:paraId="774E3992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Приёмка установки Заказчиком </w:t>
      </w:r>
      <w:r>
        <w:rPr>
          <w:rFonts w:ascii="Times New Roman" w:hAnsi="Times New Roman"/>
          <w:sz w:val="28"/>
          <w:szCs w:val="28"/>
        </w:rPr>
        <w:t xml:space="preserve">должна </w:t>
      </w:r>
      <w:r w:rsidRPr="00D32C68">
        <w:rPr>
          <w:rFonts w:ascii="Times New Roman" w:hAnsi="Times New Roman"/>
          <w:sz w:val="28"/>
          <w:szCs w:val="28"/>
        </w:rPr>
        <w:t>осуществляется по согласованной с Изготовителем программе. Для проверки соответствия изготовленной установки требованиям настоящего ТЗ устанавливаются следующие категории испытаний:</w:t>
      </w:r>
    </w:p>
    <w:p w14:paraId="0F038024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приёмо-сдаточные;</w:t>
      </w:r>
    </w:p>
    <w:p w14:paraId="1457A059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приёмочные.</w:t>
      </w:r>
    </w:p>
    <w:p w14:paraId="00AF43D0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Приёмо-сдаточные испытания проводятся Изготовителем и Заказчиком на территории Изготовителя установки. В процессе приёмки </w:t>
      </w:r>
      <w:r>
        <w:rPr>
          <w:rFonts w:ascii="Times New Roman" w:hAnsi="Times New Roman"/>
          <w:sz w:val="28"/>
          <w:szCs w:val="28"/>
        </w:rPr>
        <w:t xml:space="preserve">должна </w:t>
      </w:r>
      <w:r w:rsidRPr="00D32C68">
        <w:rPr>
          <w:rFonts w:ascii="Times New Roman" w:hAnsi="Times New Roman"/>
          <w:sz w:val="28"/>
          <w:szCs w:val="28"/>
        </w:rPr>
        <w:t>производит</w:t>
      </w:r>
      <w:r>
        <w:rPr>
          <w:rFonts w:ascii="Times New Roman" w:hAnsi="Times New Roman"/>
          <w:sz w:val="28"/>
          <w:szCs w:val="28"/>
        </w:rPr>
        <w:t>ь</w:t>
      </w:r>
      <w:r w:rsidRPr="00D32C68">
        <w:rPr>
          <w:rFonts w:ascii="Times New Roman" w:hAnsi="Times New Roman"/>
          <w:sz w:val="28"/>
          <w:szCs w:val="28"/>
        </w:rPr>
        <w:t>ся сварка 3 (трёх) имитаторов</w:t>
      </w:r>
      <w:r>
        <w:rPr>
          <w:rFonts w:ascii="Times New Roman" w:hAnsi="Times New Roman"/>
          <w:sz w:val="28"/>
          <w:szCs w:val="28"/>
        </w:rPr>
        <w:t xml:space="preserve"> тросовых источников без радиоактивного содержимого</w:t>
      </w:r>
      <w:r w:rsidRPr="00D32C68">
        <w:rPr>
          <w:rFonts w:ascii="Times New Roman" w:hAnsi="Times New Roman"/>
          <w:sz w:val="28"/>
          <w:szCs w:val="28"/>
        </w:rPr>
        <w:t>, которые передаются Заказчику.</w:t>
      </w:r>
    </w:p>
    <w:p w14:paraId="5EC92EFE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Приёмочные испытания проводятся после выполнения пуско-наладочных работ на территории Заказчика. </w:t>
      </w:r>
    </w:p>
    <w:p w14:paraId="671CBB7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5450867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 xml:space="preserve">2.7. Требования к комплектности </w:t>
      </w:r>
      <w:r>
        <w:rPr>
          <w:rFonts w:ascii="Times New Roman" w:hAnsi="Times New Roman"/>
          <w:b/>
          <w:sz w:val="28"/>
          <w:szCs w:val="28"/>
        </w:rPr>
        <w:t>установки «</w:t>
      </w:r>
      <w:r w:rsidRPr="00D32C68">
        <w:rPr>
          <w:rFonts w:ascii="Times New Roman" w:hAnsi="Times New Roman"/>
          <w:b/>
          <w:sz w:val="28"/>
          <w:szCs w:val="28"/>
        </w:rPr>
        <w:t>Лат-В</w:t>
      </w:r>
      <w:r>
        <w:rPr>
          <w:rFonts w:ascii="Times New Roman" w:hAnsi="Times New Roman"/>
          <w:b/>
          <w:sz w:val="28"/>
          <w:szCs w:val="28"/>
        </w:rPr>
        <w:t>»</w:t>
      </w:r>
      <w:r w:rsidRPr="00D32C68">
        <w:rPr>
          <w:rFonts w:ascii="Times New Roman" w:hAnsi="Times New Roman"/>
          <w:b/>
          <w:sz w:val="28"/>
          <w:szCs w:val="28"/>
        </w:rPr>
        <w:t xml:space="preserve"> </w:t>
      </w:r>
    </w:p>
    <w:p w14:paraId="304372F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В комплект поставки</w:t>
      </w:r>
      <w:r>
        <w:rPr>
          <w:rFonts w:ascii="Times New Roman" w:hAnsi="Times New Roman"/>
          <w:sz w:val="28"/>
          <w:szCs w:val="28"/>
        </w:rPr>
        <w:t xml:space="preserve"> должны</w:t>
      </w:r>
      <w:r w:rsidRPr="00D32C68">
        <w:rPr>
          <w:rFonts w:ascii="Times New Roman" w:hAnsi="Times New Roman"/>
          <w:sz w:val="28"/>
          <w:szCs w:val="28"/>
        </w:rPr>
        <w:t xml:space="preserve"> вход</w:t>
      </w:r>
      <w:r>
        <w:rPr>
          <w:rFonts w:ascii="Times New Roman" w:hAnsi="Times New Roman"/>
          <w:sz w:val="28"/>
          <w:szCs w:val="28"/>
        </w:rPr>
        <w:t>и</w:t>
      </w:r>
      <w:r w:rsidRPr="00D32C68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ь</w:t>
      </w:r>
      <w:r w:rsidRPr="00D32C68">
        <w:rPr>
          <w:rFonts w:ascii="Times New Roman" w:hAnsi="Times New Roman"/>
          <w:sz w:val="28"/>
          <w:szCs w:val="28"/>
        </w:rPr>
        <w:t xml:space="preserve">: </w:t>
      </w:r>
    </w:p>
    <w:p w14:paraId="269DA77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силовой блок – 1 шт.;</w:t>
      </w:r>
    </w:p>
    <w:p w14:paraId="092DB21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блок оптической головки – 1 шт.;</w:t>
      </w:r>
    </w:p>
    <w:p w14:paraId="39159829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блок </w:t>
      </w:r>
      <w:proofErr w:type="gramStart"/>
      <w:r w:rsidRPr="00D32C68">
        <w:rPr>
          <w:rFonts w:ascii="Times New Roman" w:hAnsi="Times New Roman"/>
          <w:sz w:val="28"/>
          <w:szCs w:val="28"/>
        </w:rPr>
        <w:t>механизации  –</w:t>
      </w:r>
      <w:proofErr w:type="gramEnd"/>
      <w:r w:rsidRPr="00D32C68">
        <w:rPr>
          <w:rFonts w:ascii="Times New Roman" w:hAnsi="Times New Roman"/>
          <w:sz w:val="28"/>
          <w:szCs w:val="28"/>
        </w:rPr>
        <w:t xml:space="preserve"> 1 шт.;</w:t>
      </w:r>
    </w:p>
    <w:p w14:paraId="0C7B302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пульт управления силовым блоком – 1 шт.;</w:t>
      </w:r>
    </w:p>
    <w:p w14:paraId="6CF2A759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пульт управления блоком механизации – 1 шт.; </w:t>
      </w:r>
    </w:p>
    <w:p w14:paraId="340AEC1B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монитор – 2 шт.;</w:t>
      </w:r>
    </w:p>
    <w:p w14:paraId="22109B81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устройство обработки и хранения видеоинформации – 1 шт.; </w:t>
      </w:r>
    </w:p>
    <w:p w14:paraId="722A7994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- руководство по эксплуатации и техническому обслуживанию – 1 шт.;</w:t>
      </w:r>
    </w:p>
    <w:p w14:paraId="62871B2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паспорт – 1 шт.; </w:t>
      </w:r>
    </w:p>
    <w:p w14:paraId="742A634A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- ЗИП (лампа накачки – 1 шт., защитное стекло – 1 шт., визуализатор – 1 шт.) – 1 шт. </w:t>
      </w:r>
    </w:p>
    <w:p w14:paraId="192FF4D6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5FD07F65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 xml:space="preserve">Часть 3. Общие требования. </w:t>
      </w:r>
    </w:p>
    <w:p w14:paraId="5CB434B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 xml:space="preserve">3.1. Требования к маркировке. </w:t>
      </w:r>
    </w:p>
    <w:p w14:paraId="0857F17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3.1.1. Поставляемое оборудование должно иметь маркировку в соответствии с ГОСТ 18620</w:t>
      </w:r>
      <w:r>
        <w:rPr>
          <w:rFonts w:ascii="Times New Roman" w:hAnsi="Times New Roman"/>
          <w:sz w:val="28"/>
          <w:szCs w:val="28"/>
        </w:rPr>
        <w:t>-86</w:t>
      </w:r>
      <w:r w:rsidRPr="00D32C68">
        <w:rPr>
          <w:rFonts w:ascii="Times New Roman" w:hAnsi="Times New Roman"/>
          <w:sz w:val="28"/>
          <w:szCs w:val="28"/>
        </w:rPr>
        <w:t xml:space="preserve">. </w:t>
      </w:r>
    </w:p>
    <w:p w14:paraId="30D7C5B7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>3.1.2. Маркировка тары в соответствии с ГОСТ 14192</w:t>
      </w:r>
      <w:r>
        <w:rPr>
          <w:rFonts w:ascii="Times New Roman" w:hAnsi="Times New Roman"/>
          <w:sz w:val="28"/>
          <w:szCs w:val="28"/>
        </w:rPr>
        <w:t>-96</w:t>
      </w:r>
      <w:r w:rsidRPr="00D32C68">
        <w:rPr>
          <w:rFonts w:ascii="Times New Roman" w:hAnsi="Times New Roman"/>
          <w:sz w:val="28"/>
          <w:szCs w:val="28"/>
        </w:rPr>
        <w:t xml:space="preserve">. </w:t>
      </w:r>
    </w:p>
    <w:p w14:paraId="60C8C2A3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lastRenderedPageBreak/>
        <w:t xml:space="preserve">3.2. Требования к упаковке. </w:t>
      </w:r>
    </w:p>
    <w:p w14:paraId="10DFDA28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Транспортировка оборудования от Изготовителя на предприятие Заказчика должна производиться в упаковке производителя, предотвращающей повреждения от механических и атмосферных воздействий. </w:t>
      </w:r>
    </w:p>
    <w:p w14:paraId="76C0FC6E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 xml:space="preserve">3.3. Требования к сроку предоставления гарантий. </w:t>
      </w:r>
    </w:p>
    <w:p w14:paraId="64A1083C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Гарантийные обязательства Изготовителя на обслуживание и ремонт установок – не менее 12 месяцев с момента сдачи оборудования в эксплуатацию.  </w:t>
      </w:r>
    </w:p>
    <w:p w14:paraId="10C5E4CE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В течение гарантийного срока Изготовитель безвозмездно устраняет выявленные дефекты и неисправности, возникшие по его вине. </w:t>
      </w:r>
    </w:p>
    <w:p w14:paraId="12E761BE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D32C68">
        <w:rPr>
          <w:rFonts w:ascii="Times New Roman" w:hAnsi="Times New Roman"/>
          <w:b/>
          <w:sz w:val="28"/>
          <w:szCs w:val="28"/>
        </w:rPr>
        <w:t>3.4. Требование к обеспечению монтажа, наладки.</w:t>
      </w:r>
    </w:p>
    <w:p w14:paraId="519D849F" w14:textId="77777777" w:rsidR="003E44C3" w:rsidRPr="00D32C68" w:rsidRDefault="003E44C3" w:rsidP="003E44C3">
      <w:pPr>
        <w:spacing w:after="0" w:line="23" w:lineRule="atLeast"/>
        <w:ind w:firstLine="851"/>
        <w:jc w:val="both"/>
        <w:rPr>
          <w:rFonts w:ascii="Times New Roman" w:hAnsi="Times New Roman"/>
          <w:sz w:val="28"/>
          <w:szCs w:val="28"/>
        </w:rPr>
      </w:pPr>
      <w:r w:rsidRPr="00D32C68">
        <w:rPr>
          <w:rFonts w:ascii="Times New Roman" w:hAnsi="Times New Roman"/>
          <w:sz w:val="28"/>
          <w:szCs w:val="28"/>
        </w:rPr>
        <w:t xml:space="preserve">Размещение, подвод коммуникаций осуществляется Заказчиком, для него Изготовитель не позднее, чем за 20 дней до срока поставки оборудования передаёт инструкции для выполнения подключений, планировку установки, схемы подключений. </w:t>
      </w:r>
    </w:p>
    <w:p w14:paraId="78943D91" w14:textId="77777777" w:rsidR="00D46E52" w:rsidRDefault="003E44C3"/>
    <w:sectPr w:rsidR="00D4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56838"/>
    <w:multiLevelType w:val="hybridMultilevel"/>
    <w:tmpl w:val="F99EC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755DD"/>
    <w:multiLevelType w:val="hybridMultilevel"/>
    <w:tmpl w:val="6D46B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D098A"/>
    <w:multiLevelType w:val="hybridMultilevel"/>
    <w:tmpl w:val="4F82AA4A"/>
    <w:lvl w:ilvl="0" w:tplc="AA5E88E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F06E9"/>
    <w:multiLevelType w:val="hybridMultilevel"/>
    <w:tmpl w:val="AD9A673A"/>
    <w:lvl w:ilvl="0" w:tplc="AA5E88E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4C3"/>
    <w:rsid w:val="003E44C3"/>
    <w:rsid w:val="00484485"/>
    <w:rsid w:val="00DE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C1A7B"/>
  <w15:chartTrackingRefBased/>
  <w15:docId w15:val="{A172E725-1CEB-40CA-9C93-11A78749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44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E44C3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unhideWhenUsed/>
    <w:rsid w:val="003E4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3E44C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1568</Words>
  <Characters>8944</Characters>
  <Application>Microsoft Office Word</Application>
  <DocSecurity>0</DocSecurity>
  <Lines>74</Lines>
  <Paragraphs>20</Paragraphs>
  <ScaleCrop>false</ScaleCrop>
  <Company/>
  <LinksUpToDate>false</LinksUpToDate>
  <CharactersWithSpaces>10492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1</cp:revision>
  <dcterms:created xsi:type="dcterms:W3CDTF">2020-10-24T16:46:00Z</dcterms:created>
  <dcterms:modified xsi:type="dcterms:W3CDTF">2020-10-24T16:48:00Z</dcterms:modified>
</cp:coreProperties>
</file>