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9AFB5" w14:textId="30B12875" w:rsidR="001744A6" w:rsidRPr="005C545B" w:rsidRDefault="00602EE2" w:rsidP="001744A6">
      <w:pPr>
        <w:jc w:val="right"/>
        <w:rPr>
          <w:rFonts w:eastAsia="Calibri"/>
          <w:sz w:val="28"/>
          <w:szCs w:val="28"/>
        </w:rPr>
      </w:pPr>
      <w:r w:rsidRPr="005C545B">
        <w:rPr>
          <w:rFonts w:eastAsia="Calibri"/>
          <w:sz w:val="28"/>
          <w:szCs w:val="28"/>
        </w:rPr>
        <w:t>Приложение № 3</w:t>
      </w:r>
      <w:r w:rsidR="001744A6" w:rsidRPr="005C545B">
        <w:rPr>
          <w:rFonts w:eastAsia="Calibri"/>
          <w:sz w:val="28"/>
          <w:szCs w:val="28"/>
        </w:rPr>
        <w:t xml:space="preserve"> к письму </w:t>
      </w:r>
    </w:p>
    <w:p w14:paraId="50169CC7" w14:textId="77777777" w:rsidR="001744A6" w:rsidRPr="005C545B" w:rsidRDefault="001744A6" w:rsidP="001744A6">
      <w:pPr>
        <w:jc w:val="right"/>
        <w:rPr>
          <w:rFonts w:eastAsia="Calibri"/>
          <w:sz w:val="28"/>
          <w:szCs w:val="28"/>
        </w:rPr>
      </w:pPr>
      <w:r w:rsidRPr="005C545B">
        <w:rPr>
          <w:rFonts w:eastAsia="Calibri"/>
          <w:sz w:val="28"/>
          <w:szCs w:val="28"/>
        </w:rPr>
        <w:t>от «__» _________ 2020 г. № ИСХ-__________</w:t>
      </w:r>
    </w:p>
    <w:p w14:paraId="3DD24CB9" w14:textId="77777777" w:rsidR="001744A6" w:rsidRPr="005C545B" w:rsidRDefault="001744A6" w:rsidP="001744A6">
      <w:pPr>
        <w:spacing w:after="240" w:line="240" w:lineRule="auto"/>
        <w:jc w:val="center"/>
        <w:rPr>
          <w:rFonts w:eastAsia="Times New Roman"/>
          <w:b/>
          <w:bCs/>
          <w:color w:val="000000" w:themeColor="text1"/>
          <w:sz w:val="28"/>
          <w:szCs w:val="28"/>
          <w:lang w:eastAsia="ru-RU"/>
        </w:rPr>
      </w:pPr>
    </w:p>
    <w:p w14:paraId="39439617" w14:textId="0BD9CE76" w:rsidR="003C0D11" w:rsidRPr="005C545B" w:rsidRDefault="00D0407E" w:rsidP="001744A6">
      <w:pPr>
        <w:spacing w:after="240" w:line="240" w:lineRule="auto"/>
        <w:jc w:val="center"/>
        <w:rPr>
          <w:rFonts w:eastAsia="Times New Roman"/>
          <w:b/>
          <w:bCs/>
          <w:color w:val="000000" w:themeColor="text1"/>
          <w:sz w:val="28"/>
          <w:szCs w:val="28"/>
          <w:lang w:eastAsia="ru-RU"/>
        </w:rPr>
      </w:pPr>
      <w:r w:rsidRPr="005C545B">
        <w:rPr>
          <w:rFonts w:eastAsia="Times New Roman"/>
          <w:b/>
          <w:bCs/>
          <w:color w:val="000000" w:themeColor="text1"/>
          <w:sz w:val="28"/>
          <w:szCs w:val="28"/>
          <w:lang w:eastAsia="ru-RU"/>
        </w:rPr>
        <w:t>Техническое задание</w:t>
      </w:r>
    </w:p>
    <w:p w14:paraId="1F743FAB" w14:textId="33322351" w:rsidR="00EB46A2" w:rsidRPr="005C545B" w:rsidRDefault="00EB46A2" w:rsidP="00EB46A2">
      <w:pPr>
        <w:spacing w:after="0" w:line="240" w:lineRule="auto"/>
        <w:jc w:val="right"/>
        <w:rPr>
          <w:rFonts w:eastAsia="Times New Roman"/>
          <w:bCs/>
          <w:color w:val="000000" w:themeColor="text1"/>
          <w:sz w:val="28"/>
          <w:szCs w:val="28"/>
          <w:lang w:eastAsia="ru-RU"/>
        </w:rPr>
      </w:pPr>
      <w:r w:rsidRPr="005C545B">
        <w:rPr>
          <w:rFonts w:eastAsia="Times New Roman"/>
          <w:bCs/>
          <w:color w:val="000000" w:themeColor="text1"/>
          <w:sz w:val="28"/>
          <w:szCs w:val="28"/>
          <w:lang w:eastAsia="ru-RU"/>
        </w:rPr>
        <w:t>Таблица № 1</w:t>
      </w:r>
    </w:p>
    <w:tbl>
      <w:tblPr>
        <w:tblW w:w="532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
        <w:gridCol w:w="4051"/>
        <w:gridCol w:w="1670"/>
        <w:gridCol w:w="778"/>
        <w:gridCol w:w="1134"/>
        <w:gridCol w:w="1419"/>
        <w:gridCol w:w="2017"/>
        <w:gridCol w:w="1977"/>
        <w:gridCol w:w="1974"/>
      </w:tblGrid>
      <w:tr w:rsidR="00894728" w:rsidRPr="005C545B" w14:paraId="1EA40E08" w14:textId="77777777" w:rsidTr="00C44FCD">
        <w:tc>
          <w:tcPr>
            <w:tcW w:w="5000" w:type="pct"/>
            <w:gridSpan w:val="9"/>
          </w:tcPr>
          <w:p w14:paraId="70E1B9DC" w14:textId="77777777" w:rsidR="00D0407E" w:rsidRPr="005C545B" w:rsidRDefault="00D0407E" w:rsidP="00D0407E">
            <w:pPr>
              <w:spacing w:after="0" w:line="240" w:lineRule="auto"/>
              <w:jc w:val="both"/>
              <w:rPr>
                <w:rFonts w:eastAsia="Times New Roman"/>
                <w:b/>
                <w:color w:val="000000" w:themeColor="text1"/>
                <w:lang w:eastAsia="ru-RU"/>
              </w:rPr>
            </w:pPr>
            <w:r w:rsidRPr="005C545B">
              <w:rPr>
                <w:rFonts w:eastAsia="Times New Roman"/>
                <w:b/>
                <w:color w:val="000000" w:themeColor="text1"/>
                <w:sz w:val="28"/>
                <w:szCs w:val="28"/>
                <w:lang w:eastAsia="ru-RU"/>
              </w:rPr>
              <w:t>1. Наименование закупаемых товаров, работ, услуг, их количество (объем), цены за единицу товара, работы, услуги и начальная (максимальная) цена договора</w:t>
            </w:r>
          </w:p>
        </w:tc>
      </w:tr>
      <w:tr w:rsidR="00C44FCD" w:rsidRPr="005C545B" w14:paraId="6625C3E0" w14:textId="77777777" w:rsidTr="00C44FCD">
        <w:tc>
          <w:tcPr>
            <w:tcW w:w="153" w:type="pct"/>
            <w:vAlign w:val="center"/>
          </w:tcPr>
          <w:p w14:paraId="16BB0BF8" w14:textId="77777777" w:rsidR="00C44FCD" w:rsidRPr="005C545B" w:rsidRDefault="00C44FCD" w:rsidP="00D0407E">
            <w:pPr>
              <w:spacing w:after="0" w:line="240" w:lineRule="auto"/>
              <w:jc w:val="center"/>
              <w:rPr>
                <w:rFonts w:eastAsia="Times New Roman"/>
                <w:color w:val="000000" w:themeColor="text1"/>
                <w:lang w:eastAsia="ru-RU"/>
              </w:rPr>
            </w:pPr>
            <w:r w:rsidRPr="005C545B">
              <w:rPr>
                <w:rFonts w:eastAsia="Times New Roman"/>
                <w:color w:val="000000" w:themeColor="text1"/>
                <w:lang w:eastAsia="ru-RU"/>
              </w:rPr>
              <w:t xml:space="preserve">№ </w:t>
            </w:r>
            <w:proofErr w:type="spellStart"/>
            <w:r w:rsidRPr="005C545B">
              <w:rPr>
                <w:rFonts w:eastAsia="Times New Roman"/>
                <w:color w:val="000000" w:themeColor="text1"/>
                <w:lang w:eastAsia="ru-RU"/>
              </w:rPr>
              <w:t>пп</w:t>
            </w:r>
            <w:proofErr w:type="spellEnd"/>
          </w:p>
        </w:tc>
        <w:tc>
          <w:tcPr>
            <w:tcW w:w="1307" w:type="pct"/>
            <w:vAlign w:val="center"/>
          </w:tcPr>
          <w:p w14:paraId="20C6F260" w14:textId="77777777" w:rsidR="00C44FCD" w:rsidRPr="005C545B" w:rsidRDefault="00C44FCD" w:rsidP="00D0407E">
            <w:pPr>
              <w:spacing w:after="0" w:line="240" w:lineRule="auto"/>
              <w:ind w:left="-108"/>
              <w:jc w:val="center"/>
              <w:rPr>
                <w:rFonts w:eastAsia="Times New Roman"/>
                <w:b/>
                <w:color w:val="000000" w:themeColor="text1"/>
                <w:lang w:eastAsia="ru-RU"/>
              </w:rPr>
            </w:pPr>
            <w:r w:rsidRPr="005C545B">
              <w:rPr>
                <w:rFonts w:eastAsia="Times New Roman"/>
                <w:b/>
                <w:color w:val="000000" w:themeColor="text1"/>
                <w:lang w:eastAsia="ru-RU"/>
              </w:rPr>
              <w:t>Наименование товара</w:t>
            </w:r>
          </w:p>
        </w:tc>
        <w:tc>
          <w:tcPr>
            <w:tcW w:w="539" w:type="pct"/>
            <w:vAlign w:val="center"/>
          </w:tcPr>
          <w:p w14:paraId="0B4D1915" w14:textId="77777777" w:rsidR="00C44FCD" w:rsidRPr="005C545B" w:rsidRDefault="00C44FCD" w:rsidP="00D0407E">
            <w:pPr>
              <w:spacing w:after="0" w:line="240" w:lineRule="auto"/>
              <w:jc w:val="center"/>
              <w:rPr>
                <w:rFonts w:eastAsia="Times New Roman"/>
                <w:b/>
                <w:color w:val="000000" w:themeColor="text1"/>
                <w:lang w:eastAsia="ru-RU"/>
              </w:rPr>
            </w:pPr>
            <w:r w:rsidRPr="005C545B">
              <w:rPr>
                <w:rFonts w:eastAsia="Times New Roman"/>
                <w:b/>
                <w:color w:val="000000" w:themeColor="text1"/>
                <w:lang w:eastAsia="ru-RU"/>
              </w:rPr>
              <w:t>Марка или эквивалент</w:t>
            </w:r>
          </w:p>
        </w:tc>
        <w:tc>
          <w:tcPr>
            <w:tcW w:w="251" w:type="pct"/>
            <w:vAlign w:val="center"/>
          </w:tcPr>
          <w:p w14:paraId="27C7E3B1" w14:textId="77777777" w:rsidR="00C44FCD" w:rsidRPr="005C545B" w:rsidRDefault="00C44FCD" w:rsidP="00D0407E">
            <w:pPr>
              <w:spacing w:after="0" w:line="240" w:lineRule="auto"/>
              <w:jc w:val="center"/>
              <w:rPr>
                <w:rFonts w:eastAsia="Times New Roman"/>
                <w:b/>
                <w:color w:val="000000" w:themeColor="text1"/>
                <w:lang w:eastAsia="ru-RU"/>
              </w:rPr>
            </w:pPr>
            <w:r w:rsidRPr="005C545B">
              <w:rPr>
                <w:rFonts w:eastAsia="Times New Roman"/>
                <w:b/>
                <w:color w:val="000000" w:themeColor="text1"/>
                <w:lang w:eastAsia="ru-RU"/>
              </w:rPr>
              <w:t>Ед. изм.</w:t>
            </w:r>
          </w:p>
        </w:tc>
        <w:tc>
          <w:tcPr>
            <w:tcW w:w="366" w:type="pct"/>
            <w:vAlign w:val="center"/>
          </w:tcPr>
          <w:p w14:paraId="2B0C14F7" w14:textId="77777777" w:rsidR="00C44FCD" w:rsidRPr="005C545B" w:rsidRDefault="00C44FCD" w:rsidP="00D0407E">
            <w:pPr>
              <w:spacing w:after="0" w:line="240" w:lineRule="auto"/>
              <w:ind w:left="-108"/>
              <w:jc w:val="center"/>
              <w:rPr>
                <w:rFonts w:eastAsia="Times New Roman"/>
                <w:b/>
                <w:color w:val="000000" w:themeColor="text1"/>
                <w:lang w:eastAsia="ru-RU"/>
              </w:rPr>
            </w:pPr>
            <w:r w:rsidRPr="005C545B">
              <w:rPr>
                <w:rFonts w:eastAsia="Times New Roman"/>
                <w:b/>
                <w:color w:val="000000" w:themeColor="text1"/>
                <w:lang w:eastAsia="ru-RU"/>
              </w:rPr>
              <w:t>Количество (объем)</w:t>
            </w:r>
          </w:p>
        </w:tc>
        <w:tc>
          <w:tcPr>
            <w:tcW w:w="458" w:type="pct"/>
            <w:vAlign w:val="center"/>
          </w:tcPr>
          <w:p w14:paraId="766E25C8" w14:textId="77777777" w:rsidR="00C44FCD" w:rsidRPr="005C545B" w:rsidRDefault="00C44FCD" w:rsidP="00C44FCD">
            <w:pPr>
              <w:spacing w:after="0" w:line="240" w:lineRule="auto"/>
              <w:ind w:left="-108"/>
              <w:jc w:val="center"/>
              <w:rPr>
                <w:rFonts w:eastAsia="Calibri"/>
                <w:b/>
                <w:sz w:val="28"/>
                <w:szCs w:val="28"/>
              </w:rPr>
            </w:pPr>
          </w:p>
          <w:p w14:paraId="3A76C575" w14:textId="0A3CB679" w:rsidR="00C44FCD" w:rsidRPr="005C545B" w:rsidRDefault="00C44FCD" w:rsidP="00C44FCD">
            <w:pPr>
              <w:spacing w:after="0" w:line="240" w:lineRule="auto"/>
              <w:ind w:left="-108"/>
              <w:jc w:val="center"/>
              <w:rPr>
                <w:rFonts w:eastAsia="Times New Roman"/>
                <w:b/>
                <w:color w:val="000000" w:themeColor="text1"/>
                <w:lang w:eastAsia="ru-RU"/>
              </w:rPr>
            </w:pPr>
            <w:r w:rsidRPr="005C545B">
              <w:rPr>
                <w:rFonts w:eastAsia="Calibri"/>
                <w:b/>
              </w:rPr>
              <w:t>Наименование грузополучателя</w:t>
            </w:r>
          </w:p>
          <w:p w14:paraId="29AA6DA2" w14:textId="77777777" w:rsidR="00C44FCD" w:rsidRPr="005C545B" w:rsidRDefault="00C44FCD" w:rsidP="00C44FCD">
            <w:pPr>
              <w:rPr>
                <w:rFonts w:eastAsia="Times New Roman"/>
                <w:lang w:eastAsia="ru-RU"/>
              </w:rPr>
            </w:pPr>
          </w:p>
        </w:tc>
        <w:tc>
          <w:tcPr>
            <w:tcW w:w="651" w:type="pct"/>
            <w:vAlign w:val="center"/>
          </w:tcPr>
          <w:p w14:paraId="7981F045" w14:textId="77777777" w:rsidR="00C44FCD" w:rsidRPr="005C545B" w:rsidRDefault="00C44FCD" w:rsidP="00D0407E">
            <w:pPr>
              <w:spacing w:after="0" w:line="240" w:lineRule="auto"/>
              <w:jc w:val="center"/>
              <w:rPr>
                <w:rFonts w:eastAsia="Calibri"/>
                <w:b/>
                <w:color w:val="000000" w:themeColor="text1"/>
                <w:lang w:eastAsia="ru-RU"/>
              </w:rPr>
            </w:pPr>
            <w:r w:rsidRPr="005C545B">
              <w:rPr>
                <w:rFonts w:eastAsia="Calibri"/>
                <w:b/>
                <w:color w:val="000000" w:themeColor="text1"/>
                <w:lang w:eastAsia="ru-RU"/>
              </w:rPr>
              <w:t>Начальная (максимальная) цена товара (руб. без НДС) за ед. изм.</w:t>
            </w:r>
          </w:p>
        </w:tc>
        <w:tc>
          <w:tcPr>
            <w:tcW w:w="638" w:type="pct"/>
            <w:vAlign w:val="center"/>
          </w:tcPr>
          <w:p w14:paraId="08EB6DF2" w14:textId="77777777" w:rsidR="00C44FCD" w:rsidRPr="005C545B" w:rsidRDefault="00C44FCD" w:rsidP="00D0407E">
            <w:pPr>
              <w:spacing w:after="0" w:line="240" w:lineRule="auto"/>
              <w:jc w:val="center"/>
              <w:rPr>
                <w:rFonts w:eastAsia="Calibri"/>
                <w:b/>
                <w:color w:val="000000" w:themeColor="text1"/>
                <w:lang w:eastAsia="ru-RU"/>
              </w:rPr>
            </w:pPr>
            <w:r w:rsidRPr="005C545B">
              <w:rPr>
                <w:rFonts w:eastAsia="Calibri"/>
                <w:b/>
                <w:color w:val="000000" w:themeColor="text1"/>
                <w:lang w:eastAsia="ru-RU"/>
              </w:rPr>
              <w:t>Начальная (максимальная) стоимость товаров, руб. без учета НДС</w:t>
            </w:r>
          </w:p>
        </w:tc>
        <w:tc>
          <w:tcPr>
            <w:tcW w:w="637" w:type="pct"/>
            <w:vAlign w:val="center"/>
          </w:tcPr>
          <w:p w14:paraId="4AE59F86" w14:textId="77777777" w:rsidR="00C44FCD" w:rsidRPr="005C545B" w:rsidRDefault="00C44FCD" w:rsidP="00D0407E">
            <w:pPr>
              <w:spacing w:after="0" w:line="240" w:lineRule="auto"/>
              <w:jc w:val="center"/>
              <w:rPr>
                <w:rFonts w:eastAsia="Calibri"/>
                <w:b/>
                <w:color w:val="000000" w:themeColor="text1"/>
                <w:lang w:eastAsia="ru-RU"/>
              </w:rPr>
            </w:pPr>
            <w:r w:rsidRPr="005C545B">
              <w:rPr>
                <w:rFonts w:eastAsia="Calibri"/>
                <w:b/>
                <w:color w:val="000000" w:themeColor="text1"/>
                <w:lang w:eastAsia="ru-RU"/>
              </w:rPr>
              <w:t>Начальная (максимальная) стоимость товаров, руб. с НДС</w:t>
            </w:r>
          </w:p>
        </w:tc>
      </w:tr>
      <w:tr w:rsidR="00C44FCD" w:rsidRPr="005C545B" w14:paraId="75121591" w14:textId="77777777" w:rsidTr="00C44FCD">
        <w:trPr>
          <w:trHeight w:val="1088"/>
        </w:trPr>
        <w:tc>
          <w:tcPr>
            <w:tcW w:w="153" w:type="pct"/>
            <w:vAlign w:val="center"/>
          </w:tcPr>
          <w:p w14:paraId="51D84D4D" w14:textId="77777777" w:rsidR="00C44FCD" w:rsidRPr="005C545B" w:rsidRDefault="00C44FCD" w:rsidP="00C44FCD">
            <w:pPr>
              <w:spacing w:after="0" w:line="240" w:lineRule="auto"/>
              <w:jc w:val="both"/>
              <w:rPr>
                <w:rFonts w:eastAsia="Times New Roman"/>
                <w:b/>
                <w:color w:val="000000" w:themeColor="text1"/>
                <w:lang w:eastAsia="ru-RU"/>
              </w:rPr>
            </w:pPr>
            <w:r w:rsidRPr="005C545B">
              <w:rPr>
                <w:rFonts w:eastAsia="Times New Roman"/>
                <w:color w:val="000000" w:themeColor="text1"/>
                <w:lang w:eastAsia="ru-RU"/>
              </w:rPr>
              <w:t>1</w:t>
            </w:r>
          </w:p>
        </w:tc>
        <w:tc>
          <w:tcPr>
            <w:tcW w:w="1307" w:type="pct"/>
            <w:vAlign w:val="center"/>
          </w:tcPr>
          <w:p w14:paraId="721A7682" w14:textId="705BAF01" w:rsidR="00C44FCD" w:rsidRPr="005C545B" w:rsidRDefault="00C44FCD" w:rsidP="00C44FCD">
            <w:pPr>
              <w:spacing w:after="0" w:line="240" w:lineRule="auto"/>
              <w:rPr>
                <w:rFonts w:eastAsia="Times New Roman"/>
                <w:color w:val="000000" w:themeColor="text1"/>
                <w:lang w:eastAsia="ru-RU"/>
              </w:rPr>
            </w:pPr>
            <w:r w:rsidRPr="005C545B">
              <w:rPr>
                <w:rFonts w:eastAsia="Calibri"/>
                <w:color w:val="000000"/>
                <w:sz w:val="28"/>
                <w:szCs w:val="28"/>
              </w:rPr>
              <w:t>Станок для намотки электромагнитных катушек</w:t>
            </w:r>
          </w:p>
        </w:tc>
        <w:tc>
          <w:tcPr>
            <w:tcW w:w="539" w:type="pct"/>
            <w:vAlign w:val="center"/>
          </w:tcPr>
          <w:p w14:paraId="7C415CDF" w14:textId="5A47123C" w:rsidR="00C44FCD" w:rsidRPr="005C545B" w:rsidRDefault="00C44FCD" w:rsidP="00C44FCD">
            <w:pPr>
              <w:spacing w:after="0" w:line="240" w:lineRule="auto"/>
              <w:jc w:val="center"/>
              <w:rPr>
                <w:rFonts w:eastAsia="Times New Roman"/>
                <w:color w:val="000000" w:themeColor="text1"/>
                <w:lang w:eastAsia="ru-RU"/>
              </w:rPr>
            </w:pPr>
            <w:r w:rsidRPr="005C545B">
              <w:rPr>
                <w:rFonts w:eastAsia="Calibri"/>
                <w:color w:val="000000"/>
                <w:sz w:val="28"/>
                <w:szCs w:val="28"/>
                <w:lang w:val="en-US"/>
              </w:rPr>
              <w:t>СНС-2.2-150       «</w:t>
            </w:r>
            <w:proofErr w:type="spellStart"/>
            <w:r w:rsidRPr="005C545B">
              <w:rPr>
                <w:rFonts w:eastAsia="Calibri"/>
                <w:color w:val="000000"/>
                <w:sz w:val="28"/>
                <w:szCs w:val="28"/>
                <w:lang w:val="en-US"/>
              </w:rPr>
              <w:t>Оптима</w:t>
            </w:r>
            <w:proofErr w:type="spellEnd"/>
            <w:r w:rsidRPr="005C545B">
              <w:rPr>
                <w:rFonts w:eastAsia="Calibri"/>
                <w:color w:val="000000"/>
                <w:sz w:val="28"/>
                <w:szCs w:val="28"/>
                <w:lang w:val="en-US"/>
              </w:rPr>
              <w:t>»</w:t>
            </w:r>
          </w:p>
        </w:tc>
        <w:tc>
          <w:tcPr>
            <w:tcW w:w="251" w:type="pct"/>
            <w:vAlign w:val="center"/>
          </w:tcPr>
          <w:p w14:paraId="7294DCC2" w14:textId="78DBD2F6" w:rsidR="00C44FCD" w:rsidRPr="005C545B" w:rsidRDefault="00C44FCD" w:rsidP="00C44FCD">
            <w:pPr>
              <w:spacing w:after="0" w:line="240" w:lineRule="auto"/>
              <w:jc w:val="center"/>
              <w:rPr>
                <w:rFonts w:eastAsia="Times New Roman"/>
                <w:color w:val="000000" w:themeColor="text1"/>
                <w:lang w:eastAsia="ru-RU"/>
              </w:rPr>
            </w:pPr>
            <w:proofErr w:type="spellStart"/>
            <w:r w:rsidRPr="005C545B">
              <w:rPr>
                <w:rFonts w:eastAsia="Calibri"/>
                <w:color w:val="000000"/>
                <w:sz w:val="28"/>
                <w:szCs w:val="28"/>
              </w:rPr>
              <w:t>шт</w:t>
            </w:r>
            <w:proofErr w:type="spellEnd"/>
          </w:p>
        </w:tc>
        <w:tc>
          <w:tcPr>
            <w:tcW w:w="366" w:type="pct"/>
            <w:vAlign w:val="center"/>
          </w:tcPr>
          <w:p w14:paraId="58903E8D" w14:textId="3D42F9B9" w:rsidR="00C44FCD" w:rsidRPr="005C545B" w:rsidRDefault="00C44FCD" w:rsidP="00C44FCD">
            <w:pPr>
              <w:spacing w:after="0" w:line="240" w:lineRule="auto"/>
              <w:jc w:val="center"/>
              <w:rPr>
                <w:rFonts w:eastAsia="Times New Roman"/>
                <w:b/>
                <w:color w:val="000000" w:themeColor="text1"/>
                <w:lang w:eastAsia="ru-RU"/>
              </w:rPr>
            </w:pPr>
            <w:r w:rsidRPr="005C545B">
              <w:rPr>
                <w:rFonts w:eastAsia="Calibri"/>
                <w:color w:val="000000"/>
                <w:sz w:val="28"/>
                <w:szCs w:val="28"/>
              </w:rPr>
              <w:t>1</w:t>
            </w:r>
          </w:p>
        </w:tc>
        <w:tc>
          <w:tcPr>
            <w:tcW w:w="458" w:type="pct"/>
            <w:vAlign w:val="center"/>
          </w:tcPr>
          <w:p w14:paraId="53E5E128" w14:textId="4D72EFFE" w:rsidR="00C44FCD" w:rsidRPr="005C545B" w:rsidRDefault="00C44FCD" w:rsidP="00C44FCD">
            <w:pPr>
              <w:spacing w:after="0" w:line="240" w:lineRule="auto"/>
              <w:jc w:val="center"/>
              <w:rPr>
                <w:rFonts w:eastAsia="Times New Roman"/>
                <w:b/>
                <w:color w:val="000000" w:themeColor="text1"/>
                <w:lang w:eastAsia="ru-RU"/>
              </w:rPr>
            </w:pPr>
            <w:r w:rsidRPr="005C545B">
              <w:rPr>
                <w:rFonts w:eastAsia="Calibri"/>
                <w:color w:val="000000"/>
                <w:sz w:val="28"/>
                <w:szCs w:val="28"/>
              </w:rPr>
              <w:t>АО «Московский ЛРЗ»</w:t>
            </w:r>
          </w:p>
        </w:tc>
        <w:tc>
          <w:tcPr>
            <w:tcW w:w="651" w:type="pct"/>
            <w:vAlign w:val="center"/>
          </w:tcPr>
          <w:p w14:paraId="34FB9DEA" w14:textId="48CFBE49" w:rsidR="00C44FCD" w:rsidRPr="005C545B" w:rsidRDefault="00C44FCD" w:rsidP="00C44FCD">
            <w:pPr>
              <w:spacing w:after="0" w:line="240" w:lineRule="auto"/>
              <w:jc w:val="center"/>
              <w:rPr>
                <w:b/>
                <w:color w:val="000000" w:themeColor="text1"/>
              </w:rPr>
            </w:pPr>
          </w:p>
        </w:tc>
        <w:tc>
          <w:tcPr>
            <w:tcW w:w="638" w:type="pct"/>
            <w:vAlign w:val="center"/>
          </w:tcPr>
          <w:p w14:paraId="33E5E071" w14:textId="1A8DB119" w:rsidR="00C44FCD" w:rsidRPr="005C545B" w:rsidRDefault="00C44FCD" w:rsidP="00C44FCD">
            <w:pPr>
              <w:spacing w:after="0" w:line="240" w:lineRule="auto"/>
              <w:jc w:val="center"/>
              <w:rPr>
                <w:b/>
                <w:color w:val="000000" w:themeColor="text1"/>
              </w:rPr>
            </w:pPr>
          </w:p>
        </w:tc>
        <w:tc>
          <w:tcPr>
            <w:tcW w:w="637" w:type="pct"/>
            <w:vAlign w:val="center"/>
          </w:tcPr>
          <w:p w14:paraId="14E01F01" w14:textId="2654B418" w:rsidR="00C44FCD" w:rsidRPr="005C545B" w:rsidRDefault="00C44FCD" w:rsidP="00C44FCD">
            <w:pPr>
              <w:spacing w:after="0" w:line="240" w:lineRule="auto"/>
              <w:jc w:val="center"/>
              <w:rPr>
                <w:b/>
                <w:color w:val="000000" w:themeColor="text1"/>
              </w:rPr>
            </w:pPr>
          </w:p>
        </w:tc>
      </w:tr>
      <w:tr w:rsidR="00C44FCD" w:rsidRPr="005C545B" w14:paraId="2664FD68" w14:textId="77777777" w:rsidTr="00C44FCD">
        <w:tc>
          <w:tcPr>
            <w:tcW w:w="1460" w:type="pct"/>
            <w:gridSpan w:val="2"/>
          </w:tcPr>
          <w:p w14:paraId="51D26252" w14:textId="77777777" w:rsidR="00C44FCD" w:rsidRPr="005C545B" w:rsidRDefault="00C44FCD" w:rsidP="00C44FCD">
            <w:pPr>
              <w:spacing w:before="240" w:after="0" w:line="240" w:lineRule="auto"/>
              <w:ind w:left="-108"/>
              <w:jc w:val="both"/>
              <w:rPr>
                <w:rFonts w:eastAsia="Times New Roman"/>
                <w:b/>
                <w:color w:val="000000" w:themeColor="text1"/>
                <w:lang w:eastAsia="ru-RU"/>
              </w:rPr>
            </w:pPr>
            <w:r w:rsidRPr="005C545B">
              <w:rPr>
                <w:rFonts w:eastAsia="Times New Roman"/>
                <w:b/>
                <w:color w:val="000000" w:themeColor="text1"/>
                <w:lang w:eastAsia="ru-RU"/>
              </w:rPr>
              <w:t>ИТОГО начальная</w:t>
            </w:r>
          </w:p>
          <w:p w14:paraId="0F12CD5E" w14:textId="77777777" w:rsidR="00C44FCD" w:rsidRPr="005C545B" w:rsidRDefault="00C44FCD" w:rsidP="00C44FCD">
            <w:pPr>
              <w:spacing w:before="240" w:after="0" w:line="240" w:lineRule="auto"/>
              <w:ind w:left="-108"/>
              <w:jc w:val="both"/>
              <w:rPr>
                <w:rFonts w:eastAsia="Times New Roman"/>
                <w:b/>
                <w:color w:val="000000" w:themeColor="text1"/>
                <w:lang w:eastAsia="ru-RU"/>
              </w:rPr>
            </w:pPr>
            <w:r w:rsidRPr="005C545B">
              <w:rPr>
                <w:rFonts w:eastAsia="Times New Roman"/>
                <w:b/>
                <w:color w:val="000000" w:themeColor="text1"/>
                <w:lang w:eastAsia="ru-RU"/>
              </w:rPr>
              <w:t xml:space="preserve">(максимальная) цена договора, руб.: </w:t>
            </w:r>
          </w:p>
        </w:tc>
        <w:tc>
          <w:tcPr>
            <w:tcW w:w="790" w:type="pct"/>
            <w:gridSpan w:val="2"/>
            <w:vAlign w:val="center"/>
          </w:tcPr>
          <w:p w14:paraId="5F5D4000" w14:textId="77777777" w:rsidR="00C44FCD" w:rsidRPr="005C545B" w:rsidRDefault="00C44FCD" w:rsidP="00C44FCD">
            <w:pPr>
              <w:spacing w:before="240" w:after="0" w:line="240" w:lineRule="auto"/>
              <w:jc w:val="center"/>
              <w:rPr>
                <w:rFonts w:eastAsia="Times New Roman"/>
                <w:color w:val="000000" w:themeColor="text1"/>
                <w:lang w:eastAsia="ru-RU"/>
              </w:rPr>
            </w:pPr>
          </w:p>
        </w:tc>
        <w:tc>
          <w:tcPr>
            <w:tcW w:w="366" w:type="pct"/>
            <w:vAlign w:val="center"/>
          </w:tcPr>
          <w:p w14:paraId="3DD818B1" w14:textId="77777777" w:rsidR="00C44FCD" w:rsidRPr="005C545B" w:rsidRDefault="00C44FCD" w:rsidP="00C44FCD">
            <w:pPr>
              <w:spacing w:before="240" w:after="0" w:line="240" w:lineRule="auto"/>
              <w:jc w:val="center"/>
              <w:rPr>
                <w:rFonts w:eastAsia="Times New Roman"/>
                <w:color w:val="000000" w:themeColor="text1"/>
                <w:lang w:eastAsia="ru-RU"/>
              </w:rPr>
            </w:pPr>
            <w:r w:rsidRPr="005C545B">
              <w:rPr>
                <w:rFonts w:eastAsia="Times New Roman"/>
                <w:color w:val="000000" w:themeColor="text1"/>
                <w:lang w:eastAsia="ru-RU"/>
              </w:rPr>
              <w:t>1</w:t>
            </w:r>
          </w:p>
        </w:tc>
        <w:tc>
          <w:tcPr>
            <w:tcW w:w="458" w:type="pct"/>
            <w:vAlign w:val="center"/>
          </w:tcPr>
          <w:p w14:paraId="176D2A53" w14:textId="046BFD11" w:rsidR="00C44FCD" w:rsidRPr="005C545B" w:rsidRDefault="00C44FCD" w:rsidP="00C44FCD">
            <w:pPr>
              <w:spacing w:before="240" w:after="0" w:line="240" w:lineRule="auto"/>
              <w:jc w:val="center"/>
              <w:rPr>
                <w:rFonts w:eastAsia="Times New Roman"/>
                <w:color w:val="000000" w:themeColor="text1"/>
                <w:lang w:eastAsia="ru-RU"/>
              </w:rPr>
            </w:pPr>
          </w:p>
        </w:tc>
        <w:tc>
          <w:tcPr>
            <w:tcW w:w="651" w:type="pct"/>
            <w:vAlign w:val="center"/>
          </w:tcPr>
          <w:p w14:paraId="51FD8253" w14:textId="77777777" w:rsidR="00C44FCD" w:rsidRPr="005C545B" w:rsidRDefault="00C44FCD" w:rsidP="00C44FCD">
            <w:pPr>
              <w:spacing w:after="0" w:line="240" w:lineRule="auto"/>
              <w:jc w:val="center"/>
              <w:rPr>
                <w:rFonts w:eastAsia="Times New Roman"/>
                <w:color w:val="000000" w:themeColor="text1"/>
                <w:lang w:eastAsia="ru-RU"/>
              </w:rPr>
            </w:pPr>
          </w:p>
        </w:tc>
        <w:tc>
          <w:tcPr>
            <w:tcW w:w="638" w:type="pct"/>
            <w:vAlign w:val="center"/>
          </w:tcPr>
          <w:p w14:paraId="057D91A2" w14:textId="45627F03" w:rsidR="00C44FCD" w:rsidRPr="005C545B" w:rsidRDefault="00C44FCD" w:rsidP="00C44FCD">
            <w:pPr>
              <w:spacing w:after="0" w:line="240" w:lineRule="auto"/>
              <w:jc w:val="center"/>
              <w:rPr>
                <w:color w:val="000000" w:themeColor="text1"/>
              </w:rPr>
            </w:pPr>
            <w:bookmarkStart w:id="0" w:name="_GoBack"/>
            <w:bookmarkEnd w:id="0"/>
          </w:p>
        </w:tc>
        <w:tc>
          <w:tcPr>
            <w:tcW w:w="637" w:type="pct"/>
            <w:vAlign w:val="center"/>
          </w:tcPr>
          <w:p w14:paraId="3D48A169" w14:textId="64C3C4D1" w:rsidR="00C44FCD" w:rsidRPr="005C545B" w:rsidRDefault="00C44FCD" w:rsidP="00C44FCD">
            <w:pPr>
              <w:spacing w:after="0" w:line="240" w:lineRule="auto"/>
              <w:jc w:val="center"/>
              <w:rPr>
                <w:color w:val="000000" w:themeColor="text1"/>
              </w:rPr>
            </w:pPr>
          </w:p>
        </w:tc>
      </w:tr>
      <w:tr w:rsidR="00C44FCD" w:rsidRPr="005C545B" w14:paraId="2C09E82A" w14:textId="77777777" w:rsidTr="00C44FCD">
        <w:tc>
          <w:tcPr>
            <w:tcW w:w="1460" w:type="pct"/>
            <w:gridSpan w:val="2"/>
          </w:tcPr>
          <w:p w14:paraId="0B5A4478" w14:textId="77777777" w:rsidR="00C44FCD" w:rsidRPr="005C545B" w:rsidRDefault="00C44FCD" w:rsidP="00C44FCD">
            <w:pPr>
              <w:spacing w:after="0" w:line="240" w:lineRule="auto"/>
              <w:ind w:left="-108"/>
              <w:jc w:val="both"/>
              <w:rPr>
                <w:rFonts w:eastAsia="Times New Roman"/>
                <w:b/>
                <w:bCs/>
                <w:color w:val="000000" w:themeColor="text1"/>
                <w:lang w:eastAsia="ru-RU"/>
              </w:rPr>
            </w:pPr>
            <w:r w:rsidRPr="005C545B">
              <w:rPr>
                <w:rFonts w:eastAsia="Times New Roman"/>
                <w:b/>
                <w:bCs/>
                <w:color w:val="000000" w:themeColor="text1"/>
                <w:lang w:eastAsia="ru-RU"/>
              </w:rPr>
              <w:t>Порядок формирования начальной (максимальной) цены договора (цена лота)</w:t>
            </w:r>
          </w:p>
          <w:p w14:paraId="21016039" w14:textId="77777777" w:rsidR="00C44FCD" w:rsidRPr="005C545B" w:rsidRDefault="00C44FCD" w:rsidP="00C44FCD">
            <w:pPr>
              <w:spacing w:after="0" w:line="240" w:lineRule="auto"/>
              <w:ind w:left="-108"/>
              <w:jc w:val="both"/>
              <w:rPr>
                <w:rFonts w:eastAsia="Times New Roman"/>
                <w:b/>
                <w:color w:val="000000" w:themeColor="text1"/>
                <w:lang w:eastAsia="ru-RU"/>
              </w:rPr>
            </w:pPr>
          </w:p>
        </w:tc>
        <w:tc>
          <w:tcPr>
            <w:tcW w:w="3540" w:type="pct"/>
            <w:gridSpan w:val="7"/>
          </w:tcPr>
          <w:p w14:paraId="4CD54020" w14:textId="75CBD863" w:rsidR="00C44FCD" w:rsidRPr="005C545B" w:rsidRDefault="00C44FCD" w:rsidP="00C44FCD">
            <w:pPr>
              <w:tabs>
                <w:tab w:val="left" w:pos="965"/>
              </w:tabs>
              <w:spacing w:after="0" w:line="240" w:lineRule="auto"/>
              <w:jc w:val="both"/>
              <w:rPr>
                <w:rFonts w:eastAsia="Times New Roman"/>
                <w:b/>
                <w:bCs/>
                <w:color w:val="000000" w:themeColor="text1"/>
                <w:szCs w:val="28"/>
                <w:lang w:eastAsia="ru-RU"/>
              </w:rPr>
            </w:pPr>
            <w:r w:rsidRPr="005C545B">
              <w:rPr>
                <w:rFonts w:eastAsia="Times New Roman"/>
                <w:bCs/>
                <w:color w:val="000000" w:themeColor="text1"/>
                <w:lang w:eastAsia="ru-RU"/>
              </w:rPr>
              <w:t>Начальная (максимальная) цена договора включает все налоги, стоимость товара, пусконаладочные работы, стоимость доставки товара в адрес грузополучателя, а также стоимость погрузочно-разгрузочных работ при отправлении товара, запорных устройств, защитной упаковки, необоротной тары, транспортно-экспедиционное облуживание, и прочие расходы, связанные с доставкой товара в адрес грузополучателя.</w:t>
            </w:r>
          </w:p>
        </w:tc>
      </w:tr>
      <w:tr w:rsidR="00C44FCD" w:rsidRPr="005C545B" w14:paraId="1973F63A" w14:textId="77777777" w:rsidTr="00C44FCD">
        <w:tc>
          <w:tcPr>
            <w:tcW w:w="1460" w:type="pct"/>
            <w:gridSpan w:val="2"/>
          </w:tcPr>
          <w:p w14:paraId="131C5340" w14:textId="77777777" w:rsidR="00C44FCD" w:rsidRPr="005C545B" w:rsidRDefault="00C44FCD" w:rsidP="00C44FCD">
            <w:pPr>
              <w:spacing w:after="0" w:line="240" w:lineRule="auto"/>
              <w:ind w:left="-108"/>
              <w:jc w:val="both"/>
              <w:rPr>
                <w:rFonts w:eastAsia="Times New Roman"/>
                <w:b/>
                <w:bCs/>
                <w:color w:val="000000" w:themeColor="text1"/>
                <w:lang w:eastAsia="ru-RU"/>
              </w:rPr>
            </w:pPr>
            <w:r w:rsidRPr="005C545B">
              <w:rPr>
                <w:rFonts w:eastAsia="Times New Roman"/>
                <w:b/>
                <w:bCs/>
                <w:color w:val="000000" w:themeColor="text1"/>
                <w:lang w:eastAsia="ru-RU"/>
              </w:rPr>
              <w:t>Применяемая при расчете начальной (максимальной) цены ставка НДС</w:t>
            </w:r>
          </w:p>
        </w:tc>
        <w:tc>
          <w:tcPr>
            <w:tcW w:w="3540" w:type="pct"/>
            <w:gridSpan w:val="7"/>
          </w:tcPr>
          <w:p w14:paraId="40B2765F" w14:textId="77777777" w:rsidR="00C44FCD" w:rsidRPr="005C545B" w:rsidRDefault="00C44FCD" w:rsidP="00C44FCD">
            <w:pPr>
              <w:spacing w:after="0" w:line="240" w:lineRule="auto"/>
              <w:jc w:val="both"/>
              <w:rPr>
                <w:rFonts w:eastAsia="Times New Roman"/>
                <w:b/>
                <w:bCs/>
                <w:color w:val="000000" w:themeColor="text1"/>
                <w:lang w:eastAsia="ru-RU"/>
              </w:rPr>
            </w:pPr>
            <w:r w:rsidRPr="005C545B">
              <w:rPr>
                <w:rFonts w:eastAsia="Times New Roman"/>
                <w:bCs/>
                <w:color w:val="000000" w:themeColor="text1"/>
                <w:lang w:eastAsia="ru-RU"/>
              </w:rPr>
              <w:t xml:space="preserve">20% </w:t>
            </w:r>
          </w:p>
        </w:tc>
      </w:tr>
      <w:tr w:rsidR="00C44FCD" w:rsidRPr="005C545B" w14:paraId="434C30CE" w14:textId="77777777" w:rsidTr="00C44FCD">
        <w:tc>
          <w:tcPr>
            <w:tcW w:w="5000" w:type="pct"/>
            <w:gridSpan w:val="9"/>
          </w:tcPr>
          <w:p w14:paraId="10B9CF23" w14:textId="77777777" w:rsidR="00C44FCD" w:rsidRPr="005C545B" w:rsidRDefault="00C44FCD" w:rsidP="00C44FCD">
            <w:pPr>
              <w:spacing w:after="0" w:line="240" w:lineRule="auto"/>
              <w:jc w:val="both"/>
              <w:rPr>
                <w:rFonts w:eastAsia="Times New Roman"/>
                <w:b/>
                <w:bCs/>
                <w:i/>
                <w:color w:val="000000" w:themeColor="text1"/>
                <w:lang w:eastAsia="ru-RU"/>
              </w:rPr>
            </w:pPr>
            <w:r w:rsidRPr="005C545B">
              <w:rPr>
                <w:rFonts w:eastAsia="Times New Roman"/>
                <w:b/>
                <w:color w:val="000000" w:themeColor="text1"/>
                <w:sz w:val="28"/>
                <w:szCs w:val="28"/>
                <w:lang w:eastAsia="ru-RU"/>
              </w:rPr>
              <w:t>2. Требования к товарам, работам</w:t>
            </w:r>
            <w:r w:rsidRPr="005C545B">
              <w:rPr>
                <w:rFonts w:eastAsia="Times New Roman"/>
                <w:b/>
                <w:color w:val="000000" w:themeColor="text1"/>
                <w:lang w:eastAsia="ru-RU"/>
              </w:rPr>
              <w:t xml:space="preserve"> </w:t>
            </w:r>
          </w:p>
        </w:tc>
      </w:tr>
      <w:tr w:rsidR="00C44FCD" w:rsidRPr="005C545B" w14:paraId="67F20084" w14:textId="77777777" w:rsidTr="00C44FCD">
        <w:trPr>
          <w:trHeight w:val="7078"/>
        </w:trPr>
        <w:tc>
          <w:tcPr>
            <w:tcW w:w="1460" w:type="pct"/>
            <w:gridSpan w:val="2"/>
          </w:tcPr>
          <w:p w14:paraId="0E77C8E6" w14:textId="77777777" w:rsidR="00C44FCD" w:rsidRPr="005C545B" w:rsidRDefault="00C44FCD" w:rsidP="00C44FCD">
            <w:pPr>
              <w:spacing w:after="0" w:line="240" w:lineRule="auto"/>
              <w:jc w:val="both"/>
              <w:rPr>
                <w:rFonts w:eastAsia="Times New Roman"/>
                <w:b/>
                <w:i/>
                <w:color w:val="000000" w:themeColor="text1"/>
                <w:lang w:eastAsia="ru-RU"/>
              </w:rPr>
            </w:pPr>
            <w:r w:rsidRPr="005C545B">
              <w:rPr>
                <w:rFonts w:eastAsia="Times New Roman"/>
                <w:b/>
                <w:bCs/>
                <w:color w:val="000000" w:themeColor="text1"/>
                <w:lang w:eastAsia="ru-RU"/>
              </w:rPr>
              <w:lastRenderedPageBreak/>
              <w:t>Технические и функциональные характеристики товара, работы</w:t>
            </w:r>
          </w:p>
        </w:tc>
        <w:tc>
          <w:tcPr>
            <w:tcW w:w="3540" w:type="pct"/>
            <w:gridSpan w:val="7"/>
          </w:tcPr>
          <w:p w14:paraId="73372CAF" w14:textId="34A6DC84" w:rsidR="00C44FCD" w:rsidRPr="005C545B" w:rsidRDefault="00C44FCD" w:rsidP="00C44FCD">
            <w:pPr>
              <w:jc w:val="both"/>
              <w:rPr>
                <w:rFonts w:eastAsia="Calibri"/>
                <w:b/>
                <w:color w:val="000000" w:themeColor="text1"/>
              </w:rPr>
            </w:pPr>
            <w:r w:rsidRPr="005C545B">
              <w:rPr>
                <w:rFonts w:eastAsia="Calibri"/>
                <w:b/>
                <w:color w:val="000000"/>
                <w:sz w:val="28"/>
                <w:szCs w:val="28"/>
              </w:rPr>
              <w:t>Станок для намотки электромагнитных катушек СНС-2.2-150 «</w:t>
            </w:r>
            <w:proofErr w:type="spellStart"/>
            <w:r w:rsidRPr="005C545B">
              <w:rPr>
                <w:rFonts w:eastAsia="Calibri"/>
                <w:b/>
                <w:color w:val="000000"/>
                <w:sz w:val="28"/>
                <w:szCs w:val="28"/>
              </w:rPr>
              <w:t>Оптима</w:t>
            </w:r>
            <w:proofErr w:type="spellEnd"/>
            <w:r w:rsidRPr="005C545B">
              <w:rPr>
                <w:rFonts w:eastAsia="Calibri"/>
                <w:b/>
                <w:color w:val="000000"/>
                <w:sz w:val="28"/>
                <w:szCs w:val="28"/>
              </w:rPr>
              <w:t>»</w:t>
            </w:r>
            <w:r w:rsidRPr="005C545B">
              <w:rPr>
                <w:rFonts w:eastAsia="Calibri"/>
                <w:b/>
                <w:color w:val="000000" w:themeColor="text1"/>
              </w:rPr>
              <w:t xml:space="preserve"> </w:t>
            </w:r>
            <w:r w:rsidRPr="005C545B">
              <w:rPr>
                <w:rFonts w:eastAsia="Times New Roman"/>
                <w:b/>
                <w:color w:val="000000" w:themeColor="text1"/>
                <w:lang w:eastAsia="ru-RU"/>
              </w:rPr>
              <w:t>или эквивалент</w:t>
            </w:r>
          </w:p>
          <w:p w14:paraId="7AA7F8E4" w14:textId="26BA1902" w:rsidR="00C44FCD" w:rsidRPr="005C545B" w:rsidRDefault="00C44FCD" w:rsidP="00C44FCD">
            <w:pPr>
              <w:jc w:val="both"/>
              <w:rPr>
                <w:rFonts w:eastAsia="Calibri"/>
                <w:b/>
                <w:color w:val="000000" w:themeColor="text1"/>
              </w:rPr>
            </w:pPr>
            <w:r w:rsidRPr="005C545B">
              <w:rPr>
                <w:rFonts w:eastAsia="Calibri"/>
                <w:color w:val="000000" w:themeColor="text1"/>
              </w:rPr>
              <w:t>Позиция № 1 Таблицы № 1</w:t>
            </w:r>
          </w:p>
          <w:p w14:paraId="61BBBF55" w14:textId="77777777" w:rsidR="00C44FCD" w:rsidRPr="005C545B" w:rsidRDefault="00C44FCD" w:rsidP="00C44FCD">
            <w:pPr>
              <w:spacing w:after="0" w:line="240" w:lineRule="auto"/>
              <w:jc w:val="both"/>
              <w:rPr>
                <w:rFonts w:eastAsia="Calibri"/>
                <w:color w:val="000000" w:themeColor="text1"/>
              </w:rPr>
            </w:pPr>
          </w:p>
          <w:p w14:paraId="7265DD33" w14:textId="77777777" w:rsidR="00C44FCD" w:rsidRPr="005C545B" w:rsidRDefault="00C44FCD" w:rsidP="00C44FCD">
            <w:pPr>
              <w:spacing w:after="0" w:line="240" w:lineRule="auto"/>
              <w:jc w:val="both"/>
              <w:rPr>
                <w:rFonts w:eastAsia="Calibri"/>
                <w:b/>
                <w:color w:val="000000" w:themeColor="text1"/>
              </w:rPr>
            </w:pPr>
            <w:r w:rsidRPr="005C545B">
              <w:rPr>
                <w:rFonts w:eastAsia="Calibri"/>
                <w:b/>
                <w:color w:val="000000" w:themeColor="text1"/>
              </w:rPr>
              <w:t>Назначение:</w:t>
            </w:r>
          </w:p>
          <w:p w14:paraId="23EAB45F" w14:textId="48E3CF75" w:rsidR="00C44FCD" w:rsidRPr="005C545B" w:rsidRDefault="00C44FCD" w:rsidP="00C44FCD">
            <w:pPr>
              <w:spacing w:after="0" w:line="240" w:lineRule="auto"/>
              <w:jc w:val="both"/>
              <w:rPr>
                <w:rFonts w:eastAsia="Calibri"/>
                <w:color w:val="000000" w:themeColor="text1"/>
              </w:rPr>
            </w:pPr>
            <w:r w:rsidRPr="005C545B">
              <w:rPr>
                <w:rFonts w:eastAsia="Calibri"/>
                <w:color w:val="000000" w:themeColor="text1"/>
              </w:rPr>
              <w:t xml:space="preserve">Станок предназначен для всех видов рядовой намотки и перемотки длинномерных материалов с высокой точностью и скоростью: намотка секционных, в том числе и ортодоксальных катушек без раскладки провода в секциях (для электродвигателей до 1,0 кВт); рядовая намотка круглых катушек проводом от 0,01 до 2.2 мм, рядовая </w:t>
            </w:r>
            <w:proofErr w:type="spellStart"/>
            <w:r w:rsidRPr="005C545B">
              <w:rPr>
                <w:rFonts w:eastAsia="Calibri"/>
                <w:color w:val="000000" w:themeColor="text1"/>
              </w:rPr>
              <w:t>ортоциклическая</w:t>
            </w:r>
            <w:proofErr w:type="spellEnd"/>
            <w:r w:rsidRPr="005C545B">
              <w:rPr>
                <w:rFonts w:eastAsia="Calibri"/>
                <w:color w:val="000000" w:themeColor="text1"/>
              </w:rPr>
              <w:t xml:space="preserve"> намотка прямоугольных катушек проводом от 0,05 до 1,5мм; намотка проволочных спиралей с ортодоксальным шагом (проволочных резисторов с нелинейным и переменным шагом намотки); намотка типа «</w:t>
            </w:r>
            <w:proofErr w:type="spellStart"/>
            <w:r w:rsidRPr="005C545B">
              <w:rPr>
                <w:rFonts w:eastAsia="Calibri"/>
                <w:color w:val="000000" w:themeColor="text1"/>
              </w:rPr>
              <w:t>Универсаль</w:t>
            </w:r>
            <w:proofErr w:type="spellEnd"/>
            <w:r w:rsidRPr="005C545B">
              <w:rPr>
                <w:rFonts w:eastAsia="Calibri"/>
                <w:color w:val="000000" w:themeColor="text1"/>
              </w:rPr>
              <w:t>», намотка неметаллических материалов: леска, оптоволокно, кевларовая нить.</w:t>
            </w:r>
          </w:p>
          <w:p w14:paraId="7E16655E" w14:textId="77777777" w:rsidR="00C44FCD" w:rsidRPr="005C545B" w:rsidRDefault="00C44FCD" w:rsidP="00C44FCD">
            <w:pPr>
              <w:spacing w:after="0" w:line="240" w:lineRule="auto"/>
              <w:jc w:val="both"/>
              <w:rPr>
                <w:rFonts w:eastAsia="Calibri"/>
                <w:color w:val="000000" w:themeColor="text1"/>
              </w:rPr>
            </w:pPr>
          </w:p>
          <w:p w14:paraId="3C3BC494" w14:textId="77777777" w:rsidR="00C44FCD" w:rsidRPr="005C545B" w:rsidRDefault="00C44FCD" w:rsidP="00C44FCD">
            <w:pPr>
              <w:spacing w:after="0" w:line="240" w:lineRule="auto"/>
              <w:jc w:val="both"/>
              <w:rPr>
                <w:rFonts w:eastAsia="Calibri"/>
                <w:color w:val="000000" w:themeColor="text1"/>
              </w:rPr>
            </w:pPr>
          </w:p>
          <w:p w14:paraId="437D6C42" w14:textId="16E88E76" w:rsidR="00C44FCD" w:rsidRPr="005C545B" w:rsidRDefault="00C44FCD" w:rsidP="00C44FCD">
            <w:pPr>
              <w:spacing w:after="0" w:line="240" w:lineRule="auto"/>
              <w:jc w:val="both"/>
              <w:rPr>
                <w:rFonts w:eastAsia="Calibri"/>
                <w:b/>
                <w:color w:val="000000" w:themeColor="text1"/>
              </w:rPr>
            </w:pPr>
            <w:r w:rsidRPr="005C545B">
              <w:rPr>
                <w:rFonts w:eastAsia="Calibri"/>
                <w:b/>
                <w:color w:val="000000" w:themeColor="text1"/>
              </w:rPr>
              <w:t>Технические характеристики:</w:t>
            </w:r>
          </w:p>
          <w:p w14:paraId="16DE2C30"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Диаметр наматываемого медного провода, мм 0,05-2,0</w:t>
            </w:r>
          </w:p>
          <w:p w14:paraId="6451E21C"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Максимальный диаметр каркаса, мм 280</w:t>
            </w:r>
          </w:p>
          <w:p w14:paraId="345C409D"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Максимальная масса каркаса при консольной фиксации, кг 0,5</w:t>
            </w:r>
          </w:p>
          <w:p w14:paraId="522784DA"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Номинальная скорость вала намотки (50Гц), об/мин 1350/2950</w:t>
            </w:r>
          </w:p>
          <w:p w14:paraId="5120736A"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Номинальный крутящий момент, </w:t>
            </w:r>
            <w:proofErr w:type="spellStart"/>
            <w:r w:rsidRPr="005C545B">
              <w:rPr>
                <w:rFonts w:eastAsia="Times New Roman"/>
                <w:color w:val="000000" w:themeColor="text1"/>
                <w:lang w:eastAsia="ru-RU"/>
              </w:rPr>
              <w:t>Н×м</w:t>
            </w:r>
            <w:proofErr w:type="spellEnd"/>
            <w:r w:rsidRPr="005C545B">
              <w:rPr>
                <w:rFonts w:eastAsia="Times New Roman"/>
                <w:color w:val="000000" w:themeColor="text1"/>
                <w:lang w:eastAsia="ru-RU"/>
              </w:rPr>
              <w:t xml:space="preserve"> 3,8/1,7</w:t>
            </w:r>
          </w:p>
          <w:p w14:paraId="64F889A4"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Максимальная скорость намотки(150Гц), об/мин 4000/8000</w:t>
            </w:r>
          </w:p>
          <w:p w14:paraId="2DC53424"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Кратность счета </w:t>
            </w:r>
            <w:proofErr w:type="gramStart"/>
            <w:r w:rsidRPr="005C545B">
              <w:rPr>
                <w:rFonts w:eastAsia="Times New Roman"/>
                <w:color w:val="000000" w:themeColor="text1"/>
                <w:lang w:eastAsia="ru-RU"/>
              </w:rPr>
              <w:t>оборотов  0</w:t>
            </w:r>
            <w:proofErr w:type="gramEnd"/>
            <w:r w:rsidRPr="005C545B">
              <w:rPr>
                <w:rFonts w:eastAsia="Times New Roman"/>
                <w:color w:val="000000" w:themeColor="text1"/>
                <w:lang w:eastAsia="ru-RU"/>
              </w:rPr>
              <w:t>,1</w:t>
            </w:r>
          </w:p>
          <w:p w14:paraId="016E2193"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Минимальный шаг раскладки, мкм 0,61</w:t>
            </w:r>
          </w:p>
          <w:p w14:paraId="790AA55E"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Максимальная ширина раскладки, мм 150</w:t>
            </w:r>
          </w:p>
          <w:p w14:paraId="2877045B"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Тип размещения станка - настольный</w:t>
            </w:r>
          </w:p>
          <w:p w14:paraId="78EEEA27"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1Габаритные размеры не более Д×Ш×В, мм 800×1200×800</w:t>
            </w:r>
          </w:p>
          <w:p w14:paraId="0099C4DF"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Вес станка, кг 55</w:t>
            </w:r>
          </w:p>
          <w:p w14:paraId="2622454D"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Напряжение/частота питания, В/Гц 220/50</w:t>
            </w:r>
          </w:p>
          <w:p w14:paraId="0BC96DD9"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Потребляемая мощность, кВт 0,55</w:t>
            </w:r>
          </w:p>
          <w:p w14:paraId="4987D8C3"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Климатическое исполнение, УХЛ4</w:t>
            </w:r>
          </w:p>
          <w:p w14:paraId="7B939880"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Тип электрозащиты IP44</w:t>
            </w:r>
          </w:p>
          <w:p w14:paraId="684E5EFC" w14:textId="77777777" w:rsidR="00C44FCD" w:rsidRPr="005C545B" w:rsidRDefault="00C44FCD" w:rsidP="00C44FCD">
            <w:pPr>
              <w:spacing w:after="0" w:line="240" w:lineRule="auto"/>
              <w:rPr>
                <w:rFonts w:eastAsia="Times New Roman"/>
                <w:color w:val="000000" w:themeColor="text1"/>
                <w:lang w:eastAsia="ru-RU"/>
              </w:rPr>
            </w:pPr>
          </w:p>
          <w:p w14:paraId="219EC663"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Требования к составу и комплектности оборудования не менее:</w:t>
            </w:r>
          </w:p>
          <w:p w14:paraId="632D7976"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Привод намотки асинхронный двигатель 1шт</w:t>
            </w:r>
          </w:p>
          <w:p w14:paraId="6299983B"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Привод раскладки шаговый двигатель 1шт </w:t>
            </w:r>
          </w:p>
          <w:p w14:paraId="3971ECA5"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Стояночный тормоз 1шт</w:t>
            </w:r>
          </w:p>
          <w:p w14:paraId="62904E48"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Электронная линейка 1шт</w:t>
            </w:r>
          </w:p>
          <w:p w14:paraId="5517FFEA"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w:t>
            </w:r>
            <w:proofErr w:type="spellStart"/>
            <w:r w:rsidRPr="005C545B">
              <w:rPr>
                <w:rFonts w:eastAsia="Times New Roman"/>
                <w:color w:val="000000" w:themeColor="text1"/>
                <w:lang w:eastAsia="ru-RU"/>
              </w:rPr>
              <w:t>Нитеводитель</w:t>
            </w:r>
            <w:proofErr w:type="spellEnd"/>
            <w:r w:rsidRPr="005C545B">
              <w:rPr>
                <w:rFonts w:eastAsia="Times New Roman"/>
                <w:color w:val="000000" w:themeColor="text1"/>
                <w:lang w:eastAsia="ru-RU"/>
              </w:rPr>
              <w:t xml:space="preserve"> под круглый провод 1шт </w:t>
            </w:r>
          </w:p>
          <w:p w14:paraId="14C19318"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Педаль «пуск/стоп» 1шт</w:t>
            </w:r>
          </w:p>
          <w:p w14:paraId="6134C673"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Безынерционное </w:t>
            </w:r>
            <w:proofErr w:type="spellStart"/>
            <w:r w:rsidRPr="005C545B">
              <w:rPr>
                <w:rFonts w:eastAsia="Times New Roman"/>
                <w:color w:val="000000" w:themeColor="text1"/>
                <w:lang w:eastAsia="ru-RU"/>
              </w:rPr>
              <w:t>смоточное</w:t>
            </w:r>
            <w:proofErr w:type="spellEnd"/>
            <w:r w:rsidRPr="005C545B">
              <w:rPr>
                <w:rFonts w:eastAsia="Times New Roman"/>
                <w:color w:val="000000" w:themeColor="text1"/>
                <w:lang w:eastAsia="ru-RU"/>
              </w:rPr>
              <w:t xml:space="preserve"> устройство БСУВ-3.0 с направляющим блоком        </w:t>
            </w:r>
          </w:p>
          <w:p w14:paraId="40AE1599"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роликов (для катушек до 300 </w:t>
            </w:r>
            <w:proofErr w:type="gramStart"/>
            <w:r w:rsidRPr="005C545B">
              <w:rPr>
                <w:rFonts w:eastAsia="Times New Roman"/>
                <w:color w:val="000000" w:themeColor="text1"/>
                <w:lang w:eastAsia="ru-RU"/>
              </w:rPr>
              <w:t>мм)  1</w:t>
            </w:r>
            <w:proofErr w:type="gramEnd"/>
            <w:r w:rsidRPr="005C545B">
              <w:rPr>
                <w:rFonts w:eastAsia="Times New Roman"/>
                <w:color w:val="000000" w:themeColor="text1"/>
                <w:lang w:eastAsia="ru-RU"/>
              </w:rPr>
              <w:t>шт.</w:t>
            </w:r>
          </w:p>
          <w:p w14:paraId="717F7708"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Защитный экран подвижный, откидной 1шт </w:t>
            </w:r>
          </w:p>
          <w:p w14:paraId="42064FB0"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Система освещения 1шт </w:t>
            </w:r>
          </w:p>
          <w:p w14:paraId="072BEE6E"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Блок управления ЧПУ на базе ПЛК (секционный) 1шт </w:t>
            </w:r>
          </w:p>
          <w:p w14:paraId="3B669D1F"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Моноблок c </w:t>
            </w:r>
            <w:proofErr w:type="spellStart"/>
            <w:r w:rsidRPr="005C545B">
              <w:rPr>
                <w:rFonts w:eastAsia="Times New Roman"/>
                <w:color w:val="000000" w:themeColor="text1"/>
                <w:lang w:eastAsia="ru-RU"/>
              </w:rPr>
              <w:t>cенсорным</w:t>
            </w:r>
            <w:proofErr w:type="spellEnd"/>
            <w:r w:rsidRPr="005C545B">
              <w:rPr>
                <w:rFonts w:eastAsia="Times New Roman"/>
                <w:color w:val="000000" w:themeColor="text1"/>
                <w:lang w:eastAsia="ru-RU"/>
              </w:rPr>
              <w:t xml:space="preserve"> экраном (USB, </w:t>
            </w:r>
            <w:proofErr w:type="spellStart"/>
            <w:r w:rsidRPr="005C545B">
              <w:rPr>
                <w:rFonts w:eastAsia="Times New Roman"/>
                <w:color w:val="000000" w:themeColor="text1"/>
                <w:lang w:eastAsia="ru-RU"/>
              </w:rPr>
              <w:t>Wi-fi</w:t>
            </w:r>
            <w:proofErr w:type="spellEnd"/>
            <w:r w:rsidRPr="005C545B">
              <w:rPr>
                <w:rFonts w:eastAsia="Times New Roman"/>
                <w:color w:val="000000" w:themeColor="text1"/>
                <w:lang w:eastAsia="ru-RU"/>
              </w:rPr>
              <w:t xml:space="preserve">, видеокамера) 1шт </w:t>
            </w:r>
          </w:p>
          <w:p w14:paraId="6AA679B6"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Программное обеспечение </w:t>
            </w:r>
            <w:proofErr w:type="spellStart"/>
            <w:r w:rsidRPr="005C545B">
              <w:rPr>
                <w:rFonts w:eastAsia="Times New Roman"/>
                <w:color w:val="000000" w:themeColor="text1"/>
                <w:lang w:eastAsia="ru-RU"/>
              </w:rPr>
              <w:t>Winding</w:t>
            </w:r>
            <w:proofErr w:type="spellEnd"/>
            <w:r w:rsidRPr="005C545B">
              <w:rPr>
                <w:rFonts w:eastAsia="Times New Roman"/>
                <w:color w:val="000000" w:themeColor="text1"/>
                <w:lang w:eastAsia="ru-RU"/>
              </w:rPr>
              <w:t xml:space="preserve"> PLC 1шт</w:t>
            </w:r>
          </w:p>
          <w:p w14:paraId="0F9837F3"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Файловая система хранения информации 1шт</w:t>
            </w:r>
          </w:p>
          <w:p w14:paraId="5DA73047"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Клавиатура с </w:t>
            </w:r>
            <w:proofErr w:type="spellStart"/>
            <w:r w:rsidRPr="005C545B">
              <w:rPr>
                <w:rFonts w:eastAsia="Times New Roman"/>
                <w:color w:val="000000" w:themeColor="text1"/>
                <w:lang w:eastAsia="ru-RU"/>
              </w:rPr>
              <w:t>Touchpad</w:t>
            </w:r>
            <w:proofErr w:type="spellEnd"/>
            <w:r w:rsidRPr="005C545B">
              <w:rPr>
                <w:rFonts w:eastAsia="Times New Roman"/>
                <w:color w:val="000000" w:themeColor="text1"/>
                <w:lang w:eastAsia="ru-RU"/>
              </w:rPr>
              <w:t xml:space="preserve"> 1 </w:t>
            </w:r>
            <w:proofErr w:type="spellStart"/>
            <w:r w:rsidRPr="005C545B">
              <w:rPr>
                <w:rFonts w:eastAsia="Times New Roman"/>
                <w:color w:val="000000" w:themeColor="text1"/>
                <w:lang w:eastAsia="ru-RU"/>
              </w:rPr>
              <w:t>шт</w:t>
            </w:r>
            <w:proofErr w:type="spellEnd"/>
          </w:p>
          <w:p w14:paraId="71F40D2D" w14:textId="77777777" w:rsidR="00C44FCD" w:rsidRPr="005C545B" w:rsidRDefault="00C44FCD" w:rsidP="00C44FCD">
            <w:pPr>
              <w:spacing w:after="0" w:line="240" w:lineRule="auto"/>
              <w:rPr>
                <w:rFonts w:eastAsia="Times New Roman"/>
                <w:color w:val="000000" w:themeColor="text1"/>
                <w:lang w:eastAsia="ru-RU"/>
              </w:rPr>
            </w:pPr>
            <w:r w:rsidRPr="005C545B">
              <w:rPr>
                <w:rFonts w:eastAsia="Times New Roman"/>
                <w:color w:val="000000" w:themeColor="text1"/>
                <w:lang w:eastAsia="ru-RU"/>
              </w:rPr>
              <w:t xml:space="preserve">- Безынерционное </w:t>
            </w:r>
            <w:proofErr w:type="spellStart"/>
            <w:r w:rsidRPr="005C545B">
              <w:rPr>
                <w:rFonts w:eastAsia="Times New Roman"/>
                <w:color w:val="000000" w:themeColor="text1"/>
                <w:lang w:eastAsia="ru-RU"/>
              </w:rPr>
              <w:t>смоточное</w:t>
            </w:r>
            <w:proofErr w:type="spellEnd"/>
            <w:r w:rsidRPr="005C545B">
              <w:rPr>
                <w:rFonts w:eastAsia="Times New Roman"/>
                <w:color w:val="000000" w:themeColor="text1"/>
                <w:lang w:eastAsia="ru-RU"/>
              </w:rPr>
              <w:t xml:space="preserve"> устройство БСУВ-0.5 (под катушки К-125) 1шт       - Фрикционное натяжное устройство ФНУ-2.0 1шт </w:t>
            </w:r>
          </w:p>
          <w:p w14:paraId="7CBFDF9A" w14:textId="3AAA5B14" w:rsidR="00C44FCD" w:rsidRPr="005C545B" w:rsidRDefault="00C44FCD" w:rsidP="00C44FCD">
            <w:pPr>
              <w:spacing w:after="0" w:line="240" w:lineRule="auto"/>
              <w:ind w:hanging="27"/>
              <w:jc w:val="both"/>
              <w:rPr>
                <w:rFonts w:eastAsia="Times New Roman"/>
                <w:b/>
                <w:bCs/>
                <w:color w:val="000000" w:themeColor="text1"/>
                <w:lang w:eastAsia="ru-RU"/>
              </w:rPr>
            </w:pPr>
            <w:r w:rsidRPr="005C545B">
              <w:rPr>
                <w:rFonts w:eastAsia="Times New Roman"/>
                <w:color w:val="000000" w:themeColor="text1"/>
                <w:lang w:eastAsia="ru-RU"/>
              </w:rPr>
              <w:t>- Паспорт на станок (пояснительные рисунки, электрические схемы) 1шт</w:t>
            </w:r>
          </w:p>
        </w:tc>
      </w:tr>
      <w:tr w:rsidR="00C44FCD" w:rsidRPr="005C545B" w14:paraId="668F2BFF" w14:textId="77777777" w:rsidTr="00C44FCD">
        <w:trPr>
          <w:trHeight w:val="339"/>
        </w:trPr>
        <w:tc>
          <w:tcPr>
            <w:tcW w:w="1460" w:type="pct"/>
            <w:gridSpan w:val="2"/>
          </w:tcPr>
          <w:p w14:paraId="4A0AC59C" w14:textId="77777777" w:rsidR="00C44FCD" w:rsidRPr="005C545B" w:rsidRDefault="00C44FCD" w:rsidP="00C44FCD">
            <w:pPr>
              <w:spacing w:after="0" w:line="240" w:lineRule="auto"/>
              <w:jc w:val="both"/>
              <w:rPr>
                <w:rFonts w:eastAsia="Times New Roman"/>
                <w:b/>
                <w:i/>
                <w:color w:val="000000" w:themeColor="text1"/>
                <w:lang w:eastAsia="ru-RU"/>
              </w:rPr>
            </w:pPr>
            <w:r w:rsidRPr="005C545B">
              <w:rPr>
                <w:rFonts w:eastAsia="Times New Roman"/>
                <w:b/>
                <w:bCs/>
                <w:color w:val="000000" w:themeColor="text1"/>
                <w:lang w:eastAsia="ru-RU"/>
              </w:rPr>
              <w:lastRenderedPageBreak/>
              <w:t>Требования к безопасности товара, работы</w:t>
            </w:r>
          </w:p>
        </w:tc>
        <w:tc>
          <w:tcPr>
            <w:tcW w:w="3540" w:type="pct"/>
            <w:gridSpan w:val="7"/>
          </w:tcPr>
          <w:p w14:paraId="1A4BBC9A" w14:textId="5EF2AF4B" w:rsidR="00C44FCD" w:rsidRPr="005C545B" w:rsidRDefault="00C44FCD" w:rsidP="00C44FCD">
            <w:pPr>
              <w:spacing w:after="0" w:line="240" w:lineRule="auto"/>
              <w:jc w:val="both"/>
              <w:rPr>
                <w:rFonts w:eastAsia="Times New Roman"/>
                <w:b/>
                <w:color w:val="000000" w:themeColor="text1"/>
                <w:lang w:eastAsia="ru-RU"/>
              </w:rPr>
            </w:pPr>
            <w:r w:rsidRPr="005C545B">
              <w:rPr>
                <w:rFonts w:eastAsia="Times New Roman"/>
                <w:color w:val="000000" w:themeColor="text1"/>
                <w:lang w:eastAsia="ru-RU"/>
              </w:rPr>
              <w:t xml:space="preserve">Требования к безопасности товара не установлены документами, применяемыми в национальной системе стандартизации, </w:t>
            </w:r>
            <w:r w:rsidRPr="005C545B">
              <w:rPr>
                <w:rFonts w:eastAsia="Times New Roman"/>
                <w:bCs/>
                <w:color w:val="000000" w:themeColor="text1"/>
                <w:lang w:eastAsia="ru-RU"/>
              </w:rPr>
              <w:t>соответствует требованиям технических регламентов Таможенного союза</w:t>
            </w:r>
          </w:p>
        </w:tc>
      </w:tr>
      <w:tr w:rsidR="00C44FCD" w:rsidRPr="005C545B" w14:paraId="4481F94D" w14:textId="77777777" w:rsidTr="00C44FCD">
        <w:tc>
          <w:tcPr>
            <w:tcW w:w="1460" w:type="pct"/>
            <w:gridSpan w:val="2"/>
          </w:tcPr>
          <w:p w14:paraId="1D97BD7D" w14:textId="77777777" w:rsidR="00C44FCD" w:rsidRPr="005C545B" w:rsidRDefault="00C44FCD" w:rsidP="00C44FCD">
            <w:pPr>
              <w:spacing w:after="0" w:line="240" w:lineRule="auto"/>
              <w:jc w:val="both"/>
              <w:rPr>
                <w:rFonts w:eastAsia="Times New Roman"/>
                <w:b/>
                <w:i/>
                <w:color w:val="000000" w:themeColor="text1"/>
                <w:lang w:eastAsia="ru-RU"/>
              </w:rPr>
            </w:pPr>
            <w:r w:rsidRPr="005C545B">
              <w:rPr>
                <w:rFonts w:eastAsia="Times New Roman"/>
                <w:b/>
                <w:bCs/>
                <w:color w:val="000000" w:themeColor="text1"/>
                <w:lang w:eastAsia="ru-RU"/>
              </w:rPr>
              <w:t>Требования к качеству товара, работы</w:t>
            </w:r>
          </w:p>
        </w:tc>
        <w:tc>
          <w:tcPr>
            <w:tcW w:w="3540" w:type="pct"/>
            <w:gridSpan w:val="7"/>
          </w:tcPr>
          <w:p w14:paraId="614D34CE" w14:textId="77777777" w:rsidR="00C44FCD" w:rsidRPr="005C545B" w:rsidRDefault="00C44FCD" w:rsidP="00C44FCD">
            <w:pPr>
              <w:widowControl w:val="0"/>
              <w:autoSpaceDE w:val="0"/>
              <w:autoSpaceDN w:val="0"/>
              <w:spacing w:after="0" w:line="240" w:lineRule="auto"/>
              <w:jc w:val="both"/>
              <w:rPr>
                <w:rFonts w:eastAsia="Times New Roman"/>
                <w:b/>
                <w:color w:val="000000" w:themeColor="text1"/>
                <w:lang w:eastAsia="ru-RU"/>
              </w:rPr>
            </w:pPr>
            <w:r w:rsidRPr="005C545B">
              <w:rPr>
                <w:rFonts w:eastAsia="Times New Roman"/>
                <w:color w:val="000000" w:themeColor="text1"/>
                <w:lang w:eastAsia="ru-RU"/>
              </w:rPr>
              <w:t>Поставляемый товар должен быть заводского производства, новым – произведенным не ранее 2020 года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пригодным к использованию в соответствии со сроком его годности, установленным производителем товара).</w:t>
            </w:r>
          </w:p>
          <w:p w14:paraId="69EFBF37" w14:textId="77777777" w:rsidR="00C44FCD" w:rsidRPr="005C545B" w:rsidRDefault="00C44FCD" w:rsidP="00C44FCD">
            <w:pPr>
              <w:spacing w:after="0" w:line="240" w:lineRule="auto"/>
              <w:jc w:val="both"/>
              <w:rPr>
                <w:rFonts w:eastAsia="Times New Roman"/>
                <w:bCs/>
                <w:color w:val="000000" w:themeColor="text1"/>
                <w:lang w:eastAsia="ru-RU"/>
              </w:rPr>
            </w:pPr>
            <w:r w:rsidRPr="005C545B">
              <w:rPr>
                <w:rFonts w:eastAsia="Times New Roman"/>
                <w:color w:val="000000" w:themeColor="text1"/>
                <w:lang w:eastAsia="ru-RU"/>
              </w:rPr>
              <w:t xml:space="preserve">Товар должен находиться у участника во владении на законном основании, должен быть свободным от прав третьих лиц, не являться предметом залога, не находиться под арестом, не быть обремененным </w:t>
            </w:r>
            <w:r w:rsidRPr="005C545B">
              <w:rPr>
                <w:rFonts w:eastAsia="Times New Roman"/>
                <w:color w:val="000000" w:themeColor="text1"/>
                <w:lang w:eastAsia="ru-RU"/>
              </w:rPr>
              <w:lastRenderedPageBreak/>
              <w:t>другими обязательствами, а также ввезенным на территорию Российской Федерации с соблюдением требований законодательства Российской Федерации.</w:t>
            </w:r>
            <w:r w:rsidRPr="005C545B">
              <w:rPr>
                <w:rFonts w:eastAsia="Times New Roman"/>
                <w:bCs/>
                <w:color w:val="000000" w:themeColor="text1"/>
                <w:lang w:eastAsia="ru-RU"/>
              </w:rPr>
              <w:t xml:space="preserve"> </w:t>
            </w:r>
          </w:p>
          <w:p w14:paraId="2D878EE7" w14:textId="315ECE60" w:rsidR="00C44FCD" w:rsidRPr="005C545B" w:rsidRDefault="001A621C" w:rsidP="00C44FCD">
            <w:pPr>
              <w:spacing w:after="0" w:line="240" w:lineRule="auto"/>
              <w:jc w:val="both"/>
              <w:rPr>
                <w:rFonts w:eastAsia="Times New Roman"/>
                <w:b/>
                <w:bCs/>
                <w:color w:val="000000" w:themeColor="text1"/>
                <w:lang w:eastAsia="ru-RU"/>
              </w:rPr>
            </w:pPr>
            <w:r w:rsidRPr="005C545B">
              <w:rPr>
                <w:rFonts w:eastAsia="Times New Roman"/>
                <w:bCs/>
                <w:color w:val="000000" w:themeColor="text1"/>
                <w:lang w:eastAsia="ru-RU"/>
              </w:rPr>
              <w:t>Гарантийный срок службы оборудования должен быть 12 (двенадцать) месяцев от даты подписания акта ввода в эксплуатацию. Во время гарантийного срока детали и узлы, подлежащие замене по гарантии, предоставляются бесплатно.</w:t>
            </w:r>
          </w:p>
        </w:tc>
      </w:tr>
      <w:tr w:rsidR="00C44FCD" w:rsidRPr="005C545B" w14:paraId="32ABD026" w14:textId="77777777" w:rsidTr="00C44FCD">
        <w:tc>
          <w:tcPr>
            <w:tcW w:w="1460" w:type="pct"/>
            <w:gridSpan w:val="2"/>
          </w:tcPr>
          <w:p w14:paraId="4945E074" w14:textId="77777777" w:rsidR="00C44FCD" w:rsidRPr="005C545B" w:rsidRDefault="00C44FCD" w:rsidP="00C44FCD">
            <w:pPr>
              <w:spacing w:after="0" w:line="240" w:lineRule="auto"/>
              <w:jc w:val="both"/>
              <w:rPr>
                <w:rFonts w:eastAsia="Times New Roman"/>
                <w:b/>
                <w:i/>
                <w:color w:val="000000" w:themeColor="text1"/>
                <w:lang w:eastAsia="ru-RU"/>
              </w:rPr>
            </w:pPr>
            <w:r w:rsidRPr="005C545B">
              <w:rPr>
                <w:rFonts w:eastAsia="Times New Roman"/>
                <w:b/>
                <w:bCs/>
                <w:color w:val="000000" w:themeColor="text1"/>
                <w:lang w:eastAsia="ru-RU"/>
              </w:rPr>
              <w:lastRenderedPageBreak/>
              <w:t>Требования к упаковке, отгрузке, маркировке, хранению товара</w:t>
            </w:r>
          </w:p>
        </w:tc>
        <w:tc>
          <w:tcPr>
            <w:tcW w:w="3540" w:type="pct"/>
            <w:gridSpan w:val="7"/>
          </w:tcPr>
          <w:p w14:paraId="18C0A80C" w14:textId="77777777" w:rsidR="00C44FCD" w:rsidRPr="005C545B" w:rsidRDefault="00C44FCD" w:rsidP="00C44FCD">
            <w:pPr>
              <w:spacing w:after="0" w:line="240" w:lineRule="auto"/>
              <w:jc w:val="both"/>
              <w:rPr>
                <w:rFonts w:eastAsia="Times New Roman"/>
                <w:b/>
                <w:bCs/>
                <w:color w:val="000000" w:themeColor="text1"/>
                <w:lang w:eastAsia="ru-RU"/>
              </w:rPr>
            </w:pPr>
            <w:r w:rsidRPr="005C545B">
              <w:rPr>
                <w:rFonts w:eastAsia="Times New Roman"/>
                <w:bCs/>
                <w:color w:val="000000" w:themeColor="text1"/>
                <w:lang w:eastAsia="ru-RU"/>
              </w:rPr>
              <w:t>Упаковка, порядок погрузки-разгрузки и транспортировки должны исключать возможность механических повреждений поставляемого товара.</w:t>
            </w:r>
          </w:p>
          <w:p w14:paraId="31FB8909" w14:textId="77777777" w:rsidR="00C44FCD" w:rsidRPr="005C545B" w:rsidRDefault="00C44FCD" w:rsidP="00C44FCD">
            <w:pPr>
              <w:spacing w:after="0" w:line="240" w:lineRule="auto"/>
              <w:jc w:val="both"/>
              <w:rPr>
                <w:rFonts w:eastAsia="Times New Roman"/>
                <w:b/>
                <w:bCs/>
                <w:color w:val="000000" w:themeColor="text1"/>
                <w:lang w:eastAsia="ru-RU"/>
              </w:rPr>
            </w:pPr>
            <w:r w:rsidRPr="005C545B">
              <w:rPr>
                <w:rFonts w:eastAsia="Times New Roman"/>
                <w:bCs/>
                <w:color w:val="000000" w:themeColor="text1"/>
                <w:lang w:eastAsia="ru-RU"/>
              </w:rPr>
              <w:t>При укладке в транспортную тару должны быть приняты меры, предохраняющие товар от атмосферных осадков, а также исключающие его перемещение и повреждение.</w:t>
            </w:r>
          </w:p>
          <w:p w14:paraId="19C4EC59" w14:textId="77777777" w:rsidR="00C44FCD" w:rsidRPr="005C545B" w:rsidRDefault="00C44FCD" w:rsidP="00C44FCD">
            <w:pPr>
              <w:spacing w:after="0" w:line="240" w:lineRule="auto"/>
              <w:jc w:val="both"/>
              <w:rPr>
                <w:rFonts w:eastAsia="Times New Roman"/>
                <w:b/>
                <w:color w:val="000000" w:themeColor="text1"/>
                <w:lang w:eastAsia="ru-RU"/>
              </w:rPr>
            </w:pPr>
            <w:r w:rsidRPr="005C545B">
              <w:rPr>
                <w:rFonts w:eastAsia="Times New Roman"/>
                <w:bCs/>
                <w:color w:val="000000" w:themeColor="text1"/>
                <w:lang w:eastAsia="ru-RU"/>
              </w:rPr>
              <w:t>Товар должен быть упакован с учетом его свойств таким образом, чтобы при перевозке, разгрузке обеспечивалась его сохранность, а также исключалась возможность повреждения другого товара.</w:t>
            </w:r>
          </w:p>
        </w:tc>
      </w:tr>
      <w:tr w:rsidR="00C44FCD" w:rsidRPr="005C545B" w14:paraId="0AD20CA1" w14:textId="77777777" w:rsidTr="00C44FCD">
        <w:tc>
          <w:tcPr>
            <w:tcW w:w="1460" w:type="pct"/>
            <w:gridSpan w:val="2"/>
          </w:tcPr>
          <w:p w14:paraId="045D1607" w14:textId="77777777" w:rsidR="00C44FCD" w:rsidRPr="005C545B" w:rsidRDefault="00C44FCD" w:rsidP="00C44FCD">
            <w:pPr>
              <w:spacing w:after="0" w:line="240" w:lineRule="auto"/>
              <w:jc w:val="both"/>
              <w:rPr>
                <w:rFonts w:eastAsia="Times New Roman"/>
                <w:b/>
                <w:i/>
                <w:color w:val="000000" w:themeColor="text1"/>
                <w:lang w:eastAsia="ru-RU"/>
              </w:rPr>
            </w:pPr>
            <w:r w:rsidRPr="005C545B">
              <w:rPr>
                <w:rFonts w:eastAsia="Times New Roman"/>
                <w:b/>
                <w:bCs/>
                <w:color w:val="000000" w:themeColor="text1"/>
                <w:lang w:eastAsia="ru-RU"/>
              </w:rPr>
              <w:t>Сведения о возможности предоставить эквивалентные товары, работы. Параметры эквивалентности</w:t>
            </w:r>
          </w:p>
        </w:tc>
        <w:tc>
          <w:tcPr>
            <w:tcW w:w="3540" w:type="pct"/>
            <w:gridSpan w:val="7"/>
          </w:tcPr>
          <w:p w14:paraId="0222C451" w14:textId="77777777" w:rsidR="00C44FCD" w:rsidRPr="005C545B" w:rsidRDefault="00C44FCD" w:rsidP="00C44FCD">
            <w:pPr>
              <w:tabs>
                <w:tab w:val="left" w:pos="6237"/>
              </w:tabs>
              <w:spacing w:after="0" w:line="240" w:lineRule="auto"/>
              <w:jc w:val="both"/>
              <w:rPr>
                <w:rFonts w:eastAsia="Times New Roman"/>
                <w:b/>
                <w:bCs/>
                <w:color w:val="000000" w:themeColor="text1"/>
                <w:lang w:eastAsia="ru-RU"/>
              </w:rPr>
            </w:pPr>
            <w:r w:rsidRPr="005C545B">
              <w:rPr>
                <w:rFonts w:eastAsia="Times New Roman"/>
                <w:bCs/>
                <w:color w:val="000000" w:themeColor="text1"/>
                <w:lang w:eastAsia="ru-RU"/>
              </w:rPr>
              <w:t>Допускается замена товара, указанного в техническом задании, на эквивалентный по техническим характеристикам и функциональному назначению. Параметрами эквивалентности являются параметры и требования, указанные в пункте «Технические и функциональные характеристики товара» технического задания.</w:t>
            </w:r>
          </w:p>
        </w:tc>
      </w:tr>
      <w:tr w:rsidR="00C44FCD" w:rsidRPr="005C545B" w14:paraId="447E3B10" w14:textId="77777777" w:rsidTr="00C44FCD">
        <w:tc>
          <w:tcPr>
            <w:tcW w:w="1460" w:type="pct"/>
            <w:gridSpan w:val="2"/>
          </w:tcPr>
          <w:p w14:paraId="373B2E9E" w14:textId="77777777" w:rsidR="00C44FCD" w:rsidRPr="005C545B" w:rsidRDefault="00C44FCD" w:rsidP="00C44FCD">
            <w:pPr>
              <w:spacing w:after="0" w:line="240" w:lineRule="auto"/>
              <w:jc w:val="both"/>
              <w:rPr>
                <w:rFonts w:eastAsia="Times New Roman"/>
                <w:b/>
                <w:color w:val="000000" w:themeColor="text1"/>
                <w:lang w:eastAsia="ru-RU"/>
              </w:rPr>
            </w:pPr>
            <w:r w:rsidRPr="005C545B">
              <w:rPr>
                <w:rFonts w:eastAsia="Times New Roman"/>
                <w:b/>
                <w:color w:val="000000" w:themeColor="text1"/>
                <w:lang w:eastAsia="ru-RU"/>
              </w:rPr>
              <w:t>Иные требования</w:t>
            </w:r>
            <w:r w:rsidRPr="005C545B">
              <w:rPr>
                <w:rFonts w:eastAsia="Times New Roman"/>
                <w:b/>
                <w:bCs/>
                <w:color w:val="000000" w:themeColor="text1"/>
                <w:sz w:val="28"/>
                <w:szCs w:val="28"/>
                <w:lang w:eastAsia="ru-RU"/>
              </w:rPr>
              <w:t xml:space="preserve"> </w:t>
            </w:r>
            <w:r w:rsidRPr="005C545B">
              <w:rPr>
                <w:rFonts w:eastAsia="Times New Roman"/>
                <w:b/>
                <w:bCs/>
                <w:color w:val="000000" w:themeColor="text1"/>
                <w:lang w:eastAsia="ru-RU"/>
              </w:rPr>
              <w:t>связанные с определением соответствия поставляемого товара, выполняемой работы потребностям заказчика</w:t>
            </w:r>
            <w:r w:rsidRPr="005C545B">
              <w:rPr>
                <w:rFonts w:eastAsia="Times New Roman"/>
                <w:b/>
                <w:color w:val="000000" w:themeColor="text1"/>
                <w:lang w:eastAsia="ru-RU"/>
              </w:rPr>
              <w:t xml:space="preserve"> </w:t>
            </w:r>
          </w:p>
        </w:tc>
        <w:tc>
          <w:tcPr>
            <w:tcW w:w="3540" w:type="pct"/>
            <w:gridSpan w:val="7"/>
          </w:tcPr>
          <w:p w14:paraId="248828BB" w14:textId="77777777" w:rsidR="001A621C" w:rsidRPr="005C545B" w:rsidRDefault="001A621C" w:rsidP="001A621C">
            <w:pPr>
              <w:spacing w:after="0" w:line="240" w:lineRule="auto"/>
              <w:jc w:val="both"/>
              <w:rPr>
                <w:rFonts w:eastAsia="Times New Roman"/>
                <w:color w:val="000000" w:themeColor="text1"/>
                <w:lang w:eastAsia="ru-RU"/>
              </w:rPr>
            </w:pPr>
            <w:r w:rsidRPr="005C545B">
              <w:rPr>
                <w:rFonts w:eastAsia="Times New Roman"/>
                <w:color w:val="000000" w:themeColor="text1"/>
                <w:lang w:eastAsia="ru-RU"/>
              </w:rPr>
              <w:t>Пусконаладочные работы:</w:t>
            </w:r>
          </w:p>
          <w:p w14:paraId="168F65FA" w14:textId="77777777" w:rsidR="001A621C" w:rsidRPr="005C545B" w:rsidRDefault="001A621C" w:rsidP="001A621C">
            <w:pPr>
              <w:spacing w:after="0" w:line="240" w:lineRule="auto"/>
              <w:jc w:val="both"/>
              <w:rPr>
                <w:rFonts w:eastAsia="Times New Roman"/>
                <w:color w:val="000000" w:themeColor="text1"/>
                <w:lang w:eastAsia="ru-RU"/>
              </w:rPr>
            </w:pPr>
            <w:r w:rsidRPr="005C545B">
              <w:rPr>
                <w:rFonts w:eastAsia="Times New Roman"/>
                <w:color w:val="000000" w:themeColor="text1"/>
                <w:lang w:eastAsia="ru-RU"/>
              </w:rPr>
              <w:t>В момент проведения пусконаладочных работ проводится инструктаж (обучение) по работе с Оборудованием и заканчивается подписанием Акта выполненных работ.</w:t>
            </w:r>
          </w:p>
          <w:p w14:paraId="747841B9" w14:textId="1647EBB5" w:rsidR="00C44FCD" w:rsidRPr="005C545B" w:rsidRDefault="001A621C" w:rsidP="001A621C">
            <w:pPr>
              <w:spacing w:after="0" w:line="240" w:lineRule="auto"/>
              <w:jc w:val="both"/>
              <w:rPr>
                <w:rFonts w:eastAsia="Times New Roman"/>
                <w:b/>
                <w:color w:val="000000" w:themeColor="text1"/>
                <w:lang w:eastAsia="ru-RU"/>
              </w:rPr>
            </w:pPr>
            <w:r w:rsidRPr="005C545B">
              <w:rPr>
                <w:rFonts w:eastAsia="Times New Roman"/>
                <w:color w:val="000000" w:themeColor="text1"/>
                <w:lang w:eastAsia="ru-RU"/>
              </w:rPr>
              <w:t>Срок проведения пусконаладочных работ: не более 2-х рабочих дней</w:t>
            </w:r>
          </w:p>
        </w:tc>
      </w:tr>
      <w:tr w:rsidR="00C44FCD" w:rsidRPr="005C545B" w14:paraId="2DC9AFF7" w14:textId="77777777" w:rsidTr="00C44FCD">
        <w:tc>
          <w:tcPr>
            <w:tcW w:w="5000" w:type="pct"/>
            <w:gridSpan w:val="9"/>
          </w:tcPr>
          <w:p w14:paraId="39AC9B2C" w14:textId="77777777" w:rsidR="00C44FCD" w:rsidRPr="005C545B" w:rsidRDefault="00C44FCD" w:rsidP="00C44FCD">
            <w:pPr>
              <w:spacing w:after="0" w:line="240" w:lineRule="auto"/>
              <w:jc w:val="both"/>
              <w:rPr>
                <w:rFonts w:eastAsia="Times New Roman"/>
                <w:b/>
                <w:color w:val="000000" w:themeColor="text1"/>
                <w:sz w:val="28"/>
                <w:szCs w:val="28"/>
                <w:lang w:eastAsia="ru-RU"/>
              </w:rPr>
            </w:pPr>
            <w:r w:rsidRPr="005C545B">
              <w:rPr>
                <w:rFonts w:eastAsia="Times New Roman"/>
                <w:b/>
                <w:color w:val="000000" w:themeColor="text1"/>
                <w:sz w:val="28"/>
                <w:szCs w:val="28"/>
                <w:lang w:eastAsia="ru-RU"/>
              </w:rPr>
              <w:t>3. Требования к результатам</w:t>
            </w:r>
          </w:p>
        </w:tc>
      </w:tr>
      <w:tr w:rsidR="00C44FCD" w:rsidRPr="005C545B" w14:paraId="4D22A824" w14:textId="77777777" w:rsidTr="00C44FCD">
        <w:tc>
          <w:tcPr>
            <w:tcW w:w="5000" w:type="pct"/>
            <w:gridSpan w:val="9"/>
            <w:tcBorders>
              <w:top w:val="single" w:sz="4" w:space="0" w:color="auto"/>
              <w:left w:val="single" w:sz="4" w:space="0" w:color="auto"/>
              <w:bottom w:val="single" w:sz="4" w:space="0" w:color="auto"/>
              <w:right w:val="single" w:sz="4" w:space="0" w:color="auto"/>
            </w:tcBorders>
            <w:vAlign w:val="center"/>
          </w:tcPr>
          <w:p w14:paraId="2D706D6D" w14:textId="427EAB27" w:rsidR="00C44FCD" w:rsidRPr="005C545B" w:rsidRDefault="00C44FCD" w:rsidP="00C44FCD">
            <w:pPr>
              <w:spacing w:after="0" w:line="240" w:lineRule="auto"/>
              <w:jc w:val="both"/>
              <w:rPr>
                <w:rFonts w:eastAsia="Times New Roman"/>
                <w:b/>
                <w:color w:val="000000" w:themeColor="text1"/>
                <w:lang w:eastAsia="ru-RU"/>
              </w:rPr>
            </w:pPr>
            <w:r w:rsidRPr="005C545B">
              <w:rPr>
                <w:rFonts w:eastAsia="Times New Roman"/>
                <w:color w:val="000000" w:themeColor="text1"/>
                <w:lang w:eastAsia="ru-RU"/>
              </w:rPr>
              <w:t xml:space="preserve">Поставка товара, </w:t>
            </w:r>
            <w:r w:rsidRPr="005C545B">
              <w:rPr>
                <w:rFonts w:eastAsia="Times New Roman"/>
                <w:bCs/>
                <w:color w:val="000000" w:themeColor="text1"/>
                <w:lang w:eastAsia="ru-RU"/>
              </w:rPr>
              <w:t>должна быть выполнена в полном объеме, в установленный срок и соответствовать предъявляемым в соответствии с документацией и договором требованиям.</w:t>
            </w:r>
          </w:p>
        </w:tc>
      </w:tr>
      <w:tr w:rsidR="00C44FCD" w:rsidRPr="005C545B" w14:paraId="272255F0" w14:textId="77777777" w:rsidTr="00C44FCD">
        <w:tc>
          <w:tcPr>
            <w:tcW w:w="5000" w:type="pct"/>
            <w:gridSpan w:val="9"/>
            <w:vAlign w:val="center"/>
          </w:tcPr>
          <w:p w14:paraId="45995A19" w14:textId="77777777" w:rsidR="00C44FCD" w:rsidRPr="005C545B" w:rsidRDefault="00C44FCD" w:rsidP="00C44FCD">
            <w:pPr>
              <w:spacing w:after="0" w:line="240" w:lineRule="auto"/>
              <w:rPr>
                <w:rFonts w:eastAsia="Times New Roman"/>
                <w:b/>
                <w:i/>
                <w:color w:val="000000" w:themeColor="text1"/>
                <w:sz w:val="28"/>
                <w:szCs w:val="28"/>
                <w:lang w:eastAsia="ru-RU"/>
              </w:rPr>
            </w:pPr>
            <w:r w:rsidRPr="005C545B">
              <w:rPr>
                <w:rFonts w:eastAsia="Times New Roman"/>
                <w:b/>
                <w:color w:val="000000" w:themeColor="text1"/>
                <w:sz w:val="28"/>
                <w:szCs w:val="28"/>
                <w:lang w:eastAsia="ru-RU"/>
              </w:rPr>
              <w:t>4.</w:t>
            </w:r>
            <w:r w:rsidRPr="005C545B">
              <w:rPr>
                <w:rFonts w:eastAsia="Times New Roman"/>
                <w:b/>
                <w:i/>
                <w:color w:val="000000" w:themeColor="text1"/>
                <w:sz w:val="28"/>
                <w:szCs w:val="28"/>
                <w:lang w:eastAsia="ru-RU"/>
              </w:rPr>
              <w:t xml:space="preserve"> </w:t>
            </w:r>
            <w:r w:rsidRPr="005C545B">
              <w:rPr>
                <w:rFonts w:eastAsia="Times New Roman"/>
                <w:b/>
                <w:bCs/>
                <w:color w:val="000000" w:themeColor="text1"/>
                <w:sz w:val="28"/>
                <w:szCs w:val="28"/>
                <w:lang w:eastAsia="ru-RU"/>
              </w:rPr>
              <w:t>Место, условия и порядок поставки товаров, выполнения работ</w:t>
            </w:r>
          </w:p>
        </w:tc>
      </w:tr>
      <w:tr w:rsidR="00C44FCD" w:rsidRPr="005C545B" w14:paraId="19B72005" w14:textId="77777777" w:rsidTr="00C44FCD">
        <w:tc>
          <w:tcPr>
            <w:tcW w:w="1460" w:type="pct"/>
            <w:gridSpan w:val="2"/>
            <w:vAlign w:val="center"/>
          </w:tcPr>
          <w:p w14:paraId="6B479E65" w14:textId="77777777" w:rsidR="00C44FCD" w:rsidRPr="005C545B" w:rsidRDefault="00C44FCD" w:rsidP="00C44FCD">
            <w:pPr>
              <w:spacing w:after="0" w:line="240" w:lineRule="auto"/>
              <w:rPr>
                <w:rFonts w:eastAsia="Times New Roman"/>
                <w:b/>
                <w:i/>
                <w:color w:val="000000" w:themeColor="text1"/>
                <w:sz w:val="28"/>
                <w:szCs w:val="28"/>
                <w:lang w:eastAsia="ru-RU"/>
              </w:rPr>
            </w:pPr>
            <w:r w:rsidRPr="005C545B">
              <w:rPr>
                <w:rFonts w:eastAsia="Times New Roman"/>
                <w:b/>
                <w:color w:val="000000" w:themeColor="text1"/>
                <w:lang w:eastAsia="ru-RU"/>
              </w:rPr>
              <w:t xml:space="preserve">Условия </w:t>
            </w:r>
            <w:r w:rsidRPr="005C545B">
              <w:rPr>
                <w:rFonts w:eastAsia="Times New Roman"/>
                <w:b/>
                <w:bCs/>
                <w:color w:val="000000" w:themeColor="text1"/>
                <w:lang w:eastAsia="ru-RU"/>
              </w:rPr>
              <w:t>поставки товаров, выполнения работ</w:t>
            </w:r>
          </w:p>
        </w:tc>
        <w:tc>
          <w:tcPr>
            <w:tcW w:w="3540" w:type="pct"/>
            <w:gridSpan w:val="7"/>
            <w:vAlign w:val="center"/>
          </w:tcPr>
          <w:p w14:paraId="35946A19" w14:textId="77777777" w:rsidR="00C44FCD" w:rsidRPr="005C545B" w:rsidRDefault="00C44FCD" w:rsidP="00C44FCD">
            <w:pPr>
              <w:spacing w:after="0" w:line="240" w:lineRule="auto"/>
              <w:jc w:val="both"/>
              <w:rPr>
                <w:rFonts w:eastAsia="Times New Roman"/>
                <w:b/>
                <w:color w:val="000000" w:themeColor="text1"/>
                <w:szCs w:val="28"/>
                <w:lang w:eastAsia="ru-RU"/>
              </w:rPr>
            </w:pPr>
            <w:r w:rsidRPr="005C545B">
              <w:rPr>
                <w:rFonts w:eastAsia="Times New Roman"/>
                <w:color w:val="000000" w:themeColor="text1"/>
                <w:lang w:eastAsia="ru-RU"/>
              </w:rPr>
              <w:t>Поставка товара должна быть осуществлена в полном объеме и сроки в соответствии с требованиями, изложенными в конкурсной документации.</w:t>
            </w:r>
          </w:p>
        </w:tc>
      </w:tr>
      <w:tr w:rsidR="00C44FCD" w:rsidRPr="005C545B" w14:paraId="04927000" w14:textId="77777777" w:rsidTr="001A621C">
        <w:trPr>
          <w:trHeight w:val="4243"/>
        </w:trPr>
        <w:tc>
          <w:tcPr>
            <w:tcW w:w="1460" w:type="pct"/>
            <w:gridSpan w:val="2"/>
            <w:vAlign w:val="center"/>
          </w:tcPr>
          <w:p w14:paraId="2154189D" w14:textId="77777777" w:rsidR="00C44FCD" w:rsidRPr="005C545B" w:rsidRDefault="00C44FCD" w:rsidP="00C44FCD">
            <w:pPr>
              <w:spacing w:after="0" w:line="240" w:lineRule="auto"/>
              <w:rPr>
                <w:rFonts w:eastAsia="Times New Roman"/>
                <w:b/>
                <w:color w:val="000000" w:themeColor="text1"/>
                <w:lang w:eastAsia="ru-RU"/>
              </w:rPr>
            </w:pPr>
            <w:r w:rsidRPr="005C545B">
              <w:rPr>
                <w:rFonts w:eastAsia="Times New Roman"/>
                <w:b/>
                <w:color w:val="000000" w:themeColor="text1"/>
                <w:lang w:eastAsia="ru-RU"/>
              </w:rPr>
              <w:t>Место поставки товаров, выполнения работ, оказания услуг</w:t>
            </w:r>
          </w:p>
        </w:tc>
        <w:tc>
          <w:tcPr>
            <w:tcW w:w="3540" w:type="pct"/>
            <w:gridSpan w:val="7"/>
            <w:vAlign w:val="center"/>
          </w:tcPr>
          <w:tbl>
            <w:tblPr>
              <w:tblW w:w="10699" w:type="dxa"/>
              <w:jc w:val="center"/>
              <w:tblLayout w:type="fixed"/>
              <w:tblLook w:val="0000" w:firstRow="0" w:lastRow="0" w:firstColumn="0" w:lastColumn="0" w:noHBand="0" w:noVBand="0"/>
            </w:tblPr>
            <w:tblGrid>
              <w:gridCol w:w="493"/>
              <w:gridCol w:w="1559"/>
              <w:gridCol w:w="993"/>
              <w:gridCol w:w="1984"/>
              <w:gridCol w:w="1418"/>
              <w:gridCol w:w="1417"/>
              <w:gridCol w:w="992"/>
              <w:gridCol w:w="1843"/>
            </w:tblGrid>
            <w:tr w:rsidR="001A621C" w:rsidRPr="005C545B" w14:paraId="10CA81A2" w14:textId="77777777" w:rsidTr="001A621C">
              <w:trPr>
                <w:cantSplit/>
                <w:trHeight w:val="1192"/>
                <w:jc w:val="center"/>
              </w:trPr>
              <w:tc>
                <w:tcPr>
                  <w:tcW w:w="493" w:type="dxa"/>
                  <w:tcBorders>
                    <w:top w:val="single" w:sz="4" w:space="0" w:color="000000"/>
                    <w:left w:val="single" w:sz="4" w:space="0" w:color="000000"/>
                    <w:bottom w:val="single" w:sz="4" w:space="0" w:color="000000"/>
                  </w:tcBorders>
                  <w:shd w:val="clear" w:color="auto" w:fill="auto"/>
                  <w:vAlign w:val="center"/>
                </w:tcPr>
                <w:p w14:paraId="3E2AC50F" w14:textId="77777777" w:rsidR="001A621C" w:rsidRPr="005C545B" w:rsidRDefault="001A621C" w:rsidP="001A621C">
                  <w:pPr>
                    <w:snapToGrid w:val="0"/>
                    <w:jc w:val="center"/>
                    <w:rPr>
                      <w:rFonts w:eastAsia="Calibri"/>
                      <w:sz w:val="28"/>
                      <w:szCs w:val="28"/>
                    </w:rPr>
                  </w:pPr>
                  <w:r w:rsidRPr="005C545B">
                    <w:rPr>
                      <w:sz w:val="28"/>
                      <w:szCs w:val="28"/>
                    </w:rPr>
                    <w:t xml:space="preserve">№ </w:t>
                  </w:r>
                  <w:r w:rsidRPr="005C545B">
                    <w:rPr>
                      <w:rFonts w:eastAsia="Calibri"/>
                      <w:sz w:val="28"/>
                      <w:szCs w:val="28"/>
                    </w:rPr>
                    <w:t>п/п</w:t>
                  </w:r>
                </w:p>
              </w:tc>
              <w:tc>
                <w:tcPr>
                  <w:tcW w:w="1559" w:type="dxa"/>
                  <w:tcBorders>
                    <w:top w:val="single" w:sz="4" w:space="0" w:color="000000"/>
                    <w:left w:val="single" w:sz="4" w:space="0" w:color="000000"/>
                    <w:bottom w:val="single" w:sz="4" w:space="0" w:color="000000"/>
                  </w:tcBorders>
                  <w:shd w:val="clear" w:color="auto" w:fill="auto"/>
                  <w:vAlign w:val="center"/>
                </w:tcPr>
                <w:p w14:paraId="09D6A63F" w14:textId="77777777" w:rsidR="001A621C" w:rsidRPr="005C545B" w:rsidRDefault="001A621C" w:rsidP="001A621C">
                  <w:pPr>
                    <w:snapToGrid w:val="0"/>
                    <w:jc w:val="center"/>
                    <w:rPr>
                      <w:rFonts w:eastAsia="Calibri"/>
                      <w:sz w:val="28"/>
                      <w:szCs w:val="28"/>
                    </w:rPr>
                  </w:pPr>
                  <w:r w:rsidRPr="005C545B">
                    <w:rPr>
                      <w:rFonts w:eastAsia="Calibri"/>
                      <w:sz w:val="28"/>
                      <w:szCs w:val="28"/>
                    </w:rPr>
                    <w:t>Наименование завода</w:t>
                  </w:r>
                </w:p>
              </w:tc>
              <w:tc>
                <w:tcPr>
                  <w:tcW w:w="993" w:type="dxa"/>
                  <w:tcBorders>
                    <w:top w:val="single" w:sz="4" w:space="0" w:color="000000"/>
                    <w:left w:val="single" w:sz="4" w:space="0" w:color="000000"/>
                    <w:bottom w:val="single" w:sz="4" w:space="0" w:color="000000"/>
                  </w:tcBorders>
                  <w:shd w:val="clear" w:color="auto" w:fill="auto"/>
                  <w:vAlign w:val="center"/>
                </w:tcPr>
                <w:p w14:paraId="0AB4718B" w14:textId="77777777" w:rsidR="001A621C" w:rsidRPr="005C545B" w:rsidRDefault="001A621C" w:rsidP="001A621C">
                  <w:pPr>
                    <w:snapToGrid w:val="0"/>
                    <w:jc w:val="center"/>
                    <w:rPr>
                      <w:rFonts w:eastAsia="Calibri"/>
                      <w:sz w:val="28"/>
                      <w:szCs w:val="28"/>
                    </w:rPr>
                  </w:pPr>
                  <w:r w:rsidRPr="005C545B">
                    <w:rPr>
                      <w:rFonts w:eastAsia="Calibri"/>
                      <w:sz w:val="28"/>
                      <w:szCs w:val="28"/>
                    </w:rPr>
                    <w:t>Ж. д. код предприятия</w:t>
                  </w:r>
                </w:p>
              </w:tc>
              <w:tc>
                <w:tcPr>
                  <w:tcW w:w="1984" w:type="dxa"/>
                  <w:tcBorders>
                    <w:top w:val="single" w:sz="4" w:space="0" w:color="000000"/>
                    <w:left w:val="single" w:sz="4" w:space="0" w:color="000000"/>
                    <w:bottom w:val="single" w:sz="4" w:space="0" w:color="000000"/>
                  </w:tcBorders>
                  <w:shd w:val="clear" w:color="auto" w:fill="auto"/>
                  <w:vAlign w:val="center"/>
                </w:tcPr>
                <w:p w14:paraId="47748CE1" w14:textId="77777777" w:rsidR="001A621C" w:rsidRPr="005C545B" w:rsidRDefault="001A621C" w:rsidP="001A621C">
                  <w:pPr>
                    <w:snapToGrid w:val="0"/>
                    <w:jc w:val="center"/>
                    <w:rPr>
                      <w:rFonts w:eastAsia="Calibri"/>
                      <w:sz w:val="28"/>
                      <w:szCs w:val="28"/>
                    </w:rPr>
                  </w:pPr>
                  <w:r w:rsidRPr="005C545B">
                    <w:rPr>
                      <w:rFonts w:eastAsia="Calibri"/>
                      <w:sz w:val="28"/>
                      <w:szCs w:val="28"/>
                    </w:rPr>
                    <w:t>Название станции назначения для вагонов и контейнеров</w:t>
                  </w:r>
                </w:p>
              </w:tc>
              <w:tc>
                <w:tcPr>
                  <w:tcW w:w="1418" w:type="dxa"/>
                  <w:tcBorders>
                    <w:top w:val="single" w:sz="4" w:space="0" w:color="000000"/>
                    <w:left w:val="single" w:sz="4" w:space="0" w:color="000000"/>
                    <w:bottom w:val="single" w:sz="4" w:space="0" w:color="000000"/>
                  </w:tcBorders>
                  <w:shd w:val="clear" w:color="auto" w:fill="auto"/>
                  <w:vAlign w:val="center"/>
                </w:tcPr>
                <w:p w14:paraId="5D4D7418" w14:textId="77777777" w:rsidR="001A621C" w:rsidRPr="005C545B" w:rsidRDefault="001A621C" w:rsidP="001A621C">
                  <w:pPr>
                    <w:snapToGrid w:val="0"/>
                    <w:jc w:val="center"/>
                    <w:rPr>
                      <w:rFonts w:eastAsia="Calibri"/>
                      <w:sz w:val="28"/>
                      <w:szCs w:val="28"/>
                    </w:rPr>
                  </w:pPr>
                  <w:proofErr w:type="spellStart"/>
                  <w:r w:rsidRPr="005C545B">
                    <w:rPr>
                      <w:rFonts w:eastAsia="Calibri"/>
                      <w:sz w:val="28"/>
                      <w:szCs w:val="28"/>
                    </w:rPr>
                    <w:t>Ж.д</w:t>
                  </w:r>
                  <w:proofErr w:type="spellEnd"/>
                  <w:r w:rsidRPr="005C545B">
                    <w:rPr>
                      <w:rFonts w:eastAsia="Calibri"/>
                      <w:sz w:val="28"/>
                      <w:szCs w:val="28"/>
                    </w:rPr>
                    <w:t>. код станции назначения для вагонов и контейнеров</w:t>
                  </w:r>
                </w:p>
              </w:tc>
              <w:tc>
                <w:tcPr>
                  <w:tcW w:w="1417" w:type="dxa"/>
                  <w:tcBorders>
                    <w:top w:val="single" w:sz="4" w:space="0" w:color="000000"/>
                    <w:left w:val="single" w:sz="4" w:space="0" w:color="000000"/>
                    <w:bottom w:val="single" w:sz="4" w:space="0" w:color="000000"/>
                  </w:tcBorders>
                  <w:shd w:val="clear" w:color="auto" w:fill="auto"/>
                  <w:vAlign w:val="center"/>
                </w:tcPr>
                <w:p w14:paraId="7F6BAD2F" w14:textId="77777777" w:rsidR="001A621C" w:rsidRPr="005C545B" w:rsidRDefault="001A621C" w:rsidP="001A621C">
                  <w:pPr>
                    <w:snapToGrid w:val="0"/>
                    <w:jc w:val="center"/>
                    <w:rPr>
                      <w:rFonts w:eastAsia="Calibri"/>
                      <w:sz w:val="28"/>
                      <w:szCs w:val="28"/>
                    </w:rPr>
                  </w:pPr>
                  <w:r w:rsidRPr="005C545B">
                    <w:rPr>
                      <w:rFonts w:eastAsia="Calibri"/>
                      <w:sz w:val="28"/>
                      <w:szCs w:val="28"/>
                    </w:rPr>
                    <w:t>ОКПО</w:t>
                  </w:r>
                </w:p>
              </w:tc>
              <w:tc>
                <w:tcPr>
                  <w:tcW w:w="992" w:type="dxa"/>
                  <w:tcBorders>
                    <w:top w:val="single" w:sz="4" w:space="0" w:color="000000"/>
                    <w:left w:val="single" w:sz="4" w:space="0" w:color="000000"/>
                    <w:bottom w:val="single" w:sz="4" w:space="0" w:color="000000"/>
                  </w:tcBorders>
                  <w:shd w:val="clear" w:color="auto" w:fill="auto"/>
                  <w:vAlign w:val="center"/>
                </w:tcPr>
                <w:p w14:paraId="60DFD690" w14:textId="77777777" w:rsidR="001A621C" w:rsidRPr="005C545B" w:rsidRDefault="001A621C" w:rsidP="001A621C">
                  <w:pPr>
                    <w:snapToGrid w:val="0"/>
                    <w:jc w:val="center"/>
                    <w:rPr>
                      <w:rFonts w:eastAsia="Calibri"/>
                      <w:sz w:val="28"/>
                      <w:szCs w:val="28"/>
                    </w:rPr>
                  </w:pPr>
                  <w:r w:rsidRPr="005C545B">
                    <w:rPr>
                      <w:rFonts w:eastAsia="Calibri"/>
                      <w:sz w:val="28"/>
                      <w:szCs w:val="28"/>
                    </w:rPr>
                    <w:t>КПП</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74123" w14:textId="77777777" w:rsidR="001A621C" w:rsidRPr="005C545B" w:rsidRDefault="001A621C" w:rsidP="001A621C">
                  <w:pPr>
                    <w:snapToGrid w:val="0"/>
                    <w:jc w:val="center"/>
                    <w:rPr>
                      <w:rFonts w:eastAsia="Calibri"/>
                      <w:sz w:val="28"/>
                      <w:szCs w:val="28"/>
                    </w:rPr>
                  </w:pPr>
                  <w:r w:rsidRPr="005C545B">
                    <w:rPr>
                      <w:rFonts w:eastAsia="Calibri"/>
                      <w:sz w:val="28"/>
                      <w:szCs w:val="28"/>
                    </w:rPr>
                    <w:t>Фактический адрес</w:t>
                  </w:r>
                </w:p>
              </w:tc>
            </w:tr>
            <w:tr w:rsidR="001A621C" w:rsidRPr="005C545B" w14:paraId="407EC58D" w14:textId="77777777" w:rsidTr="001A621C">
              <w:trPr>
                <w:trHeight w:val="2721"/>
                <w:jc w:val="center"/>
              </w:trPr>
              <w:tc>
                <w:tcPr>
                  <w:tcW w:w="493" w:type="dxa"/>
                  <w:tcBorders>
                    <w:top w:val="single" w:sz="4" w:space="0" w:color="000000"/>
                    <w:left w:val="single" w:sz="4" w:space="0" w:color="000000"/>
                    <w:bottom w:val="single" w:sz="4" w:space="0" w:color="000000"/>
                  </w:tcBorders>
                  <w:shd w:val="clear" w:color="auto" w:fill="auto"/>
                  <w:vAlign w:val="center"/>
                </w:tcPr>
                <w:p w14:paraId="43DBD3E1" w14:textId="77777777" w:rsidR="001A621C" w:rsidRPr="005C545B" w:rsidRDefault="001A621C" w:rsidP="001A621C">
                  <w:pPr>
                    <w:snapToGrid w:val="0"/>
                    <w:jc w:val="center"/>
                    <w:rPr>
                      <w:rFonts w:eastAsia="Calibri"/>
                      <w:sz w:val="28"/>
                      <w:szCs w:val="28"/>
                    </w:rPr>
                  </w:pPr>
                  <w:r w:rsidRPr="005C545B">
                    <w:rPr>
                      <w:rFonts w:eastAsia="Calibri"/>
                      <w:sz w:val="28"/>
                      <w:szCs w:val="28"/>
                    </w:rPr>
                    <w:t>1</w:t>
                  </w:r>
                </w:p>
              </w:tc>
              <w:tc>
                <w:tcPr>
                  <w:tcW w:w="1559" w:type="dxa"/>
                  <w:tcBorders>
                    <w:top w:val="single" w:sz="4" w:space="0" w:color="000000"/>
                    <w:left w:val="single" w:sz="4" w:space="0" w:color="000000"/>
                    <w:bottom w:val="single" w:sz="4" w:space="0" w:color="000000"/>
                  </w:tcBorders>
                  <w:shd w:val="clear" w:color="auto" w:fill="auto"/>
                  <w:vAlign w:val="center"/>
                </w:tcPr>
                <w:p w14:paraId="635C4922" w14:textId="77777777" w:rsidR="001A621C" w:rsidRPr="005C545B" w:rsidRDefault="001A621C" w:rsidP="001A621C">
                  <w:pPr>
                    <w:snapToGrid w:val="0"/>
                    <w:jc w:val="center"/>
                    <w:rPr>
                      <w:rFonts w:eastAsia="Calibri"/>
                      <w:sz w:val="28"/>
                      <w:szCs w:val="28"/>
                    </w:rPr>
                  </w:pPr>
                  <w:r w:rsidRPr="005C545B">
                    <w:rPr>
                      <w:rFonts w:eastAsia="Calibri"/>
                      <w:sz w:val="28"/>
                      <w:szCs w:val="28"/>
                    </w:rPr>
                    <w:t>АО «Московский ЛРЗ»</w:t>
                  </w:r>
                </w:p>
              </w:tc>
              <w:tc>
                <w:tcPr>
                  <w:tcW w:w="993" w:type="dxa"/>
                  <w:tcBorders>
                    <w:top w:val="single" w:sz="4" w:space="0" w:color="000000"/>
                    <w:left w:val="single" w:sz="4" w:space="0" w:color="000000"/>
                    <w:bottom w:val="single" w:sz="4" w:space="0" w:color="000000"/>
                  </w:tcBorders>
                  <w:shd w:val="clear" w:color="auto" w:fill="auto"/>
                  <w:vAlign w:val="center"/>
                </w:tcPr>
                <w:p w14:paraId="666E9ADB" w14:textId="77777777" w:rsidR="001A621C" w:rsidRPr="005C545B" w:rsidRDefault="001A621C" w:rsidP="001A621C">
                  <w:pPr>
                    <w:snapToGrid w:val="0"/>
                    <w:jc w:val="center"/>
                    <w:rPr>
                      <w:rFonts w:eastAsia="Calibri"/>
                      <w:sz w:val="28"/>
                      <w:szCs w:val="28"/>
                    </w:rPr>
                  </w:pPr>
                  <w:r w:rsidRPr="005C545B">
                    <w:rPr>
                      <w:rFonts w:eastAsia="Calibri"/>
                      <w:sz w:val="28"/>
                      <w:szCs w:val="28"/>
                    </w:rPr>
                    <w:t>1379</w:t>
                  </w:r>
                </w:p>
              </w:tc>
              <w:tc>
                <w:tcPr>
                  <w:tcW w:w="1984" w:type="dxa"/>
                  <w:tcBorders>
                    <w:top w:val="single" w:sz="4" w:space="0" w:color="000000"/>
                    <w:left w:val="single" w:sz="4" w:space="0" w:color="000000"/>
                    <w:bottom w:val="single" w:sz="4" w:space="0" w:color="000000"/>
                  </w:tcBorders>
                  <w:shd w:val="clear" w:color="auto" w:fill="auto"/>
                  <w:vAlign w:val="center"/>
                </w:tcPr>
                <w:p w14:paraId="3C37A6EA" w14:textId="77777777" w:rsidR="001A621C" w:rsidRPr="005C545B" w:rsidRDefault="001A621C" w:rsidP="001A621C">
                  <w:pPr>
                    <w:snapToGrid w:val="0"/>
                    <w:jc w:val="center"/>
                    <w:rPr>
                      <w:rFonts w:eastAsia="Calibri"/>
                      <w:sz w:val="28"/>
                      <w:szCs w:val="28"/>
                    </w:rPr>
                  </w:pPr>
                  <w:r w:rsidRPr="005C545B">
                    <w:rPr>
                      <w:rFonts w:eastAsia="Calibri"/>
                      <w:sz w:val="28"/>
                      <w:szCs w:val="28"/>
                    </w:rPr>
                    <w:t>Перово МЖД</w:t>
                  </w:r>
                </w:p>
              </w:tc>
              <w:tc>
                <w:tcPr>
                  <w:tcW w:w="1418" w:type="dxa"/>
                  <w:tcBorders>
                    <w:top w:val="single" w:sz="4" w:space="0" w:color="000000"/>
                    <w:left w:val="single" w:sz="4" w:space="0" w:color="000000"/>
                    <w:bottom w:val="single" w:sz="4" w:space="0" w:color="000000"/>
                  </w:tcBorders>
                  <w:shd w:val="clear" w:color="auto" w:fill="auto"/>
                  <w:vAlign w:val="center"/>
                </w:tcPr>
                <w:p w14:paraId="3E0B334D" w14:textId="77777777" w:rsidR="001A621C" w:rsidRPr="005C545B" w:rsidRDefault="001A621C" w:rsidP="001A621C">
                  <w:pPr>
                    <w:snapToGrid w:val="0"/>
                    <w:jc w:val="center"/>
                    <w:rPr>
                      <w:rFonts w:eastAsia="Calibri"/>
                      <w:sz w:val="28"/>
                      <w:szCs w:val="28"/>
                    </w:rPr>
                  </w:pPr>
                  <w:r w:rsidRPr="005C545B">
                    <w:rPr>
                      <w:rFonts w:eastAsia="Calibri"/>
                      <w:sz w:val="28"/>
                      <w:szCs w:val="28"/>
                    </w:rPr>
                    <w:t>193805</w:t>
                  </w:r>
                </w:p>
              </w:tc>
              <w:tc>
                <w:tcPr>
                  <w:tcW w:w="1417" w:type="dxa"/>
                  <w:tcBorders>
                    <w:top w:val="single" w:sz="4" w:space="0" w:color="000000"/>
                    <w:left w:val="single" w:sz="4" w:space="0" w:color="000000"/>
                    <w:bottom w:val="single" w:sz="4" w:space="0" w:color="000000"/>
                  </w:tcBorders>
                  <w:shd w:val="clear" w:color="auto" w:fill="auto"/>
                  <w:vAlign w:val="center"/>
                </w:tcPr>
                <w:p w14:paraId="4EBBF813" w14:textId="77777777" w:rsidR="001A621C" w:rsidRPr="005C545B" w:rsidRDefault="001A621C" w:rsidP="001A621C">
                  <w:pPr>
                    <w:snapToGrid w:val="0"/>
                    <w:jc w:val="center"/>
                    <w:rPr>
                      <w:rFonts w:eastAsia="Calibri"/>
                      <w:sz w:val="28"/>
                      <w:szCs w:val="28"/>
                    </w:rPr>
                  </w:pPr>
                  <w:r w:rsidRPr="005C545B">
                    <w:rPr>
                      <w:rFonts w:eastAsia="Calibri"/>
                      <w:sz w:val="28"/>
                      <w:szCs w:val="28"/>
                    </w:rPr>
                    <w:t>99720219</w:t>
                  </w:r>
                </w:p>
              </w:tc>
              <w:tc>
                <w:tcPr>
                  <w:tcW w:w="992" w:type="dxa"/>
                  <w:tcBorders>
                    <w:top w:val="single" w:sz="4" w:space="0" w:color="000000"/>
                    <w:left w:val="single" w:sz="4" w:space="0" w:color="000000"/>
                    <w:bottom w:val="single" w:sz="4" w:space="0" w:color="000000"/>
                  </w:tcBorders>
                  <w:shd w:val="clear" w:color="auto" w:fill="auto"/>
                  <w:vAlign w:val="center"/>
                </w:tcPr>
                <w:p w14:paraId="1C28C859" w14:textId="77777777" w:rsidR="001A621C" w:rsidRPr="005C545B" w:rsidRDefault="001A621C" w:rsidP="001A621C">
                  <w:pPr>
                    <w:snapToGrid w:val="0"/>
                    <w:jc w:val="center"/>
                    <w:rPr>
                      <w:rFonts w:eastAsia="Calibri"/>
                      <w:sz w:val="28"/>
                      <w:szCs w:val="28"/>
                    </w:rPr>
                  </w:pPr>
                  <w:r w:rsidRPr="005C545B">
                    <w:rPr>
                      <w:rFonts w:eastAsia="Calibri"/>
                      <w:sz w:val="28"/>
                      <w:szCs w:val="28"/>
                    </w:rPr>
                    <w:t>772001001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AB0D5" w14:textId="77777777" w:rsidR="001A621C" w:rsidRPr="005C545B" w:rsidRDefault="001A621C" w:rsidP="001A621C">
                  <w:pPr>
                    <w:jc w:val="center"/>
                    <w:rPr>
                      <w:rFonts w:eastAsia="Calibri"/>
                      <w:sz w:val="28"/>
                      <w:szCs w:val="28"/>
                      <w:lang w:eastAsia="ru-RU"/>
                    </w:rPr>
                  </w:pPr>
                  <w:proofErr w:type="gramStart"/>
                  <w:r w:rsidRPr="005C545B">
                    <w:rPr>
                      <w:rFonts w:eastAsia="Calibri"/>
                      <w:sz w:val="28"/>
                      <w:szCs w:val="28"/>
                      <w:lang w:eastAsia="ru-RU"/>
                    </w:rPr>
                    <w:t>111524,  г.</w:t>
                  </w:r>
                  <w:proofErr w:type="gramEnd"/>
                  <w:r w:rsidRPr="005C545B">
                    <w:rPr>
                      <w:rFonts w:eastAsia="Calibri"/>
                      <w:sz w:val="28"/>
                      <w:szCs w:val="28"/>
                      <w:lang w:eastAsia="ru-RU"/>
                    </w:rPr>
                    <w:t xml:space="preserve"> Москва, Фрезер проезд, домовладение 2</w:t>
                  </w:r>
                </w:p>
              </w:tc>
            </w:tr>
          </w:tbl>
          <w:p w14:paraId="32410CBD" w14:textId="00BF44C5" w:rsidR="00C44FCD" w:rsidRPr="005C545B" w:rsidRDefault="00C44FCD" w:rsidP="00C44FCD">
            <w:pPr>
              <w:spacing w:after="0" w:line="240" w:lineRule="auto"/>
              <w:jc w:val="both"/>
              <w:rPr>
                <w:rFonts w:eastAsia="Times New Roman"/>
                <w:color w:val="000000" w:themeColor="text1"/>
                <w:lang w:eastAsia="ru-RU"/>
              </w:rPr>
            </w:pPr>
          </w:p>
        </w:tc>
      </w:tr>
      <w:tr w:rsidR="00C44FCD" w:rsidRPr="005C545B" w14:paraId="32B373CC" w14:textId="77777777" w:rsidTr="00C44FCD">
        <w:tc>
          <w:tcPr>
            <w:tcW w:w="1460" w:type="pct"/>
            <w:gridSpan w:val="2"/>
            <w:vAlign w:val="center"/>
          </w:tcPr>
          <w:p w14:paraId="00DF7277" w14:textId="77777777" w:rsidR="00C44FCD" w:rsidRPr="005C545B" w:rsidRDefault="00C44FCD" w:rsidP="00C44FCD">
            <w:pPr>
              <w:spacing w:after="0" w:line="240" w:lineRule="auto"/>
              <w:rPr>
                <w:rFonts w:eastAsia="Times New Roman"/>
                <w:b/>
                <w:i/>
                <w:color w:val="000000" w:themeColor="text1"/>
                <w:sz w:val="28"/>
                <w:szCs w:val="28"/>
                <w:lang w:eastAsia="ru-RU"/>
              </w:rPr>
            </w:pPr>
            <w:r w:rsidRPr="005C545B">
              <w:rPr>
                <w:rFonts w:eastAsia="Times New Roman"/>
                <w:b/>
                <w:color w:val="000000" w:themeColor="text1"/>
                <w:lang w:eastAsia="ru-RU"/>
              </w:rPr>
              <w:t xml:space="preserve">Сроки </w:t>
            </w:r>
            <w:r w:rsidRPr="005C545B">
              <w:rPr>
                <w:rFonts w:eastAsia="Times New Roman"/>
                <w:b/>
                <w:bCs/>
                <w:color w:val="000000" w:themeColor="text1"/>
                <w:lang w:eastAsia="ru-RU"/>
              </w:rPr>
              <w:t>поставки товаров, выполнения работ</w:t>
            </w:r>
          </w:p>
        </w:tc>
        <w:tc>
          <w:tcPr>
            <w:tcW w:w="3540" w:type="pct"/>
            <w:gridSpan w:val="7"/>
          </w:tcPr>
          <w:p w14:paraId="635089DA" w14:textId="633E29C3" w:rsidR="00C44FCD" w:rsidRPr="005C545B" w:rsidRDefault="00C44FCD" w:rsidP="00C44FCD">
            <w:pPr>
              <w:spacing w:after="0" w:line="240" w:lineRule="auto"/>
              <w:jc w:val="both"/>
              <w:rPr>
                <w:rFonts w:eastAsia="Times New Roman"/>
                <w:b/>
                <w:lang w:eastAsia="ru-RU"/>
              </w:rPr>
            </w:pPr>
            <w:r w:rsidRPr="005C545B">
              <w:rPr>
                <w:rFonts w:eastAsia="Times New Roman"/>
                <w:b/>
                <w:lang w:eastAsia="ru-RU"/>
              </w:rPr>
              <w:t xml:space="preserve">Поставка товара должна быть осуществлена до </w:t>
            </w:r>
            <w:proofErr w:type="gramStart"/>
            <w:r w:rsidR="001A621C" w:rsidRPr="005C545B">
              <w:rPr>
                <w:rFonts w:eastAsia="Calibri"/>
                <w:b/>
              </w:rPr>
              <w:t>18.12.2020</w:t>
            </w:r>
            <w:r w:rsidR="001A621C" w:rsidRPr="005C545B">
              <w:rPr>
                <w:b/>
              </w:rPr>
              <w:t> </w:t>
            </w:r>
            <w:r w:rsidRPr="005C545B">
              <w:rPr>
                <w:rFonts w:eastAsia="Times New Roman"/>
                <w:b/>
                <w:lang w:eastAsia="ru-RU"/>
              </w:rPr>
              <w:t>.</w:t>
            </w:r>
            <w:proofErr w:type="gramEnd"/>
          </w:p>
          <w:p w14:paraId="1736F721" w14:textId="7978DA4F" w:rsidR="00C44FCD" w:rsidRPr="005C545B" w:rsidRDefault="001A621C" w:rsidP="00C44FCD">
            <w:pPr>
              <w:spacing w:after="0" w:line="240" w:lineRule="auto"/>
              <w:jc w:val="both"/>
              <w:rPr>
                <w:rFonts w:eastAsia="Times New Roman"/>
                <w:b/>
                <w:color w:val="000000" w:themeColor="text1"/>
                <w:lang w:eastAsia="ru-RU"/>
              </w:rPr>
            </w:pPr>
            <w:r w:rsidRPr="005C545B">
              <w:rPr>
                <w:rFonts w:eastAsia="Times New Roman"/>
                <w:b/>
                <w:lang w:eastAsia="ru-RU"/>
              </w:rPr>
              <w:t>Срок исполнения договора – 18.03</w:t>
            </w:r>
            <w:r w:rsidR="00C44FCD" w:rsidRPr="005C545B">
              <w:rPr>
                <w:rFonts w:eastAsia="Times New Roman"/>
                <w:b/>
                <w:lang w:eastAsia="ru-RU"/>
              </w:rPr>
              <w:t>.2021.</w:t>
            </w:r>
          </w:p>
        </w:tc>
      </w:tr>
      <w:tr w:rsidR="00C44FCD" w:rsidRPr="005C545B" w14:paraId="035C1940" w14:textId="77777777" w:rsidTr="00C44FCD">
        <w:tc>
          <w:tcPr>
            <w:tcW w:w="5000" w:type="pct"/>
            <w:gridSpan w:val="9"/>
            <w:vAlign w:val="center"/>
          </w:tcPr>
          <w:p w14:paraId="296E310A" w14:textId="77777777" w:rsidR="00C44FCD" w:rsidRPr="005C545B" w:rsidRDefault="00C44FCD" w:rsidP="00C44FCD">
            <w:pPr>
              <w:spacing w:after="0" w:line="240" w:lineRule="auto"/>
              <w:rPr>
                <w:rFonts w:eastAsia="Times New Roman"/>
                <w:b/>
                <w:i/>
                <w:color w:val="000000" w:themeColor="text1"/>
                <w:sz w:val="28"/>
                <w:szCs w:val="28"/>
                <w:lang w:eastAsia="ru-RU"/>
              </w:rPr>
            </w:pPr>
            <w:r w:rsidRPr="005C545B">
              <w:rPr>
                <w:rFonts w:eastAsia="Times New Roman"/>
                <w:b/>
                <w:bCs/>
                <w:color w:val="000000" w:themeColor="text1"/>
                <w:sz w:val="28"/>
                <w:szCs w:val="28"/>
                <w:lang w:eastAsia="ru-RU"/>
              </w:rPr>
              <w:t>5. Форма, сроки и порядок оплаты</w:t>
            </w:r>
          </w:p>
        </w:tc>
      </w:tr>
      <w:tr w:rsidR="00C44FCD" w:rsidRPr="005C545B" w14:paraId="40A6384A" w14:textId="77777777" w:rsidTr="00C44FCD">
        <w:tc>
          <w:tcPr>
            <w:tcW w:w="1460" w:type="pct"/>
            <w:gridSpan w:val="2"/>
            <w:vAlign w:val="center"/>
          </w:tcPr>
          <w:p w14:paraId="7F416874" w14:textId="77777777" w:rsidR="00C44FCD" w:rsidRPr="005C545B" w:rsidRDefault="00C44FCD" w:rsidP="00C44FCD">
            <w:pPr>
              <w:spacing w:after="0" w:line="240" w:lineRule="auto"/>
              <w:rPr>
                <w:rFonts w:eastAsia="Times New Roman"/>
                <w:b/>
                <w:i/>
                <w:color w:val="000000" w:themeColor="text1"/>
                <w:lang w:eastAsia="ru-RU"/>
              </w:rPr>
            </w:pPr>
            <w:r w:rsidRPr="005C545B">
              <w:rPr>
                <w:rFonts w:eastAsia="Times New Roman"/>
                <w:b/>
                <w:bCs/>
                <w:color w:val="000000" w:themeColor="text1"/>
                <w:lang w:eastAsia="ru-RU"/>
              </w:rPr>
              <w:t>Форма оплаты</w:t>
            </w:r>
          </w:p>
        </w:tc>
        <w:tc>
          <w:tcPr>
            <w:tcW w:w="3540" w:type="pct"/>
            <w:gridSpan w:val="7"/>
          </w:tcPr>
          <w:p w14:paraId="0B51152E" w14:textId="77777777" w:rsidR="00C44FCD" w:rsidRPr="005C545B" w:rsidRDefault="00C44FCD" w:rsidP="00C44FCD">
            <w:pPr>
              <w:spacing w:after="0" w:line="240" w:lineRule="auto"/>
              <w:jc w:val="both"/>
              <w:rPr>
                <w:rFonts w:eastAsia="Times New Roman"/>
                <w:b/>
                <w:i/>
                <w:color w:val="000000" w:themeColor="text1"/>
                <w:lang w:eastAsia="ru-RU"/>
              </w:rPr>
            </w:pPr>
            <w:r w:rsidRPr="005C545B">
              <w:rPr>
                <w:rFonts w:eastAsia="Times New Roman"/>
                <w:bCs/>
                <w:color w:val="000000" w:themeColor="text1"/>
                <w:lang w:eastAsia="ru-RU"/>
              </w:rPr>
              <w:t>Расчеты за поставленный товар производятся в безналичной форме платёжными поручениями путем перечисления полной стоимости товара на расчетный счет победителя.</w:t>
            </w:r>
          </w:p>
        </w:tc>
      </w:tr>
      <w:tr w:rsidR="00C44FCD" w:rsidRPr="005C545B" w14:paraId="3116171B" w14:textId="77777777" w:rsidTr="00C44FCD">
        <w:tc>
          <w:tcPr>
            <w:tcW w:w="1460" w:type="pct"/>
            <w:gridSpan w:val="2"/>
            <w:vAlign w:val="center"/>
          </w:tcPr>
          <w:p w14:paraId="43CA39A9" w14:textId="77777777" w:rsidR="00C44FCD" w:rsidRPr="005C545B" w:rsidRDefault="00C44FCD" w:rsidP="00C44FCD">
            <w:pPr>
              <w:spacing w:after="0" w:line="240" w:lineRule="auto"/>
              <w:rPr>
                <w:rFonts w:eastAsia="Times New Roman"/>
                <w:b/>
                <w:i/>
                <w:color w:val="000000" w:themeColor="text1"/>
                <w:lang w:eastAsia="ru-RU"/>
              </w:rPr>
            </w:pPr>
            <w:r w:rsidRPr="005C545B">
              <w:rPr>
                <w:rFonts w:eastAsia="Times New Roman"/>
                <w:b/>
                <w:bCs/>
                <w:color w:val="000000" w:themeColor="text1"/>
                <w:lang w:eastAsia="ru-RU"/>
              </w:rPr>
              <w:t>Авансирование</w:t>
            </w:r>
          </w:p>
        </w:tc>
        <w:tc>
          <w:tcPr>
            <w:tcW w:w="3540" w:type="pct"/>
            <w:gridSpan w:val="7"/>
          </w:tcPr>
          <w:p w14:paraId="4012ECE0" w14:textId="77777777" w:rsidR="00C44FCD" w:rsidRPr="005C545B" w:rsidRDefault="00C44FCD" w:rsidP="00C44FCD">
            <w:pPr>
              <w:spacing w:after="0" w:line="240" w:lineRule="auto"/>
              <w:jc w:val="both"/>
              <w:rPr>
                <w:rFonts w:eastAsia="Times New Roman"/>
                <w:b/>
                <w:bCs/>
                <w:color w:val="000000" w:themeColor="text1"/>
                <w:lang w:eastAsia="ru-RU"/>
              </w:rPr>
            </w:pPr>
            <w:r w:rsidRPr="005C545B">
              <w:rPr>
                <w:rFonts w:eastAsia="Times New Roman"/>
                <w:bCs/>
                <w:color w:val="000000" w:themeColor="text1"/>
                <w:lang w:eastAsia="ru-RU"/>
              </w:rPr>
              <w:t>Авансирование не предусмотрено.</w:t>
            </w:r>
          </w:p>
        </w:tc>
      </w:tr>
      <w:tr w:rsidR="00C44FCD" w:rsidRPr="005C545B" w14:paraId="3B7C9C15" w14:textId="77777777" w:rsidTr="00C44FCD">
        <w:tc>
          <w:tcPr>
            <w:tcW w:w="1460" w:type="pct"/>
            <w:gridSpan w:val="2"/>
            <w:vAlign w:val="center"/>
          </w:tcPr>
          <w:p w14:paraId="37813675" w14:textId="77777777" w:rsidR="00C44FCD" w:rsidRPr="005C545B" w:rsidRDefault="00C44FCD" w:rsidP="00C44FCD">
            <w:pPr>
              <w:spacing w:after="0" w:line="240" w:lineRule="auto"/>
              <w:rPr>
                <w:rFonts w:eastAsia="Times New Roman"/>
                <w:b/>
                <w:i/>
                <w:color w:val="000000" w:themeColor="text1"/>
                <w:lang w:eastAsia="ru-RU"/>
              </w:rPr>
            </w:pPr>
            <w:r w:rsidRPr="005C545B">
              <w:rPr>
                <w:rFonts w:eastAsia="Times New Roman"/>
                <w:b/>
                <w:bCs/>
                <w:color w:val="000000" w:themeColor="text1"/>
                <w:lang w:eastAsia="ru-RU"/>
              </w:rPr>
              <w:t>Срок и порядок оплаты</w:t>
            </w:r>
          </w:p>
        </w:tc>
        <w:tc>
          <w:tcPr>
            <w:tcW w:w="3540" w:type="pct"/>
            <w:gridSpan w:val="7"/>
          </w:tcPr>
          <w:p w14:paraId="271F8BCE" w14:textId="77777777" w:rsidR="00C44FCD" w:rsidRPr="005C545B" w:rsidRDefault="00C44FCD" w:rsidP="00C44FCD">
            <w:pPr>
              <w:spacing w:after="0" w:line="240" w:lineRule="auto"/>
              <w:jc w:val="both"/>
              <w:rPr>
                <w:rFonts w:eastAsia="Times New Roman"/>
                <w:color w:val="000000" w:themeColor="text1"/>
                <w:lang w:eastAsia="ru-RU"/>
              </w:rPr>
            </w:pPr>
            <w:r w:rsidRPr="005C545B">
              <w:rPr>
                <w:rFonts w:eastAsia="Times New Roman"/>
                <w:color w:val="000000" w:themeColor="text1"/>
                <w:lang w:eastAsia="ru-RU"/>
              </w:rPr>
              <w:t>100% стоимости Товара перечисляются на расчетный счет Поставщика в течение 60 (шестидесяти) календарных дней с момента поставки Товара и предоставления оригиналов документов согласно требованиям договора.</w:t>
            </w:r>
          </w:p>
          <w:p w14:paraId="73130390" w14:textId="00432A31" w:rsidR="00C44FCD" w:rsidRPr="005C545B" w:rsidRDefault="00C44FCD" w:rsidP="00C44FCD">
            <w:pPr>
              <w:spacing w:after="0" w:line="240" w:lineRule="auto"/>
              <w:jc w:val="both"/>
              <w:rPr>
                <w:rFonts w:eastAsia="Times New Roman"/>
                <w:b/>
                <w:color w:val="000000" w:themeColor="text1"/>
                <w:lang w:eastAsia="ru-RU"/>
              </w:rPr>
            </w:pPr>
            <w:r w:rsidRPr="005C545B">
              <w:rPr>
                <w:rFonts w:eastAsia="Times New Roman"/>
                <w:color w:val="000000" w:themeColor="text1"/>
                <w:lang w:eastAsia="ru-RU"/>
              </w:rPr>
              <w:t>В случае если победитель является субъектом малого или среднего предпринимательства 100% стоимости Товара перечисляются на расчетный счет Поставщика в течение 15 (пятнадцати) рабочих дней с момента поставки Товара и предоставления оригиналов документов согласно требованиям договора.</w:t>
            </w:r>
          </w:p>
        </w:tc>
      </w:tr>
      <w:tr w:rsidR="00C44FCD" w:rsidRPr="005C545B" w14:paraId="642D55E8" w14:textId="77777777" w:rsidTr="00C44FCD">
        <w:tc>
          <w:tcPr>
            <w:tcW w:w="5000" w:type="pct"/>
            <w:gridSpan w:val="9"/>
            <w:vAlign w:val="center"/>
          </w:tcPr>
          <w:p w14:paraId="367C9358" w14:textId="77777777" w:rsidR="00C44FCD" w:rsidRPr="005C545B" w:rsidRDefault="00C44FCD" w:rsidP="00C44FCD">
            <w:pPr>
              <w:spacing w:after="0" w:line="240" w:lineRule="auto"/>
              <w:rPr>
                <w:rFonts w:eastAsia="Times New Roman"/>
                <w:b/>
                <w:i/>
                <w:color w:val="000000" w:themeColor="text1"/>
                <w:sz w:val="28"/>
                <w:szCs w:val="28"/>
                <w:lang w:eastAsia="ru-RU"/>
              </w:rPr>
            </w:pPr>
            <w:r w:rsidRPr="005C545B">
              <w:rPr>
                <w:rFonts w:eastAsia="Times New Roman"/>
                <w:b/>
                <w:bCs/>
                <w:color w:val="000000" w:themeColor="text1"/>
                <w:sz w:val="28"/>
                <w:szCs w:val="28"/>
                <w:lang w:eastAsia="ru-RU"/>
              </w:rPr>
              <w:t>6. Иные требования</w:t>
            </w:r>
          </w:p>
        </w:tc>
      </w:tr>
      <w:tr w:rsidR="00C44FCD" w:rsidRPr="005C545B" w14:paraId="1A7D73A8" w14:textId="77777777" w:rsidTr="00C44FCD">
        <w:tc>
          <w:tcPr>
            <w:tcW w:w="5000" w:type="pct"/>
            <w:gridSpan w:val="9"/>
            <w:vAlign w:val="center"/>
          </w:tcPr>
          <w:p w14:paraId="3A45954D" w14:textId="77777777" w:rsidR="00C44FCD" w:rsidRPr="005C545B" w:rsidRDefault="00C44FCD" w:rsidP="00C44FCD">
            <w:pPr>
              <w:spacing w:after="0" w:line="240" w:lineRule="auto"/>
              <w:rPr>
                <w:rFonts w:eastAsia="Times New Roman"/>
                <w:b/>
                <w:color w:val="000000" w:themeColor="text1"/>
                <w:lang w:eastAsia="ru-RU"/>
              </w:rPr>
            </w:pPr>
            <w:r w:rsidRPr="005C545B">
              <w:rPr>
                <w:rFonts w:eastAsia="Times New Roman"/>
                <w:bCs/>
                <w:color w:val="000000" w:themeColor="text1"/>
                <w:lang w:eastAsia="ru-RU"/>
              </w:rPr>
              <w:t>Не предусмотрены.</w:t>
            </w:r>
          </w:p>
        </w:tc>
      </w:tr>
      <w:tr w:rsidR="00C44FCD" w:rsidRPr="005C545B" w14:paraId="4FA2AB39" w14:textId="77777777" w:rsidTr="00C44FCD">
        <w:tc>
          <w:tcPr>
            <w:tcW w:w="5000" w:type="pct"/>
            <w:gridSpan w:val="9"/>
            <w:vAlign w:val="center"/>
          </w:tcPr>
          <w:p w14:paraId="59CAAED9" w14:textId="77777777" w:rsidR="00C44FCD" w:rsidRPr="005C545B" w:rsidRDefault="00C44FCD" w:rsidP="00C44FCD">
            <w:pPr>
              <w:spacing w:after="0" w:line="240" w:lineRule="auto"/>
              <w:rPr>
                <w:rFonts w:eastAsia="Times New Roman"/>
                <w:b/>
                <w:bCs/>
                <w:color w:val="000000" w:themeColor="text1"/>
                <w:lang w:eastAsia="ru-RU"/>
              </w:rPr>
            </w:pPr>
            <w:r w:rsidRPr="005C545B">
              <w:rPr>
                <w:rFonts w:eastAsia="Times New Roman"/>
                <w:b/>
                <w:color w:val="000000" w:themeColor="text1"/>
                <w:sz w:val="28"/>
                <w:szCs w:val="28"/>
                <w:lang w:eastAsia="ru-RU"/>
              </w:rPr>
              <w:t>7. Расчет стоимости товаров, работ, услуг за единицу</w:t>
            </w:r>
          </w:p>
        </w:tc>
      </w:tr>
      <w:tr w:rsidR="00C44FCD" w:rsidRPr="00894728" w14:paraId="555CC502" w14:textId="77777777" w:rsidTr="00C44FCD">
        <w:tc>
          <w:tcPr>
            <w:tcW w:w="5000" w:type="pct"/>
            <w:gridSpan w:val="9"/>
            <w:vAlign w:val="center"/>
          </w:tcPr>
          <w:p w14:paraId="2E8F953B" w14:textId="77777777" w:rsidR="00C44FCD" w:rsidRPr="00894728" w:rsidRDefault="00C44FCD" w:rsidP="00C44FCD">
            <w:pPr>
              <w:spacing w:after="0" w:line="240" w:lineRule="auto"/>
              <w:jc w:val="both"/>
              <w:rPr>
                <w:rFonts w:eastAsia="Times New Roman"/>
                <w:b/>
                <w:bCs/>
                <w:color w:val="000000" w:themeColor="text1"/>
                <w:lang w:eastAsia="ru-RU"/>
              </w:rPr>
            </w:pPr>
            <w:r w:rsidRPr="005C545B">
              <w:rPr>
                <w:rFonts w:eastAsia="Times New Roman"/>
                <w:color w:val="000000" w:themeColor="text1"/>
                <w:lang w:eastAsia="ru-RU"/>
              </w:rPr>
              <w:t>Цена за единицу каждого наименования товаров, работ, услуг без учета НДС подлежит снижению от начальной пропорционально снижению начальной (максимальной) цены договора (цены лота) без учета НДС, полученному по итогам проведения конкурса.</w:t>
            </w:r>
          </w:p>
        </w:tc>
      </w:tr>
    </w:tbl>
    <w:p w14:paraId="62FECFFE" w14:textId="77777777" w:rsidR="00A21924" w:rsidRPr="00894728" w:rsidRDefault="00A21924">
      <w:pPr>
        <w:rPr>
          <w:color w:val="000000" w:themeColor="text1"/>
        </w:rPr>
      </w:pPr>
    </w:p>
    <w:sectPr w:rsidR="00A21924" w:rsidRPr="00894728" w:rsidSect="00D0407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07E"/>
    <w:rsid w:val="000E17E6"/>
    <w:rsid w:val="00147242"/>
    <w:rsid w:val="001744A6"/>
    <w:rsid w:val="00176FCE"/>
    <w:rsid w:val="001A621C"/>
    <w:rsid w:val="001D2A1C"/>
    <w:rsid w:val="00291374"/>
    <w:rsid w:val="003A2EC7"/>
    <w:rsid w:val="003B7FDD"/>
    <w:rsid w:val="003C0D11"/>
    <w:rsid w:val="004A1EB8"/>
    <w:rsid w:val="004B3B05"/>
    <w:rsid w:val="005B6AAF"/>
    <w:rsid w:val="005C545B"/>
    <w:rsid w:val="00602EE2"/>
    <w:rsid w:val="006162DD"/>
    <w:rsid w:val="00732AE3"/>
    <w:rsid w:val="007543F1"/>
    <w:rsid w:val="007B6A26"/>
    <w:rsid w:val="00831B3A"/>
    <w:rsid w:val="00894728"/>
    <w:rsid w:val="009233BC"/>
    <w:rsid w:val="00961564"/>
    <w:rsid w:val="00A00F27"/>
    <w:rsid w:val="00A21924"/>
    <w:rsid w:val="00A546B1"/>
    <w:rsid w:val="00A76156"/>
    <w:rsid w:val="00A92940"/>
    <w:rsid w:val="00AD20F8"/>
    <w:rsid w:val="00BE6ADB"/>
    <w:rsid w:val="00C44FCD"/>
    <w:rsid w:val="00D0407E"/>
    <w:rsid w:val="00D46CD5"/>
    <w:rsid w:val="00D91477"/>
    <w:rsid w:val="00DE0C9C"/>
    <w:rsid w:val="00E9257A"/>
    <w:rsid w:val="00EB46A2"/>
    <w:rsid w:val="00F23AD9"/>
    <w:rsid w:val="00FD31D9"/>
    <w:rsid w:val="00FF38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29314"/>
  <w15:docId w15:val="{78F77124-6F00-44BA-92C4-A1F62D03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31D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D31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677061">
      <w:bodyDiv w:val="1"/>
      <w:marLeft w:val="0"/>
      <w:marRight w:val="0"/>
      <w:marTop w:val="0"/>
      <w:marBottom w:val="0"/>
      <w:divBdr>
        <w:top w:val="none" w:sz="0" w:space="0" w:color="auto"/>
        <w:left w:val="none" w:sz="0" w:space="0" w:color="auto"/>
        <w:bottom w:val="none" w:sz="0" w:space="0" w:color="auto"/>
        <w:right w:val="none" w:sz="0" w:space="0" w:color="auto"/>
      </w:divBdr>
    </w:div>
    <w:div w:id="188254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1210</Words>
  <Characters>6897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Прилепская Людмила Николаевна</dc:creator>
  <cp:lastModifiedBy>Котуранов Дмитрий Викторович</cp:lastModifiedBy>
  <cp:revision>14</cp:revision>
  <cp:lastPrinted>2020-09-08T13:18:00Z</cp:lastPrinted>
  <dcterms:created xsi:type="dcterms:W3CDTF">2020-09-11T11:37:00Z</dcterms:created>
  <dcterms:modified xsi:type="dcterms:W3CDTF">2020-09-16T15:07:00Z</dcterms:modified>
</cp:coreProperties>
</file>