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>
      <w:pPr>
        <w:pStyle w:val="a5"/>
        <w:tabs>
          <w:tab w:val="left" w:pos="1545"/>
          <w:tab w:val="center" w:pos="4677"/>
        </w:tabs>
        <w:rPr>
          <w:b/>
          <w:bCs/>
          <w:i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на поставку </w:t>
      </w:r>
      <w:r>
        <w:rPr>
          <w:b/>
          <w:bCs/>
          <w:i/>
          <w:sz w:val="24"/>
          <w:szCs w:val="24"/>
          <w:lang w:val="ru-RU"/>
        </w:rPr>
        <w:t>электрических комплектующих</w:t>
      </w:r>
    </w:p>
    <w:p>
      <w:pPr>
        <w:pStyle w:val="a5"/>
        <w:tabs>
          <w:tab w:val="left" w:pos="1545"/>
          <w:tab w:val="center" w:pos="4677"/>
        </w:tabs>
        <w:rPr>
          <w:b/>
          <w:bCs/>
          <w:color w:val="0000FF"/>
          <w:sz w:val="24"/>
          <w:szCs w:val="24"/>
          <w:lang w:val="ru-RU"/>
        </w:rPr>
      </w:pPr>
      <w:r>
        <w:rPr>
          <w:b/>
          <w:bCs/>
          <w:i/>
          <w:sz w:val="24"/>
          <w:szCs w:val="24"/>
          <w:lang w:val="ru-RU"/>
        </w:rPr>
        <w:t xml:space="preserve"> для намоточного аппарата.</w:t>
      </w:r>
    </w:p>
    <w:p>
      <w:pPr>
        <w:pStyle w:val="a5"/>
        <w:tabs>
          <w:tab w:val="left" w:pos="1545"/>
          <w:tab w:val="center" w:pos="4677"/>
        </w:tabs>
        <w:rPr>
          <w:b/>
          <w:bCs/>
          <w:sz w:val="24"/>
          <w:szCs w:val="24"/>
          <w:lang w:val="ru-RU"/>
        </w:rPr>
      </w:pPr>
    </w:p>
    <w:p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Общие требования к условиям предоставления Продукции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Поставляемая Продукция должна быть новой, прежде не используемой, производства не ранее </w:t>
      </w:r>
      <w:r>
        <w:rPr>
          <w:b/>
          <w:sz w:val="24"/>
          <w:szCs w:val="24"/>
          <w:lang w:val="ru-RU"/>
        </w:rPr>
        <w:t>2020</w:t>
      </w:r>
      <w:r>
        <w:rPr>
          <w:sz w:val="24"/>
          <w:szCs w:val="24"/>
          <w:lang w:val="ru-RU"/>
        </w:rPr>
        <w:t xml:space="preserve"> года и по своим техническим характеристикам соответствовать требованиям, указанным в п. 3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Техническая документация (паспорт, руководство по эксплуатации) должна быть выполнена на русском языке.</w:t>
      </w:r>
    </w:p>
    <w:p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Объемы и сроки поставок</w:t>
      </w:r>
    </w:p>
    <w:p>
      <w:pPr>
        <w:spacing w:after="0" w:line="240" w:lineRule="auto"/>
        <w:ind w:left="1069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85"/>
        <w:gridCol w:w="709"/>
        <w:gridCol w:w="709"/>
        <w:gridCol w:w="2976"/>
        <w:gridCol w:w="993"/>
      </w:tblGrid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Параметры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 поставки (период)</w:t>
            </w: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Реле промежуточное 46.61.9.024.0040 FINDER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 17523-85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Номинальный ток: 16А.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Напряжение катушки управления:24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DC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Переключающих контактов: 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Июнь-Июль 2020 г.</w:t>
            </w: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Реле универсальное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Finder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46.52.9.024.0040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 17523-85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Номинальный ток: 8 А.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Напряжение катушки управления:24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DC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Переключающих контактов:2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Энкодер ERN 1331 061-1024 G3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Тип – </w:t>
            </w:r>
            <w:r>
              <w:t>HTL</w:t>
            </w:r>
            <w:r>
              <w:rPr>
                <w:lang w:val="ru-RU"/>
              </w:rPr>
              <w:t>;</w:t>
            </w:r>
          </w:p>
          <w:p>
            <w:pPr>
              <w:pStyle w:val="a5"/>
              <w:jc w:val="left"/>
              <w:rPr>
                <w:lang w:val="ru-RU"/>
              </w:rPr>
            </w:pPr>
            <w:r>
              <w:rPr>
                <w:lang w:val="ru-RU"/>
              </w:rPr>
              <w:t>Кол-во импульсов – 1024;</w:t>
            </w:r>
          </w:p>
          <w:p>
            <w:pPr>
              <w:pStyle w:val="a5"/>
              <w:jc w:val="left"/>
              <w:rPr>
                <w:lang w:val="ru-RU"/>
              </w:rPr>
            </w:pPr>
            <w:r>
              <w:rPr>
                <w:lang w:val="ru-RU"/>
              </w:rPr>
              <w:t>Напряжение -  10 – 30 В.;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Диаметр корпуса – 56 мм.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Энкодер 1ХР8001-1/1024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Тип – </w:t>
            </w:r>
            <w:r>
              <w:t>HTL</w:t>
            </w:r>
            <w:r>
              <w:rPr>
                <w:lang w:val="ru-RU"/>
              </w:rPr>
              <w:t>;</w:t>
            </w:r>
          </w:p>
          <w:p>
            <w:pPr>
              <w:pStyle w:val="a5"/>
              <w:jc w:val="left"/>
              <w:rPr>
                <w:lang w:val="ru-RU"/>
              </w:rPr>
            </w:pPr>
            <w:r>
              <w:rPr>
                <w:lang w:val="ru-RU"/>
              </w:rPr>
              <w:t>Кол-во импульсов – 1024;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Напряжение -  10 – 30 В.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Переключатель ХВ4 BJ 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Ток 1,2А, напряжение 600В, 2 положения.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22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mm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Кнопка управления ХВ4-ВА4322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Ток 1,2А, напряжение 600В,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22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mm</w:t>
            </w:r>
            <w:r>
              <w:rPr>
                <w:rFonts w:ascii="Times New Roman" w:hAnsi="Times New Roman"/>
                <w:sz w:val="20"/>
                <w:szCs w:val="20"/>
              </w:rPr>
              <w:t>. Без фиксации. Цвет – красный.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Кнопка XB4 -BS8445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Ток 1,2А, напряжение 600В,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22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Соединитель PROFIBUS VIPA 972-0DP10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7"/>
              </w:rPr>
            </w:pPr>
            <w:proofErr w:type="spellStart"/>
            <w:r>
              <w:rPr>
                <w:rFonts w:ascii="Times New Roman" w:hAnsi="Times New Roman"/>
                <w:bCs/>
                <w:sz w:val="18"/>
                <w:szCs w:val="17"/>
              </w:rPr>
              <w:t>EasyConn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7"/>
              </w:rPr>
              <w:t xml:space="preserve"> 90 ° - штекер PROFIBUS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7"/>
                <w:shd w:val="clear" w:color="auto" w:fill="F5F5F5"/>
              </w:rPr>
            </w:pPr>
            <w:r>
              <w:rPr>
                <w:rFonts w:ascii="Times New Roman" w:hAnsi="Times New Roman"/>
                <w:sz w:val="18"/>
                <w:szCs w:val="17"/>
              </w:rPr>
              <w:t>Тактовая частота до 12 Мбит / с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7"/>
              </w:rPr>
              <w:t>Разъем PG.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Модуль силовой 6ES7138-4CA01-0AA0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Напряжение питания: 24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VDC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Входной ток: 4 мА;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Предельно допустимая нагрузка: 10А;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Рассеиваемая мощность: 0,1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W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Модуль интерфейсный IM 151-1 6ES7151-1AA06-0AB0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SIMATIC DP, ИНТЕРФЕЙСНЫЙ МОДУЛЬ IM151-1 STANDARD ДЛЯ ET200S, ВКЛЮЧАЯ ТЕРМИНАЛЬНЫЙ МОДУЛЬ, ОБЪЕМ ДАННЫХ 244БАЙТА НА КАЖД. ВХ. И ВЫХ., МАКС. 63 ПЕРИФЕРИЙНЫХ МОДУЛЯ, PROFIBUS DP V0 И V1, СТАНЦИЯ ДО 2 М ШИРИНОЙ, ПОДКЛЮЧЕНИЕ К ШИНЕ Ч/З ИНТЕРФЕЙС SUB-D 9-ПОЛЮСНЫЙ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Модуль электронный 6ES7131-4BD01-0AA0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SIMATIC DP, 5 ЭЛЕКТРОННЫХ МОДУЛЕЙ ДЛЯ ET 200S, 4 DI STANDARD, 4 ДИСКРЕТНЫХ ВХОДА, СТАНДАРТНЫЙ =24В, 15 MM ШИРИНА, УПАКОВКА ИЗ 5 ШТУК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Резистор тормозной 6ES6400-4BD21-2DA0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MICROMASTER 4 Тормозной резистор 380-480 В 27R 24000 Вт ПК 1200 Вт продолжение. 515x 270x 175 мм В x Ш x Г IP20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Резистор тормозной 6ES6400-4BD11-0AA0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 xml:space="preserve">MICROMASTER 4 Тормозной резистор 380-480 В 390R 2000 Вт ПК 100 Вт продолжение. 230 x 72 x 43,5 мм В x </w:t>
            </w:r>
            <w:proofErr w:type="gramStart"/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Ш</w:t>
            </w:r>
            <w:proofErr w:type="gramEnd"/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 xml:space="preserve"> x Г IP20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Блок электронный 6ES7134-4FB52-0AB0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SIMATIC DP, ЭЛЕКТРОННЫЙ МОДУЛЬ СКОРОСТНОГО АНАЛОГОВОГО ВВОДА (НАПРЯЖЕНИЕ) ДЛЯ ET 200S, 2 AI HIGH SPEED U, 15 БИТ, ШИРИНА 15 MM, ВРЕМЯ ЦИКЛА МОДУЛЯ 0.1МС, С ДМАГНОСТИЧЕСКИМ СВЕТОДИОДОМ (ОШИБКА ГРУППЫ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4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Джостик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HLU 110-1 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18"/>
                <w:szCs w:val="21"/>
                <w:shd w:val="clear" w:color="auto" w:fill="FFFFFF"/>
              </w:rPr>
              <w:t xml:space="preserve">Производитель: </w:t>
            </w:r>
            <w:proofErr w:type="spellStart"/>
            <w:r>
              <w:rPr>
                <w:rFonts w:ascii="Tahoma" w:hAnsi="Tahoma" w:cs="Tahoma"/>
                <w:color w:val="000000" w:themeColor="text1"/>
                <w:sz w:val="18"/>
                <w:szCs w:val="21"/>
                <w:shd w:val="clear" w:color="auto" w:fill="FFFFFF"/>
              </w:rPr>
              <w:t>Schmersal</w:t>
            </w:r>
            <w:proofErr w:type="spellEnd"/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"/>
              <w:spacing w:before="0" w:beforeAutospacing="0" w:after="0" w:afterAutospacing="0"/>
              <w:rPr>
                <w:rFonts w:ascii="Arial" w:hAnsi="Arial" w:cs="Arial"/>
                <w:b w:val="0"/>
                <w:sz w:val="53"/>
                <w:szCs w:val="53"/>
              </w:rPr>
            </w:pPr>
            <w:r>
              <w:rPr>
                <w:b w:val="0"/>
                <w:bCs w:val="0"/>
                <w:sz w:val="20"/>
                <w:szCs w:val="20"/>
              </w:rPr>
              <w:t>Панель оператора</w:t>
            </w:r>
            <w:r>
              <w:rPr>
                <w:bCs w:val="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6AV6643-0BA01-1AX0</w:t>
            </w:r>
          </w:p>
          <w:p>
            <w:pPr>
              <w:pStyle w:val="a5"/>
              <w:tabs>
                <w:tab w:val="left" w:pos="1545"/>
                <w:tab w:val="center" w:pos="4677"/>
              </w:tabs>
              <w:jc w:val="left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Фирма изготовитель: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SIEMENS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Модель дисплея: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TFT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Дисплей: 5,7 дюйма, 320х240 точек, 256 цветов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Напряжение питания - =24 В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Сенсорная клавиатура - нет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Мембранная  клавиатура, 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Функциональных клавиш - 24 (18 со светодиодами)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Интерфейсы - 1х</w:t>
            </w:r>
            <w:r>
              <w:rPr>
                <w:color w:val="000000"/>
                <w:sz w:val="20"/>
                <w:szCs w:val="20"/>
                <w:lang w:val="en-US"/>
              </w:rPr>
              <w:t>RS</w:t>
            </w:r>
            <w:r>
              <w:rPr>
                <w:color w:val="000000"/>
                <w:sz w:val="20"/>
                <w:szCs w:val="20"/>
              </w:rPr>
              <w:t xml:space="preserve"> 422, 1х</w:t>
            </w:r>
            <w:r>
              <w:rPr>
                <w:color w:val="000000"/>
                <w:sz w:val="20"/>
                <w:szCs w:val="20"/>
                <w:lang w:val="en-US"/>
              </w:rPr>
              <w:t>RS</w:t>
            </w:r>
            <w:r>
              <w:rPr>
                <w:color w:val="000000"/>
                <w:sz w:val="20"/>
                <w:szCs w:val="20"/>
              </w:rPr>
              <w:t xml:space="preserve"> 485; 1х</w:t>
            </w:r>
            <w:r>
              <w:rPr>
                <w:color w:val="000000"/>
                <w:sz w:val="20"/>
                <w:szCs w:val="20"/>
                <w:lang w:val="en-US"/>
              </w:rPr>
              <w:t>USB</w:t>
            </w:r>
            <w:r>
              <w:rPr>
                <w:color w:val="000000"/>
                <w:sz w:val="20"/>
                <w:szCs w:val="20"/>
              </w:rPr>
              <w:t>; 1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xEthernet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  <w:lang w:val="en-US"/>
              </w:rPr>
              <w:t>RJ</w:t>
            </w:r>
            <w:r>
              <w:rPr>
                <w:color w:val="000000"/>
                <w:sz w:val="20"/>
                <w:szCs w:val="20"/>
              </w:rPr>
              <w:t>45): 1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xMultiMedia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Card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Slot</w:t>
            </w:r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Объем памяти пользователя - 4 </w:t>
            </w:r>
            <w:proofErr w:type="spellStart"/>
            <w:r>
              <w:rPr>
                <w:color w:val="000000"/>
                <w:sz w:val="20"/>
                <w:szCs w:val="20"/>
              </w:rPr>
              <w:t>Mбайт</w:t>
            </w:r>
            <w:proofErr w:type="spellEnd"/>
          </w:p>
          <w:p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Пакет проектирования -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WinCC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flexible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/ </w:t>
            </w:r>
            <w:r>
              <w:rPr>
                <w:color w:val="000000"/>
                <w:sz w:val="20"/>
                <w:szCs w:val="20"/>
                <w:lang w:val="en-US"/>
              </w:rPr>
              <w:t>Advanced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Технические требования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Продукция по своим характеристикам должна соответствовать всем требованиям заказчика.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Средства измерений должны иметь действующие свидетельства о поверке.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поставляемой Продукции должна быть отчетливо видна маркировка, содержащая:</w:t>
      </w:r>
    </w:p>
    <w:p>
      <w:pPr>
        <w:pStyle w:val="a5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Товарный знак предприятия-изготовителя;</w:t>
      </w:r>
    </w:p>
    <w:p>
      <w:pPr>
        <w:pStyle w:val="a5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Условное обозначение;</w:t>
      </w:r>
    </w:p>
    <w:p>
      <w:pPr>
        <w:pStyle w:val="a5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Год выпуска.</w:t>
      </w:r>
    </w:p>
    <w:p>
      <w:pPr>
        <w:pStyle w:val="a5"/>
        <w:numPr>
          <w:ilvl w:val="1"/>
          <w:numId w:val="1"/>
        </w:numPr>
        <w:tabs>
          <w:tab w:val="clear" w:pos="1894"/>
          <w:tab w:val="num" w:pos="0"/>
        </w:tabs>
        <w:ind w:left="100" w:firstLine="6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Основные параметры Продукции указаны в таблице.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37181"/>
    <w:multiLevelType w:val="multilevel"/>
    <w:tmpl w:val="4B76529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">
    <w:nsid w:val="483C6FA2"/>
    <w:multiLevelType w:val="multilevel"/>
    <w:tmpl w:val="4CEEB0AC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2">
    <w:nsid w:val="58F33610"/>
    <w:multiLevelType w:val="multilevel"/>
    <w:tmpl w:val="65E0CE7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3">
    <w:nsid w:val="609051E0"/>
    <w:multiLevelType w:val="hybridMultilevel"/>
    <w:tmpl w:val="997CAF4C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7F0F49C7"/>
    <w:multiLevelType w:val="multilevel"/>
    <w:tmpl w:val="3CBA0E6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94"/>
        </w:tabs>
        <w:ind w:left="1894" w:hanging="118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94"/>
        </w:tabs>
        <w:ind w:left="1894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4">
    <w:name w:val="Верхний колонтитул Знак"/>
    <w:link w:val="a3"/>
    <w:locked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pPr>
      <w:spacing w:after="0" w:line="240" w:lineRule="auto"/>
      <w:jc w:val="center"/>
    </w:pPr>
    <w:rPr>
      <w:rFonts w:ascii="Times New Roman" w:eastAsia="Calibri" w:hAnsi="Times New Roman"/>
      <w:sz w:val="20"/>
      <w:szCs w:val="20"/>
      <w:lang w:val="en-US" w:eastAsia="ru-RU"/>
    </w:rPr>
  </w:style>
  <w:style w:type="character" w:customStyle="1" w:styleId="a6">
    <w:name w:val="Основной текст Знак"/>
    <w:link w:val="a5"/>
    <w:locked/>
    <w:rPr>
      <w:rFonts w:eastAsia="Calibri"/>
      <w:lang w:val="en-US" w:eastAsia="ru-RU" w:bidi="ar-SA"/>
    </w:rPr>
  </w:style>
  <w:style w:type="paragraph" w:styleId="a7">
    <w:name w:val="Plain Text"/>
    <w:basedOn w:val="a"/>
    <w:link w:val="a8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8">
    <w:name w:val="Текст Знак"/>
    <w:link w:val="a7"/>
    <w:locked/>
    <w:rPr>
      <w:rFonts w:ascii="Courier New" w:eastAsia="Calibri" w:hAnsi="Courier New" w:cs="Courier New"/>
      <w:lang w:val="ru-RU" w:eastAsia="ru-RU" w:bidi="ar-SA"/>
    </w:rPr>
  </w:style>
  <w:style w:type="character" w:customStyle="1" w:styleId="10">
    <w:name w:val="Заголовок 1 Знак"/>
    <w:link w:val="1"/>
    <w:uiPriority w:val="9"/>
    <w:rPr>
      <w:b/>
      <w:bCs/>
      <w:kern w:val="36"/>
      <w:sz w:val="48"/>
      <w:szCs w:val="48"/>
    </w:r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4">
    <w:name w:val="Верхний колонтитул Знак"/>
    <w:link w:val="a3"/>
    <w:locked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pPr>
      <w:spacing w:after="0" w:line="240" w:lineRule="auto"/>
      <w:jc w:val="center"/>
    </w:pPr>
    <w:rPr>
      <w:rFonts w:ascii="Times New Roman" w:eastAsia="Calibri" w:hAnsi="Times New Roman"/>
      <w:sz w:val="20"/>
      <w:szCs w:val="20"/>
      <w:lang w:val="en-US" w:eastAsia="ru-RU"/>
    </w:rPr>
  </w:style>
  <w:style w:type="character" w:customStyle="1" w:styleId="a6">
    <w:name w:val="Основной текст Знак"/>
    <w:link w:val="a5"/>
    <w:locked/>
    <w:rPr>
      <w:rFonts w:eastAsia="Calibri"/>
      <w:lang w:val="en-US" w:eastAsia="ru-RU" w:bidi="ar-SA"/>
    </w:rPr>
  </w:style>
  <w:style w:type="paragraph" w:styleId="a7">
    <w:name w:val="Plain Text"/>
    <w:basedOn w:val="a"/>
    <w:link w:val="a8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8">
    <w:name w:val="Текст Знак"/>
    <w:link w:val="a7"/>
    <w:locked/>
    <w:rPr>
      <w:rFonts w:ascii="Courier New" w:eastAsia="Calibri" w:hAnsi="Courier New" w:cs="Courier New"/>
      <w:lang w:val="ru-RU" w:eastAsia="ru-RU" w:bidi="ar-SA"/>
    </w:rPr>
  </w:style>
  <w:style w:type="character" w:customStyle="1" w:styleId="10">
    <w:name w:val="Заголовок 1 Знак"/>
    <w:link w:val="1"/>
    <w:uiPriority w:val="9"/>
    <w:rPr>
      <w:b/>
      <w:bCs/>
      <w:kern w:val="36"/>
      <w:sz w:val="48"/>
      <w:szCs w:val="48"/>
    </w:r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4</vt:lpstr>
    </vt:vector>
  </TitlesOfParts>
  <Company>OAO_BMK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4</dc:title>
  <dc:subject/>
  <dc:creator>User</dc:creator>
  <cp:keywords/>
  <cp:lastModifiedBy>Артемьева Н.Л.</cp:lastModifiedBy>
  <cp:revision>12</cp:revision>
  <cp:lastPrinted>2016-11-29T09:42:00Z</cp:lastPrinted>
  <dcterms:created xsi:type="dcterms:W3CDTF">2020-03-26T02:14:00Z</dcterms:created>
  <dcterms:modified xsi:type="dcterms:W3CDTF">2020-05-14T11:13:00Z</dcterms:modified>
</cp:coreProperties>
</file>