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C74" w:rsidRDefault="005D2C74" w:rsidP="005D2C74">
      <w:pPr>
        <w:widowControl w:val="0"/>
        <w:suppressAutoHyphens w:val="0"/>
        <w:jc w:val="right"/>
        <w:rPr>
          <w:rFonts w:eastAsiaTheme="minorHAnsi" w:cs="Times New Roman"/>
          <w:b/>
          <w:sz w:val="24"/>
          <w:szCs w:val="24"/>
          <w:lang w:eastAsia="en-US"/>
        </w:rPr>
      </w:pPr>
      <w:r>
        <w:rPr>
          <w:rFonts w:eastAsiaTheme="minorHAnsi" w:cs="Times New Roman"/>
          <w:b/>
          <w:sz w:val="24"/>
          <w:szCs w:val="24"/>
          <w:lang w:eastAsia="en-US"/>
        </w:rPr>
        <w:t>ООО «МЕТ-КОМ»</w:t>
      </w:r>
    </w:p>
    <w:p w:rsidR="005D2C74" w:rsidRDefault="005D2C74" w:rsidP="00CD27A9">
      <w:pPr>
        <w:widowControl w:val="0"/>
        <w:suppressAutoHyphens w:val="0"/>
        <w:jc w:val="center"/>
        <w:rPr>
          <w:rFonts w:eastAsiaTheme="minorHAnsi" w:cs="Times New Roman"/>
          <w:b/>
          <w:sz w:val="24"/>
          <w:szCs w:val="24"/>
          <w:lang w:eastAsia="en-US"/>
        </w:rPr>
      </w:pPr>
    </w:p>
    <w:p w:rsidR="00CD27A9" w:rsidRDefault="005D2C74" w:rsidP="005D2C74">
      <w:pPr>
        <w:widowControl w:val="0"/>
        <w:suppressAutoHyphens w:val="0"/>
        <w:jc w:val="center"/>
        <w:rPr>
          <w:rFonts w:eastAsiaTheme="minorHAnsi" w:cs="Times New Roman"/>
          <w:b/>
          <w:sz w:val="24"/>
          <w:szCs w:val="24"/>
          <w:lang w:eastAsia="en-US"/>
        </w:rPr>
      </w:pPr>
      <w:r>
        <w:rPr>
          <w:rFonts w:eastAsiaTheme="minorHAnsi" w:cs="Times New Roman"/>
          <w:b/>
          <w:sz w:val="24"/>
          <w:szCs w:val="24"/>
          <w:lang w:eastAsia="en-US"/>
        </w:rPr>
        <w:t>Техническое задание.</w:t>
      </w:r>
    </w:p>
    <w:p w:rsidR="005D2C74" w:rsidRPr="00CD27A9" w:rsidRDefault="005D2C74" w:rsidP="005D2C74">
      <w:pPr>
        <w:widowControl w:val="0"/>
        <w:suppressAutoHyphens w:val="0"/>
        <w:jc w:val="center"/>
        <w:rPr>
          <w:rFonts w:eastAsiaTheme="minorHAnsi" w:cs="Times New Roman"/>
          <w:b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X="-28" w:tblpY="3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20"/>
        <w:gridCol w:w="2268"/>
        <w:gridCol w:w="1948"/>
      </w:tblGrid>
      <w:tr w:rsidR="005D2C74" w:rsidRPr="00EE28E2" w:rsidTr="005D2C74">
        <w:tc>
          <w:tcPr>
            <w:tcW w:w="29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C74" w:rsidRPr="00AB276D" w:rsidRDefault="005D2C74" w:rsidP="00710762">
            <w:pPr>
              <w:jc w:val="center"/>
              <w:rPr>
                <w:rFonts w:cs="Times New Roman"/>
              </w:rPr>
            </w:pPr>
            <w:r w:rsidRPr="00AB276D">
              <w:rPr>
                <w:rFonts w:cs="Times New Roman"/>
              </w:rPr>
              <w:t xml:space="preserve">Наименование предмета закупки </w:t>
            </w:r>
          </w:p>
          <w:p w:rsidR="005D2C74" w:rsidRPr="00AB276D" w:rsidRDefault="005D2C74" w:rsidP="00710762">
            <w:pPr>
              <w:jc w:val="center"/>
              <w:rPr>
                <w:rFonts w:cs="Times New Roman"/>
                <w:i/>
              </w:rPr>
            </w:pPr>
            <w:r w:rsidRPr="00AB276D">
              <w:rPr>
                <w:rFonts w:cs="Times New Roman"/>
                <w:i/>
              </w:rPr>
              <w:t>(закупаемого товара)</w:t>
            </w:r>
          </w:p>
        </w:tc>
        <w:tc>
          <w:tcPr>
            <w:tcW w:w="11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C74" w:rsidRPr="00AB276D" w:rsidRDefault="005D2C74" w:rsidP="00710762">
            <w:pPr>
              <w:jc w:val="center"/>
              <w:rPr>
                <w:rFonts w:cs="Times New Roman"/>
              </w:rPr>
            </w:pPr>
            <w:r w:rsidRPr="00AB276D">
              <w:rPr>
                <w:rFonts w:cs="Times New Roman"/>
              </w:rPr>
              <w:t>Единица</w:t>
            </w:r>
          </w:p>
          <w:p w:rsidR="005D2C74" w:rsidRPr="00AB276D" w:rsidRDefault="005D2C74" w:rsidP="00710762">
            <w:pPr>
              <w:jc w:val="center"/>
              <w:rPr>
                <w:rFonts w:cs="Times New Roman"/>
                <w:lang w:eastAsia="ru-RU"/>
              </w:rPr>
            </w:pPr>
            <w:r w:rsidRPr="00AB276D">
              <w:rPr>
                <w:rFonts w:cs="Times New Roman"/>
              </w:rPr>
              <w:t>измерения</w:t>
            </w:r>
            <w:r w:rsidRPr="00AB276D">
              <w:rPr>
                <w:rFonts w:cs="Times New Roman"/>
                <w:lang w:eastAsia="ru-RU"/>
              </w:rPr>
              <w:t xml:space="preserve"> количества закупаемого товара</w:t>
            </w:r>
          </w:p>
          <w:p w:rsidR="005D2C74" w:rsidRPr="00AB276D" w:rsidRDefault="005D2C74" w:rsidP="00710762">
            <w:pPr>
              <w:jc w:val="center"/>
              <w:rPr>
                <w:rFonts w:cs="Times New Roman"/>
                <w:vertAlign w:val="superscript"/>
              </w:rPr>
            </w:pPr>
          </w:p>
        </w:tc>
        <w:tc>
          <w:tcPr>
            <w:tcW w:w="961" w:type="pct"/>
            <w:tcBorders>
              <w:right w:val="single" w:sz="4" w:space="0" w:color="auto"/>
            </w:tcBorders>
            <w:vAlign w:val="center"/>
          </w:tcPr>
          <w:p w:rsidR="005D2C74" w:rsidRPr="00AB276D" w:rsidRDefault="005D2C74" w:rsidP="00710762">
            <w:pPr>
              <w:jc w:val="center"/>
              <w:rPr>
                <w:rFonts w:cs="Times New Roman"/>
                <w:lang w:eastAsia="ru-RU"/>
              </w:rPr>
            </w:pPr>
            <w:r w:rsidRPr="00AB276D">
              <w:rPr>
                <w:rFonts w:cs="Times New Roman"/>
                <w:lang w:eastAsia="ru-RU"/>
              </w:rPr>
              <w:t>Количество закупаемого товара</w:t>
            </w:r>
          </w:p>
          <w:p w:rsidR="005D2C74" w:rsidRPr="00AB276D" w:rsidRDefault="005D2C74" w:rsidP="00710762">
            <w:pPr>
              <w:jc w:val="center"/>
              <w:rPr>
                <w:rFonts w:cs="Times New Roman"/>
              </w:rPr>
            </w:pPr>
            <w:r w:rsidRPr="00AB276D">
              <w:rPr>
                <w:rFonts w:cs="Times New Roman"/>
                <w:i/>
                <w:lang w:eastAsia="ru-RU"/>
              </w:rPr>
              <w:t>(требуемые значения</w:t>
            </w:r>
            <w:r w:rsidRPr="00AB276D">
              <w:rPr>
                <w:rFonts w:cs="Times New Roman"/>
                <w:lang w:eastAsia="ru-RU"/>
              </w:rPr>
              <w:t>)</w:t>
            </w:r>
          </w:p>
        </w:tc>
      </w:tr>
      <w:tr w:rsidR="005D2C74" w:rsidRPr="00AB276D" w:rsidTr="005D2C74">
        <w:trPr>
          <w:trHeight w:val="843"/>
        </w:trPr>
        <w:tc>
          <w:tcPr>
            <w:tcW w:w="2920" w:type="pct"/>
            <w:tcBorders>
              <w:left w:val="single" w:sz="4" w:space="0" w:color="auto"/>
              <w:right w:val="single" w:sz="4" w:space="0" w:color="auto"/>
            </w:tcBorders>
          </w:tcPr>
          <w:p w:rsidR="005D2C74" w:rsidRDefault="005D2C74" w:rsidP="00397C9C">
            <w:pPr>
              <w:jc w:val="center"/>
              <w:rPr>
                <w:rFonts w:cs="Times New Roman"/>
                <w:b/>
              </w:rPr>
            </w:pPr>
          </w:p>
          <w:p w:rsidR="005D2C74" w:rsidRPr="00AB276D" w:rsidRDefault="005D2C74" w:rsidP="00397C9C">
            <w:pPr>
              <w:jc w:val="center"/>
              <w:rPr>
                <w:rFonts w:cs="Times New Roman"/>
                <w:b/>
              </w:rPr>
            </w:pPr>
            <w:r w:rsidRPr="00710762">
              <w:rPr>
                <w:rFonts w:cs="Times New Roman"/>
                <w:b/>
              </w:rPr>
              <w:t>Станок рядовой намотки</w:t>
            </w:r>
          </w:p>
        </w:tc>
        <w:tc>
          <w:tcPr>
            <w:tcW w:w="11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C74" w:rsidRPr="00AB276D" w:rsidRDefault="005D2C74" w:rsidP="00710762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шт.</w:t>
            </w:r>
          </w:p>
        </w:tc>
        <w:tc>
          <w:tcPr>
            <w:tcW w:w="961" w:type="pct"/>
            <w:tcBorders>
              <w:right w:val="single" w:sz="4" w:space="0" w:color="auto"/>
            </w:tcBorders>
            <w:vAlign w:val="center"/>
          </w:tcPr>
          <w:p w:rsidR="005D2C74" w:rsidRPr="00AB276D" w:rsidRDefault="005D2C74" w:rsidP="00710762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</w:tr>
    </w:tbl>
    <w:p w:rsidR="005D2C74" w:rsidRDefault="005D2C74" w:rsidP="00750FE6">
      <w:pPr>
        <w:rPr>
          <w:rFonts w:cs="Times New Roman"/>
          <w:b/>
          <w:sz w:val="24"/>
          <w:szCs w:val="24"/>
        </w:rPr>
      </w:pPr>
    </w:p>
    <w:p w:rsidR="00750FE6" w:rsidRPr="00E7695C" w:rsidRDefault="00750FE6" w:rsidP="00750FE6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cs="Times New Roman"/>
          <w:b/>
          <w:sz w:val="24"/>
          <w:szCs w:val="24"/>
          <w:lang w:eastAsia="ru-RU"/>
        </w:rPr>
      </w:pPr>
      <w:r w:rsidRPr="00E7695C">
        <w:rPr>
          <w:rFonts w:cs="Times New Roman"/>
          <w:b/>
          <w:sz w:val="24"/>
          <w:szCs w:val="24"/>
          <w:lang w:eastAsia="ru-RU"/>
        </w:rPr>
        <w:t xml:space="preserve">Состав, количество и технические характеристики </w:t>
      </w:r>
      <w:r>
        <w:rPr>
          <w:rFonts w:cs="Times New Roman"/>
          <w:b/>
          <w:sz w:val="24"/>
          <w:szCs w:val="24"/>
          <w:lang w:eastAsia="ru-RU"/>
        </w:rPr>
        <w:t>предмета</w:t>
      </w:r>
      <w:r w:rsidRPr="00E7695C">
        <w:rPr>
          <w:rFonts w:cs="Times New Roman"/>
          <w:b/>
          <w:sz w:val="24"/>
          <w:szCs w:val="24"/>
          <w:lang w:eastAsia="ru-RU"/>
        </w:rPr>
        <w:t xml:space="preserve"> закупки,</w:t>
      </w:r>
    </w:p>
    <w:p w:rsidR="00750FE6" w:rsidRPr="00E7695C" w:rsidRDefault="00750FE6" w:rsidP="00750FE6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cs="Times New Roman"/>
          <w:b/>
          <w:sz w:val="24"/>
          <w:szCs w:val="24"/>
          <w:lang w:eastAsia="ru-RU"/>
        </w:rPr>
      </w:pPr>
      <w:r w:rsidRPr="00E7695C">
        <w:rPr>
          <w:rFonts w:cs="Times New Roman"/>
          <w:b/>
          <w:sz w:val="24"/>
          <w:szCs w:val="24"/>
          <w:lang w:eastAsia="ru-RU"/>
        </w:rPr>
        <w:t xml:space="preserve">требования к значениям </w:t>
      </w:r>
      <w:r>
        <w:rPr>
          <w:rFonts w:cs="Times New Roman"/>
          <w:b/>
          <w:sz w:val="24"/>
          <w:szCs w:val="24"/>
          <w:lang w:eastAsia="ru-RU"/>
        </w:rPr>
        <w:t xml:space="preserve">(показателям) </w:t>
      </w:r>
      <w:r w:rsidRPr="00E7695C">
        <w:rPr>
          <w:rFonts w:cs="Times New Roman"/>
          <w:b/>
          <w:sz w:val="24"/>
          <w:szCs w:val="24"/>
          <w:lang w:eastAsia="ru-RU"/>
        </w:rPr>
        <w:t>характеристик товара</w:t>
      </w:r>
    </w:p>
    <w:p w:rsidR="00750FE6" w:rsidRPr="00794A1C" w:rsidRDefault="00750FE6" w:rsidP="00750FE6">
      <w:pPr>
        <w:rPr>
          <w:rFonts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552"/>
        <w:gridCol w:w="1842"/>
        <w:gridCol w:w="993"/>
        <w:gridCol w:w="567"/>
        <w:gridCol w:w="2693"/>
        <w:gridCol w:w="709"/>
      </w:tblGrid>
      <w:tr w:rsidR="00710762" w:rsidRPr="00710762" w:rsidTr="00CB4D6C">
        <w:trPr>
          <w:trHeight w:val="397"/>
          <w:tblHeader/>
          <w:jc w:val="center"/>
        </w:trPr>
        <w:tc>
          <w:tcPr>
            <w:tcW w:w="6771" w:type="dxa"/>
            <w:gridSpan w:val="5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710762">
              <w:rPr>
                <w:rFonts w:eastAsia="Batang" w:cs="Times New Roman"/>
                <w:b/>
                <w:sz w:val="24"/>
                <w:szCs w:val="24"/>
              </w:rPr>
              <w:t>Требуемые наименования товара,</w:t>
            </w:r>
          </w:p>
          <w:p w:rsidR="00710762" w:rsidRPr="00710762" w:rsidRDefault="00710762" w:rsidP="00710762">
            <w:pPr>
              <w:suppressAutoHyphens w:val="0"/>
              <w:snapToGrid w:val="0"/>
              <w:contextualSpacing/>
              <w:jc w:val="center"/>
              <w:rPr>
                <w:rFonts w:eastAsia="Batang" w:cs="Times New Roman"/>
                <w:sz w:val="24"/>
                <w:szCs w:val="24"/>
              </w:rPr>
            </w:pPr>
            <w:r w:rsidRPr="00710762">
              <w:rPr>
                <w:rFonts w:eastAsia="Batang" w:cs="Times New Roman"/>
                <w:b/>
                <w:sz w:val="24"/>
                <w:szCs w:val="24"/>
              </w:rPr>
              <w:t>характеристики и их значения (показатели)</w:t>
            </w:r>
          </w:p>
        </w:tc>
        <w:tc>
          <w:tcPr>
            <w:tcW w:w="3402" w:type="dxa"/>
            <w:gridSpan w:val="2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  <w:highlight w:val="yellow"/>
              </w:rPr>
            </w:pPr>
            <w:r w:rsidRPr="00710762">
              <w:rPr>
                <w:rFonts w:eastAsia="Batang" w:cs="Times New Roman"/>
                <w:b/>
                <w:sz w:val="24"/>
                <w:szCs w:val="24"/>
              </w:rPr>
              <w:t>Предлагаемые к поставке товары и значения характеристик</w:t>
            </w:r>
          </w:p>
        </w:tc>
      </w:tr>
      <w:tr w:rsidR="00710762" w:rsidRPr="00710762" w:rsidTr="00CB4D6C">
        <w:trPr>
          <w:trHeight w:val="397"/>
          <w:tblHeader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Наименование товара, характеристики товара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Требуемые значения (показатели) характеристик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Ед. изм.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</w:p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  <w:highlight w:val="yellow"/>
              </w:rPr>
            </w:pPr>
            <w:r w:rsidRPr="00710762">
              <w:rPr>
                <w:rFonts w:eastAsia="Batang" w:cs="Times New Roman"/>
                <w:b/>
              </w:rPr>
              <w:t>Количество*</w:t>
            </w: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Наименование товара, значения  (показатели) характеристик,</w:t>
            </w:r>
          </w:p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</w:p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</w:rPr>
            </w:pPr>
            <w:r w:rsidRPr="00710762">
              <w:rPr>
                <w:rFonts w:eastAsia="Batang" w:cs="Times New Roman"/>
                <w:b/>
              </w:rPr>
              <w:t>Количество*</w:t>
            </w:r>
          </w:p>
          <w:p w:rsidR="00710762" w:rsidRPr="00710762" w:rsidRDefault="00710762" w:rsidP="00710762">
            <w:pPr>
              <w:suppressAutoHyphens w:val="0"/>
              <w:snapToGrid w:val="0"/>
              <w:contextualSpacing/>
              <w:rPr>
                <w:rFonts w:eastAsia="Batang" w:cs="Times New Roman"/>
                <w:b/>
                <w:i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Станок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 xml:space="preserve"> рядовой намотки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шт.</w:t>
            </w:r>
          </w:p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ind w:right="1455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ind w:right="1455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П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ривод намотки асинхронный двигатель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ind w:right="1455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ind w:right="1455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1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Диаметр  наматываемого медного провода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  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0,01-2,2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sz w:val="22"/>
                <w:szCs w:val="22"/>
                <w:lang w:eastAsia="en-US"/>
              </w:rPr>
              <w:t xml:space="preserve"> 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Площадь сечения медного прямоугольного провода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  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2,9÷3,1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sz w:val="22"/>
                <w:szCs w:val="22"/>
                <w:lang w:eastAsia="en-US"/>
              </w:rPr>
              <w:t xml:space="preserve">  мм²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val="en-US" w:eastAsia="en-US"/>
              </w:rPr>
              <w:t>Максимальная скорость двигателя намотки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не хуже 4000 (150)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об/мин (Гц)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П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ривод раскладки шаговый двигатель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</w:t>
            </w: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в наличии</w:t>
            </w: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1.2.1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Минимальный шаг раскладки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не хуже</w:t>
            </w: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0,00061</w:t>
            </w: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     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1.2.2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Максимальная ширина раскладки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   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290÷310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1.2.3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 xml:space="preserve"> не хуже 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 xml:space="preserve">  об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Задняя бабка винтовая (затворного типа)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1.3.1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Ход пиноли  задней бабки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     </w:t>
            </w:r>
            <w:r w:rsidRPr="00710762">
              <w:rPr>
                <w:rFonts w:cs="Times New Roman"/>
                <w:sz w:val="24"/>
                <w:szCs w:val="24"/>
                <w:lang w:val="en-US" w:eastAsia="en-US"/>
              </w:rPr>
              <w:t>30÷40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Электронная линейка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1.4.1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Диапазон измерения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 290÷310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1.4.2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Шаг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  не хуже 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 xml:space="preserve">Оправка-патрон 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в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1.5.1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 xml:space="preserve">Диапазон посадочного </w:t>
            </w:r>
            <w:r w:rsidRPr="00710762">
              <w:rPr>
                <w:rFonts w:cs="Times New Roman"/>
                <w:sz w:val="24"/>
                <w:szCs w:val="24"/>
                <w:lang w:eastAsia="en-US"/>
              </w:rPr>
              <w:lastRenderedPageBreak/>
              <w:t>места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lastRenderedPageBreak/>
              <w:t xml:space="preserve">      2÷13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lastRenderedPageBreak/>
              <w:t>1.6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Фрикционное натяжное устройство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в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1.6.1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Диапазон регулирования натяжения провода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   0,1</w:t>
            </w:r>
            <w:r w:rsidRPr="00710762">
              <w:rPr>
                <w:rFonts w:cs="Times New Roman"/>
                <w:sz w:val="24"/>
                <w:szCs w:val="24"/>
                <w:lang w:eastAsia="en-US"/>
              </w:rPr>
              <w:t>÷1,6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 кг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43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Максимальная масса каркаса при консольной фиксации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не более 0,5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 xml:space="preserve"> кг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93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Максимальная масса каркаса при фиксации задней бабкой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 xml:space="preserve">не более 2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 xml:space="preserve"> кг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Допускаемая несоосность вала намотки и задней бабки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</w:t>
            </w:r>
            <w:r w:rsidRPr="00710762">
              <w:rPr>
                <w:rFonts w:cs="Cambria"/>
                <w:b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Cambria"/>
                <w:b/>
                <w:sz w:val="22"/>
                <w:szCs w:val="22"/>
                <w:lang w:val="en-US" w:eastAsia="en-US"/>
              </w:rPr>
              <w:t>±0,45÷0,55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Cambria"/>
                <w:b/>
                <w:sz w:val="24"/>
                <w:szCs w:val="24"/>
                <w:lang w:val="en-US" w:eastAsia="en-US"/>
              </w:rPr>
              <w:t>Габаритные размеры (ДхШхВ)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Cambria"/>
                <w:b/>
                <w:sz w:val="22"/>
                <w:szCs w:val="22"/>
                <w:lang w:eastAsia="en-US"/>
              </w:rPr>
              <w:t xml:space="preserve">    </w:t>
            </w:r>
            <w:r w:rsidRPr="00710762">
              <w:rPr>
                <w:rFonts w:cs="Cambria"/>
                <w:b/>
                <w:sz w:val="22"/>
                <w:szCs w:val="22"/>
                <w:lang w:val="en-US" w:eastAsia="en-US"/>
              </w:rPr>
              <w:t xml:space="preserve">не более </w:t>
            </w:r>
            <w:r w:rsidRPr="00710762">
              <w:rPr>
                <w:rFonts w:cs="Cambria"/>
                <w:b/>
                <w:sz w:val="22"/>
                <w:szCs w:val="22"/>
                <w:lang w:eastAsia="en-US"/>
              </w:rPr>
              <w:t xml:space="preserve"> </w:t>
            </w:r>
            <w:r w:rsidRPr="00710762">
              <w:rPr>
                <w:rFonts w:cs="Cambria"/>
                <w:b/>
                <w:sz w:val="22"/>
                <w:szCs w:val="22"/>
                <w:lang w:val="en-US" w:eastAsia="en-US"/>
              </w:rPr>
              <w:t>1500х1200х800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179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autoSpaceDE w:val="0"/>
              <w:autoSpaceDN w:val="0"/>
              <w:adjustRightInd w:val="0"/>
              <w:spacing w:line="326" w:lineRule="exact"/>
              <w:rPr>
                <w:rFonts w:cs="Times New Roman"/>
                <w:b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ru-RU"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</w:t>
            </w:r>
            <w:r w:rsidRPr="00710762">
              <w:rPr>
                <w:rFonts w:cs="Cambria"/>
                <w:b/>
                <w:sz w:val="22"/>
                <w:szCs w:val="22"/>
                <w:lang w:val="en-US" w:eastAsia="en-US"/>
              </w:rPr>
              <w:t xml:space="preserve">  не более 80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кг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69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b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ru-RU"/>
              </w:rPr>
              <w:t>Напряжение питания/частота питания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  </w:t>
            </w:r>
            <w:r w:rsidRPr="00710762">
              <w:rPr>
                <w:rFonts w:cs="Cambria"/>
                <w:b/>
                <w:sz w:val="22"/>
                <w:szCs w:val="22"/>
                <w:lang w:val="en-US" w:eastAsia="en-US"/>
              </w:rPr>
              <w:t xml:space="preserve">220 /50 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В/Гц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6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b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ru-RU"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     от 1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 </w:t>
            </w:r>
            <w:r w:rsidRPr="00710762">
              <w:rPr>
                <w:rFonts w:cs="Cambria"/>
                <w:b/>
                <w:sz w:val="22"/>
                <w:szCs w:val="22"/>
                <w:lang w:val="en-US" w:eastAsia="en-US"/>
              </w:rPr>
              <w:t>кВт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6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b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ru-RU"/>
              </w:rPr>
              <w:t>Рядовая ортоциклическая намотка сложнопрофильных катушек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8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Намотка проволочных спиралей с ортодоксальным шагом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0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bCs/>
                <w:noProof/>
                <w:sz w:val="24"/>
                <w:szCs w:val="24"/>
                <w:lang w:eastAsia="en-US"/>
              </w:rPr>
              <w:t>Намотка типа «Универсаль»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0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Намотка неметаллических материалов: оптоволокно, кевларовая нить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val="en-US"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 xml:space="preserve">Тип электрозащиты 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IP44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val="en-US" w:eastAsia="en-US"/>
              </w:rPr>
              <w:t xml:space="preserve">  </w:t>
            </w: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</w:t>
            </w:r>
            <w:r w:rsidRPr="00710762">
              <w:rPr>
                <w:rFonts w:cs="Times New Roman"/>
                <w:b/>
                <w:noProof/>
                <w:sz w:val="22"/>
                <w:szCs w:val="22"/>
                <w:lang w:val="en-US" w:eastAsia="en-US"/>
              </w:rPr>
              <w:t xml:space="preserve"> </w:t>
            </w: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1.19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Климатическое исполнение УХЛ4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noProof/>
                <w:sz w:val="22"/>
                <w:szCs w:val="22"/>
                <w:lang w:eastAsia="en-US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val="en-US"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С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тояночный тормоз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</w:t>
            </w: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Н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итеводитель под круглый провод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З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ащитный экран подвижный, откидной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С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истема освещения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lastRenderedPageBreak/>
              <w:t>1.24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Блок управления ЧПУ на базе программируемого логического контроллера (секционный)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   </w:t>
            </w: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Моноблок с сенсорным экраном (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USB</w:t>
            </w: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 xml:space="preserve">, 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Wi</w:t>
            </w: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-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fi</w:t>
            </w: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, видеокамера)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1.25.1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Диагональ экрана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</w:t>
            </w:r>
            <w:r w:rsidRPr="00710762">
              <w:rPr>
                <w:rFonts w:cs="Times New Roman"/>
                <w:sz w:val="22"/>
                <w:szCs w:val="22"/>
                <w:lang w:eastAsia="en-US"/>
              </w:rPr>
              <w:t>не менее 15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noProof/>
                <w:sz w:val="22"/>
                <w:szCs w:val="22"/>
                <w:lang w:eastAsia="en-US"/>
              </w:rPr>
              <w:t xml:space="preserve"> дюйм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П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рограммное обеспечение Winding PLC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1.26.1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sz w:val="24"/>
                <w:szCs w:val="24"/>
                <w:lang w:eastAsia="en-US"/>
              </w:rPr>
              <w:t>Интерфейс на русском языке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</w:t>
            </w:r>
            <w:r w:rsidRPr="00710762">
              <w:rPr>
                <w:rFonts w:cs="Times New Roman"/>
                <w:sz w:val="22"/>
                <w:szCs w:val="22"/>
                <w:lang w:eastAsia="en-US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Ф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айловая система хранения информации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К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омпьютерная клавиатура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1.29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К</w:t>
            </w:r>
            <w:r w:rsidRPr="00710762">
              <w:rPr>
                <w:rFonts w:cs="Times New Roman"/>
                <w:b/>
                <w:sz w:val="24"/>
                <w:szCs w:val="24"/>
                <w:lang w:val="en-US" w:eastAsia="en-US"/>
              </w:rPr>
              <w:t>омпьютерная мышь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4"/>
                <w:szCs w:val="24"/>
                <w:lang w:eastAsia="en-US"/>
              </w:rPr>
            </w:pPr>
            <w:r w:rsidRPr="00710762">
              <w:rPr>
                <w:rFonts w:cs="Times New Roman"/>
                <w:b/>
                <w:sz w:val="24"/>
                <w:szCs w:val="24"/>
                <w:lang w:eastAsia="en-US"/>
              </w:rPr>
              <w:t>Безынерционное смоточное устройство (под катушки К-125)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 xml:space="preserve">    в наличии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710762" w:rsidRPr="00710762" w:rsidRDefault="00710762" w:rsidP="00710762">
            <w:pPr>
              <w:widowControl w:val="0"/>
              <w:suppressAutoHyphens w:val="0"/>
              <w:rPr>
                <w:rFonts w:eastAsia="Arial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10762"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Электронное смоточное устройство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  Комплект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710762" w:rsidRPr="00710762" w:rsidRDefault="00710762" w:rsidP="00710762">
            <w:pPr>
              <w:widowControl w:val="0"/>
              <w:suppressAutoHyphens w:val="0"/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Микроскоп</w:t>
            </w:r>
            <w:r w:rsidRPr="00710762"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  Комплект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2552" w:type="dxa"/>
            <w:shd w:val="clear" w:color="auto" w:fill="auto"/>
          </w:tcPr>
          <w:p w:rsidR="00710762" w:rsidRPr="00710762" w:rsidRDefault="00710762" w:rsidP="00710762">
            <w:pPr>
              <w:widowControl w:val="0"/>
              <w:suppressAutoHyphens w:val="0"/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  <w:t xml:space="preserve">Кратность увеличения 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sz w:val="22"/>
                <w:szCs w:val="22"/>
                <w:lang w:eastAsia="en-US"/>
              </w:rPr>
              <w:t xml:space="preserve">  не хуже 150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710762" w:rsidRPr="00710762" w:rsidRDefault="00710762" w:rsidP="00710762">
            <w:pPr>
              <w:widowControl w:val="0"/>
              <w:suppressAutoHyphens w:val="0"/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Педаль плавной регулировки скорости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Комплект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552" w:type="dxa"/>
            <w:shd w:val="clear" w:color="auto" w:fill="auto"/>
          </w:tcPr>
          <w:p w:rsidR="00710762" w:rsidRPr="00710762" w:rsidRDefault="00710762" w:rsidP="00710762">
            <w:pPr>
              <w:widowControl w:val="0"/>
              <w:suppressAutoHyphens w:val="0"/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Cs/>
                <w:color w:val="000000"/>
                <w:sz w:val="24"/>
                <w:szCs w:val="24"/>
                <w:lang w:eastAsia="ru-RU"/>
              </w:rPr>
              <w:t>Совместимость с программным обеспечением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 </w:t>
            </w:r>
            <w:r w:rsidRPr="00710762">
              <w:rPr>
                <w:rFonts w:eastAsia="Calibri" w:cs="Times New Roman"/>
                <w:sz w:val="22"/>
                <w:szCs w:val="22"/>
                <w:lang w:eastAsia="en-US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710762" w:rsidRPr="00710762" w:rsidTr="00CB4D6C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cs="Times New Roman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710762" w:rsidRPr="00710762" w:rsidRDefault="00710762" w:rsidP="00710762">
            <w:pPr>
              <w:widowControl w:val="0"/>
              <w:suppressAutoHyphens w:val="0"/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10762"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Педаль прямого/обратного вращения</w:t>
            </w:r>
          </w:p>
        </w:tc>
        <w:tc>
          <w:tcPr>
            <w:tcW w:w="1842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 xml:space="preserve">  Комплект</w:t>
            </w:r>
          </w:p>
        </w:tc>
        <w:tc>
          <w:tcPr>
            <w:tcW w:w="9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b/>
                <w:sz w:val="22"/>
                <w:szCs w:val="22"/>
                <w:lang w:eastAsia="en-US"/>
              </w:rPr>
            </w:pPr>
            <w:r w:rsidRPr="00710762">
              <w:rPr>
                <w:rFonts w:eastAsia="Calibri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10762" w:rsidRPr="00710762" w:rsidRDefault="00710762" w:rsidP="00710762">
            <w:pPr>
              <w:suppressAutoHyphens w:val="0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</w:tbl>
    <w:p w:rsidR="00710762" w:rsidRPr="00710762" w:rsidRDefault="00710762" w:rsidP="00710762">
      <w:pPr>
        <w:suppressAutoHyphens w:val="0"/>
        <w:spacing w:line="276" w:lineRule="auto"/>
        <w:rPr>
          <w:rFonts w:ascii="Cambria" w:hAnsi="Cambria" w:cs="Cambria"/>
          <w:sz w:val="22"/>
          <w:szCs w:val="22"/>
          <w:lang w:eastAsia="en-US"/>
        </w:rPr>
      </w:pPr>
    </w:p>
    <w:p w:rsidR="00710762" w:rsidRPr="00710762" w:rsidRDefault="00710762" w:rsidP="00710762">
      <w:pPr>
        <w:suppressAutoHyphens w:val="0"/>
        <w:spacing w:line="276" w:lineRule="auto"/>
        <w:rPr>
          <w:rFonts w:cs="Times New Roman"/>
          <w:sz w:val="24"/>
          <w:szCs w:val="24"/>
          <w:lang w:eastAsia="en-US"/>
        </w:rPr>
      </w:pPr>
      <w:r w:rsidRPr="00710762">
        <w:rPr>
          <w:rFonts w:cs="Times New Roman"/>
          <w:sz w:val="24"/>
          <w:szCs w:val="24"/>
          <w:lang w:eastAsia="en-US"/>
        </w:rPr>
        <w:t>* Заполняется в строках с наименованием товара (комплектации).</w:t>
      </w:r>
    </w:p>
    <w:p w:rsidR="00710762" w:rsidRPr="00710762" w:rsidRDefault="00710762" w:rsidP="00710762">
      <w:pPr>
        <w:suppressAutoHyphens w:val="0"/>
        <w:spacing w:line="276" w:lineRule="auto"/>
        <w:rPr>
          <w:rFonts w:cs="Times New Roman"/>
          <w:vanish/>
          <w:sz w:val="24"/>
          <w:szCs w:val="24"/>
          <w:lang w:eastAsia="en-US"/>
        </w:rPr>
      </w:pPr>
    </w:p>
    <w:p w:rsidR="00710762" w:rsidRPr="00710762" w:rsidRDefault="00710762" w:rsidP="00710762">
      <w:pPr>
        <w:widowControl w:val="0"/>
        <w:suppressAutoHyphens w:val="0"/>
        <w:ind w:firstLine="567"/>
        <w:contextualSpacing/>
        <w:jc w:val="both"/>
        <w:rPr>
          <w:rFonts w:cs="Times New Roman"/>
          <w:b/>
          <w:sz w:val="24"/>
          <w:szCs w:val="24"/>
          <w:lang w:eastAsia="ru-RU"/>
        </w:rPr>
      </w:pPr>
    </w:p>
    <w:p w:rsidR="00710762" w:rsidRPr="00710762" w:rsidRDefault="00710762" w:rsidP="00710762">
      <w:pPr>
        <w:widowControl w:val="0"/>
        <w:suppressAutoHyphens w:val="0"/>
        <w:ind w:firstLine="567"/>
        <w:contextualSpacing/>
        <w:jc w:val="center"/>
        <w:rPr>
          <w:rFonts w:cs="Times New Roman"/>
          <w:b/>
          <w:bCs/>
          <w:sz w:val="24"/>
          <w:szCs w:val="24"/>
          <w:lang w:eastAsia="en-US"/>
        </w:rPr>
      </w:pPr>
      <w:r w:rsidRPr="00710762">
        <w:rPr>
          <w:rFonts w:cs="Times New Roman"/>
          <w:b/>
          <w:sz w:val="24"/>
          <w:szCs w:val="24"/>
          <w:lang w:eastAsia="ru-RU"/>
        </w:rPr>
        <w:t xml:space="preserve">Требования к качеству поставляемого товара 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Arial"/>
          <w:bCs/>
          <w:sz w:val="24"/>
          <w:szCs w:val="24"/>
          <w:lang w:eastAsia="ru-RU"/>
        </w:rPr>
      </w:pPr>
      <w:r w:rsidRPr="00710762">
        <w:rPr>
          <w:rFonts w:cs="Times New Roman"/>
          <w:b/>
          <w:bCs/>
          <w:sz w:val="24"/>
          <w:szCs w:val="24"/>
          <w:lang w:eastAsia="en-US"/>
        </w:rPr>
        <w:t xml:space="preserve">Необходимые требования: </w:t>
      </w:r>
      <w:r w:rsidRPr="00710762">
        <w:rPr>
          <w:rFonts w:cs="Times New Roman"/>
          <w:bCs/>
          <w:sz w:val="24"/>
          <w:szCs w:val="24"/>
          <w:lang w:eastAsia="en-US"/>
        </w:rPr>
        <w:t xml:space="preserve">Оборудование  и комплектующие должны быть новые, выпущенные не ранее 2019 г., не бывшие в употреблении </w:t>
      </w:r>
      <w:r w:rsidRPr="00710762">
        <w:rPr>
          <w:rFonts w:cs="Times New Roman"/>
          <w:sz w:val="24"/>
          <w:szCs w:val="24"/>
          <w:lang w:eastAsia="ru-RU"/>
        </w:rPr>
        <w:t>(в эксплуатации, в консервации и т.п.)</w:t>
      </w:r>
      <w:r w:rsidRPr="00710762">
        <w:rPr>
          <w:rFonts w:cs="Times New Roman"/>
          <w:bCs/>
          <w:sz w:val="24"/>
          <w:szCs w:val="24"/>
          <w:lang w:eastAsia="en-US"/>
        </w:rPr>
        <w:t xml:space="preserve">, не восстановленные, </w:t>
      </w:r>
      <w:r w:rsidRPr="00710762">
        <w:rPr>
          <w:rFonts w:cs="Arial"/>
          <w:bCs/>
          <w:sz w:val="24"/>
          <w:szCs w:val="24"/>
          <w:lang w:eastAsia="ru-RU"/>
        </w:rPr>
        <w:t>не собранные из восстановленных компонентов, не являться выставочным образцом.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Поставляемое оборудование должно подтверждаться сертификатом качества производителя.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lastRenderedPageBreak/>
        <w:t>Оборудование должно быть поставлено комплектно и обеспечивать конструктивную и функциональную совместимость.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Поставщик должен гарантировать: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        - соответствие поставляемого оборудования техническим стандартам для данного вида оборудования;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        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         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        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  <w:r w:rsidRPr="00710762">
        <w:rPr>
          <w:rFonts w:cs="Times New Roman"/>
          <w:b/>
          <w:sz w:val="24"/>
          <w:szCs w:val="24"/>
          <w:lang w:eastAsia="ru-RU"/>
        </w:rPr>
        <w:t>Требования к безопасности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     Товар должен быть безопасным для применения и иметь разрешение к применению на территории Российской Федерации.</w:t>
      </w: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  <w:r w:rsidRPr="00710762">
        <w:rPr>
          <w:rFonts w:cs="Times New Roman"/>
          <w:b/>
          <w:sz w:val="24"/>
          <w:szCs w:val="24"/>
          <w:lang w:eastAsia="ru-RU"/>
        </w:rPr>
        <w:t>Требования к упаковке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     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 </w:t>
      </w: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  <w:r w:rsidRPr="00710762">
        <w:rPr>
          <w:rFonts w:cs="Times New Roman"/>
          <w:b/>
          <w:sz w:val="24"/>
          <w:szCs w:val="24"/>
          <w:lang w:eastAsia="ru-RU"/>
        </w:rPr>
        <w:t>Гарантийный срок</w:t>
      </w:r>
    </w:p>
    <w:p w:rsidR="00710762" w:rsidRPr="00710762" w:rsidRDefault="00710762" w:rsidP="00710762">
      <w:pPr>
        <w:suppressAutoHyphens w:val="0"/>
        <w:ind w:firstLine="567"/>
        <w:contextualSpacing/>
        <w:jc w:val="both"/>
        <w:rPr>
          <w:rFonts w:cs="Times New Roman"/>
          <w:i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Продавец гарантирует работу поставленного Оборудования в течение 12 (двенадцати) месяцев, с даты подписания Акта окончательной приемки. Срок гарантийного обслуживания товара продлевается  в случае выхода из строя (поломки) и простоя товара по вине Поставщика, на период простоя</w:t>
      </w:r>
    </w:p>
    <w:p w:rsidR="00710762" w:rsidRPr="00710762" w:rsidRDefault="00710762" w:rsidP="00710762">
      <w:pPr>
        <w:suppressAutoHyphens w:val="0"/>
        <w:ind w:firstLine="567"/>
        <w:contextualSpacing/>
        <w:jc w:val="center"/>
        <w:rPr>
          <w:rFonts w:cs="Times New Roman"/>
          <w:b/>
          <w:sz w:val="24"/>
          <w:szCs w:val="24"/>
          <w:lang w:eastAsia="ru-RU"/>
        </w:rPr>
      </w:pPr>
      <w:r w:rsidRPr="00710762">
        <w:rPr>
          <w:rFonts w:cs="Times New Roman"/>
          <w:b/>
          <w:sz w:val="24"/>
          <w:szCs w:val="24"/>
          <w:lang w:eastAsia="ru-RU"/>
        </w:rPr>
        <w:t xml:space="preserve">Иные  требования </w:t>
      </w:r>
    </w:p>
    <w:p w:rsidR="00710762" w:rsidRPr="00710762" w:rsidRDefault="00710762" w:rsidP="005D2C7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cs="Times New Roman"/>
          <w:sz w:val="24"/>
          <w:szCs w:val="24"/>
          <w:lang w:eastAsia="en-US"/>
        </w:rPr>
      </w:pPr>
      <w:r w:rsidRPr="00710762">
        <w:rPr>
          <w:rFonts w:cs="Times New Roman"/>
          <w:sz w:val="24"/>
          <w:szCs w:val="24"/>
          <w:lang w:eastAsia="en-US"/>
        </w:rPr>
        <w:t xml:space="preserve">Доставка </w:t>
      </w:r>
      <w:r w:rsidRPr="005D2C74">
        <w:rPr>
          <w:rFonts w:cs="Times New Roman"/>
          <w:sz w:val="24"/>
          <w:szCs w:val="24"/>
          <w:u w:val="single"/>
          <w:lang w:eastAsia="en-US"/>
        </w:rPr>
        <w:t>г. Рязань</w:t>
      </w:r>
    </w:p>
    <w:p w:rsidR="00710762" w:rsidRPr="00710762" w:rsidRDefault="00710762" w:rsidP="00710762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cs="Times New Roman"/>
          <w:sz w:val="24"/>
          <w:szCs w:val="24"/>
          <w:lang w:eastAsia="en-US"/>
        </w:rPr>
      </w:pPr>
      <w:r w:rsidRPr="00710762">
        <w:rPr>
          <w:rFonts w:cs="Times New Roman"/>
          <w:sz w:val="24"/>
          <w:szCs w:val="24"/>
          <w:lang w:eastAsia="en-US"/>
        </w:rPr>
        <w:t>В стоимость Оборудования входит стоимость доставки, упаковки, маркировки,</w:t>
      </w:r>
      <w:r w:rsidRPr="00710762">
        <w:rPr>
          <w:rFonts w:cs="Times New Roman"/>
          <w:b/>
          <w:sz w:val="24"/>
          <w:szCs w:val="24"/>
          <w:lang w:eastAsia="en-US"/>
        </w:rPr>
        <w:t xml:space="preserve"> </w:t>
      </w:r>
      <w:r w:rsidRPr="00710762">
        <w:rPr>
          <w:rFonts w:cs="Times New Roman"/>
          <w:sz w:val="24"/>
          <w:szCs w:val="24"/>
          <w:lang w:eastAsia="en-US"/>
        </w:rPr>
        <w:t>получения всех необходимых лицензий, пуско-наладочных работ, инструктажа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работ.</w:t>
      </w:r>
    </w:p>
    <w:p w:rsidR="00710762" w:rsidRPr="00710762" w:rsidRDefault="00710762" w:rsidP="00710762">
      <w:pPr>
        <w:suppressAutoHyphens w:val="0"/>
        <w:spacing w:after="200" w:line="276" w:lineRule="auto"/>
        <w:jc w:val="both"/>
        <w:rPr>
          <w:rFonts w:cs="Times New Roman"/>
          <w:sz w:val="24"/>
          <w:szCs w:val="24"/>
          <w:lang w:eastAsia="en-US"/>
        </w:rPr>
      </w:pPr>
    </w:p>
    <w:p w:rsidR="00710762" w:rsidRPr="00710762" w:rsidRDefault="00710762" w:rsidP="00710762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cs="Times New Roman"/>
          <w:sz w:val="24"/>
          <w:szCs w:val="24"/>
          <w:lang w:val="de-DE" w:eastAsia="de-DE"/>
        </w:rPr>
      </w:pPr>
      <w:r w:rsidRPr="00710762">
        <w:rPr>
          <w:rFonts w:cs="Times New Roman"/>
          <w:sz w:val="24"/>
          <w:szCs w:val="24"/>
          <w:lang w:eastAsia="de-DE"/>
        </w:rPr>
        <w:t>Документация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на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Оборудование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должна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быть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на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русском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языке</w:t>
      </w:r>
      <w:r w:rsidRPr="00710762">
        <w:rPr>
          <w:rFonts w:cs="Times New Roman"/>
          <w:sz w:val="24"/>
          <w:szCs w:val="24"/>
          <w:lang w:val="de-DE" w:eastAsia="de-DE"/>
        </w:rPr>
        <w:t xml:space="preserve"> в </w:t>
      </w:r>
      <w:r w:rsidRPr="00710762">
        <w:rPr>
          <w:rFonts w:cs="Times New Roman"/>
          <w:sz w:val="24"/>
          <w:szCs w:val="24"/>
          <w:lang w:eastAsia="de-DE"/>
        </w:rPr>
        <w:t>бумажном</w:t>
      </w:r>
      <w:r w:rsidRPr="00710762">
        <w:rPr>
          <w:rFonts w:cs="Times New Roman"/>
          <w:sz w:val="24"/>
          <w:szCs w:val="24"/>
          <w:lang w:val="de-DE" w:eastAsia="de-DE"/>
        </w:rPr>
        <w:t xml:space="preserve"> и </w:t>
      </w:r>
      <w:r w:rsidRPr="00710762">
        <w:rPr>
          <w:rFonts w:cs="Times New Roman"/>
          <w:sz w:val="24"/>
          <w:szCs w:val="24"/>
          <w:lang w:eastAsia="de-DE"/>
        </w:rPr>
        <w:t>электронном</w:t>
      </w:r>
      <w:r w:rsidRPr="00710762">
        <w:rPr>
          <w:rFonts w:cs="Times New Roman"/>
          <w:sz w:val="24"/>
          <w:szCs w:val="24"/>
          <w:lang w:val="de-DE" w:eastAsia="de-DE"/>
        </w:rPr>
        <w:t xml:space="preserve"> </w:t>
      </w:r>
      <w:r w:rsidRPr="00710762">
        <w:rPr>
          <w:rFonts w:cs="Times New Roman"/>
          <w:sz w:val="24"/>
          <w:szCs w:val="24"/>
          <w:lang w:eastAsia="de-DE"/>
        </w:rPr>
        <w:t>виде</w:t>
      </w:r>
      <w:r w:rsidRPr="00710762">
        <w:rPr>
          <w:rFonts w:cs="Times New Roman"/>
          <w:sz w:val="24"/>
          <w:szCs w:val="24"/>
          <w:lang w:val="de-DE" w:eastAsia="de-DE"/>
        </w:rPr>
        <w:t>.</w:t>
      </w:r>
    </w:p>
    <w:p w:rsidR="00710762" w:rsidRPr="00710762" w:rsidRDefault="00710762" w:rsidP="00710762">
      <w:pPr>
        <w:suppressAutoHyphens w:val="0"/>
        <w:autoSpaceDE w:val="0"/>
        <w:autoSpaceDN w:val="0"/>
        <w:adjustRightInd w:val="0"/>
        <w:ind w:left="142" w:hanging="142"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Состав  документации на Оборудование:</w:t>
      </w:r>
    </w:p>
    <w:p w:rsidR="00710762" w:rsidRPr="00710762" w:rsidRDefault="00710762" w:rsidP="005D2C74">
      <w:pPr>
        <w:numPr>
          <w:ilvl w:val="0"/>
          <w:numId w:val="6"/>
        </w:numPr>
        <w:tabs>
          <w:tab w:val="left" w:pos="442"/>
        </w:tabs>
        <w:suppressAutoHyphens w:val="0"/>
        <w:autoSpaceDE w:val="0"/>
        <w:autoSpaceDN w:val="0"/>
        <w:adjustRightInd w:val="0"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 xml:space="preserve">технический паспорт Оборудования, включающий все технические данные Оборудования.  </w:t>
      </w:r>
    </w:p>
    <w:p w:rsidR="00710762" w:rsidRPr="00710762" w:rsidRDefault="00710762" w:rsidP="005D2C74">
      <w:pPr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b/>
          <w:sz w:val="24"/>
          <w:szCs w:val="24"/>
          <w:lang w:eastAsia="ru-RU"/>
        </w:rPr>
        <w:t xml:space="preserve">- </w:t>
      </w:r>
      <w:r w:rsidRPr="00710762">
        <w:rPr>
          <w:rFonts w:cs="Times New Roman"/>
          <w:sz w:val="24"/>
          <w:szCs w:val="24"/>
          <w:lang w:eastAsia="ru-RU"/>
        </w:rPr>
        <w:t>принципиальные схемы: гидравлическая, электрическая, кинематическая, пневматическая, смазки.</w:t>
      </w:r>
    </w:p>
    <w:p w:rsidR="00710762" w:rsidRPr="00710762" w:rsidRDefault="00710762" w:rsidP="005D2C74">
      <w:pPr>
        <w:numPr>
          <w:ilvl w:val="0"/>
          <w:numId w:val="6"/>
        </w:numPr>
        <w:tabs>
          <w:tab w:val="left" w:pos="442"/>
        </w:tabs>
        <w:suppressAutoHyphens w:val="0"/>
        <w:autoSpaceDE w:val="0"/>
        <w:autoSpaceDN w:val="0"/>
        <w:adjustRightInd w:val="0"/>
        <w:ind w:left="142" w:hanging="142"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комплект руководства по эксплуатации, сервисному обслуживанию и ремонту.</w:t>
      </w:r>
    </w:p>
    <w:p w:rsidR="00710762" w:rsidRPr="00710762" w:rsidRDefault="00710762" w:rsidP="005D2C74">
      <w:pPr>
        <w:numPr>
          <w:ilvl w:val="0"/>
          <w:numId w:val="6"/>
        </w:numPr>
        <w:tabs>
          <w:tab w:val="left" w:pos="442"/>
        </w:tabs>
        <w:suppressAutoHyphens w:val="0"/>
        <w:autoSpaceDE w:val="0"/>
        <w:autoSpaceDN w:val="0"/>
        <w:adjustRightInd w:val="0"/>
        <w:ind w:left="142" w:hanging="142"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>каталог запасных частей с идентификационными номерами для заказа.</w:t>
      </w:r>
    </w:p>
    <w:p w:rsidR="00710762" w:rsidRPr="00710762" w:rsidRDefault="00710762" w:rsidP="005D2C74">
      <w:pPr>
        <w:tabs>
          <w:tab w:val="left" w:pos="442"/>
        </w:tabs>
        <w:suppressAutoHyphens w:val="0"/>
        <w:autoSpaceDE w:val="0"/>
        <w:autoSpaceDN w:val="0"/>
        <w:adjustRightInd w:val="0"/>
        <w:ind w:left="142" w:hanging="142"/>
        <w:jc w:val="both"/>
        <w:rPr>
          <w:rFonts w:cs="Times New Roman"/>
          <w:sz w:val="24"/>
          <w:szCs w:val="24"/>
          <w:lang w:eastAsia="ru-RU"/>
        </w:rPr>
      </w:pPr>
      <w:r w:rsidRPr="00710762">
        <w:rPr>
          <w:rFonts w:cs="Times New Roman"/>
          <w:sz w:val="24"/>
          <w:szCs w:val="24"/>
          <w:lang w:eastAsia="ru-RU"/>
        </w:rPr>
        <w:tab/>
      </w:r>
    </w:p>
    <w:p w:rsidR="00750FE6" w:rsidRDefault="00750FE6" w:rsidP="00335E3E">
      <w:pPr>
        <w:suppressAutoHyphens w:val="0"/>
        <w:spacing w:after="200" w:line="276" w:lineRule="auto"/>
        <w:ind w:left="600"/>
        <w:contextualSpacing/>
        <w:rPr>
          <w:sz w:val="24"/>
          <w:szCs w:val="24"/>
        </w:rPr>
      </w:pPr>
    </w:p>
    <w:p w:rsidR="00AE2D8C" w:rsidRDefault="00AE2D8C" w:rsidP="00AE2D8C">
      <w:pPr>
        <w:jc w:val="both"/>
        <w:rPr>
          <w:sz w:val="24"/>
          <w:szCs w:val="24"/>
        </w:rPr>
      </w:pPr>
    </w:p>
    <w:p w:rsidR="005D2C74" w:rsidRDefault="005D2C74" w:rsidP="00AE2D8C">
      <w:pPr>
        <w:jc w:val="both"/>
        <w:rPr>
          <w:sz w:val="24"/>
          <w:szCs w:val="24"/>
        </w:rPr>
      </w:pPr>
    </w:p>
    <w:p w:rsidR="005D2C74" w:rsidRDefault="005D2C74" w:rsidP="00AE2D8C">
      <w:pPr>
        <w:jc w:val="both"/>
        <w:rPr>
          <w:sz w:val="24"/>
          <w:szCs w:val="24"/>
        </w:rPr>
      </w:pPr>
    </w:p>
    <w:p w:rsidR="005D2C74" w:rsidRDefault="005D2C74" w:rsidP="00AE2D8C">
      <w:pPr>
        <w:jc w:val="both"/>
        <w:rPr>
          <w:sz w:val="24"/>
          <w:szCs w:val="24"/>
        </w:rPr>
      </w:pPr>
    </w:p>
    <w:p w:rsidR="005D2C74" w:rsidRDefault="005D2C74" w:rsidP="00AE2D8C">
      <w:pPr>
        <w:jc w:val="both"/>
        <w:rPr>
          <w:sz w:val="24"/>
          <w:szCs w:val="24"/>
        </w:rPr>
      </w:pPr>
    </w:p>
    <w:p w:rsidR="005D2C74" w:rsidRPr="003255D2" w:rsidRDefault="005D2C74" w:rsidP="00AE2D8C">
      <w:pPr>
        <w:jc w:val="both"/>
        <w:rPr>
          <w:sz w:val="24"/>
          <w:szCs w:val="24"/>
        </w:rPr>
      </w:pPr>
      <w:r>
        <w:rPr>
          <w:sz w:val="24"/>
          <w:szCs w:val="24"/>
        </w:rPr>
        <w:t>Исп. Киселев А. В. +7(922)35-77-360</w:t>
      </w:r>
    </w:p>
    <w:sectPr w:rsidR="005D2C74" w:rsidRPr="003255D2" w:rsidSect="00300AD5">
      <w:pgSz w:w="11905" w:h="16837"/>
      <w:pgMar w:top="567" w:right="851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A0F" w:rsidRDefault="001C5A0F" w:rsidP="00F562D8">
      <w:r>
        <w:separator/>
      </w:r>
    </w:p>
  </w:endnote>
  <w:endnote w:type="continuationSeparator" w:id="1">
    <w:p w:rsidR="001C5A0F" w:rsidRDefault="001C5A0F" w:rsidP="00F56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altName w:val="Corbe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A0F" w:rsidRDefault="001C5A0F" w:rsidP="00F562D8">
      <w:r>
        <w:separator/>
      </w:r>
    </w:p>
  </w:footnote>
  <w:footnote w:type="continuationSeparator" w:id="1">
    <w:p w:rsidR="001C5A0F" w:rsidRDefault="001C5A0F" w:rsidP="00F56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D33767"/>
    <w:multiLevelType w:val="hybridMultilevel"/>
    <w:tmpl w:val="9C3052BA"/>
    <w:lvl w:ilvl="0" w:tplc="C02005CC">
      <w:start w:val="2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11366F52"/>
    <w:multiLevelType w:val="multilevel"/>
    <w:tmpl w:val="B18CF3D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>
      <w:start w:val="1"/>
      <w:numFmt w:val="decimal"/>
      <w:isLgl/>
      <w:lvlText w:val="%1.%2."/>
      <w:lvlJc w:val="left"/>
      <w:pPr>
        <w:ind w:left="1144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3">
    <w:nsid w:val="1CDA018C"/>
    <w:multiLevelType w:val="hybridMultilevel"/>
    <w:tmpl w:val="F5EAAA14"/>
    <w:lvl w:ilvl="0" w:tplc="52C23FD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D516AC8"/>
    <w:multiLevelType w:val="hybridMultilevel"/>
    <w:tmpl w:val="A3EC42C2"/>
    <w:lvl w:ilvl="0" w:tplc="986865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01B05"/>
    <w:multiLevelType w:val="multilevel"/>
    <w:tmpl w:val="A3EC42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44B0"/>
    <w:rsid w:val="00014D72"/>
    <w:rsid w:val="000172F9"/>
    <w:rsid w:val="00030786"/>
    <w:rsid w:val="000352CE"/>
    <w:rsid w:val="0004550B"/>
    <w:rsid w:val="000A667D"/>
    <w:rsid w:val="000C6C39"/>
    <w:rsid w:val="000D44B0"/>
    <w:rsid w:val="000E2412"/>
    <w:rsid w:val="000F5B68"/>
    <w:rsid w:val="001105F1"/>
    <w:rsid w:val="001130A2"/>
    <w:rsid w:val="0011630D"/>
    <w:rsid w:val="00124FBF"/>
    <w:rsid w:val="00130FEE"/>
    <w:rsid w:val="0015556B"/>
    <w:rsid w:val="001647AC"/>
    <w:rsid w:val="00173A80"/>
    <w:rsid w:val="00190431"/>
    <w:rsid w:val="00196B4D"/>
    <w:rsid w:val="001A5F4E"/>
    <w:rsid w:val="001A7CCB"/>
    <w:rsid w:val="001B2CAA"/>
    <w:rsid w:val="001B5007"/>
    <w:rsid w:val="001B7D5A"/>
    <w:rsid w:val="001C30BA"/>
    <w:rsid w:val="001C5A0F"/>
    <w:rsid w:val="001D2723"/>
    <w:rsid w:val="00210FB6"/>
    <w:rsid w:val="002227CB"/>
    <w:rsid w:val="0024067F"/>
    <w:rsid w:val="002413CC"/>
    <w:rsid w:val="002660B3"/>
    <w:rsid w:val="00270A58"/>
    <w:rsid w:val="00276E03"/>
    <w:rsid w:val="00285423"/>
    <w:rsid w:val="00285E3C"/>
    <w:rsid w:val="00295CBB"/>
    <w:rsid w:val="002A1D22"/>
    <w:rsid w:val="002C0681"/>
    <w:rsid w:val="002C7439"/>
    <w:rsid w:val="002D3024"/>
    <w:rsid w:val="002D31FD"/>
    <w:rsid w:val="00317C5A"/>
    <w:rsid w:val="00335E3E"/>
    <w:rsid w:val="00342DE0"/>
    <w:rsid w:val="003635A7"/>
    <w:rsid w:val="00373DFA"/>
    <w:rsid w:val="00384593"/>
    <w:rsid w:val="00397C9C"/>
    <w:rsid w:val="003F3239"/>
    <w:rsid w:val="003F4826"/>
    <w:rsid w:val="00437EB2"/>
    <w:rsid w:val="00454644"/>
    <w:rsid w:val="00457A28"/>
    <w:rsid w:val="00462649"/>
    <w:rsid w:val="00476351"/>
    <w:rsid w:val="0048291A"/>
    <w:rsid w:val="004E2382"/>
    <w:rsid w:val="004F4A86"/>
    <w:rsid w:val="00524E99"/>
    <w:rsid w:val="00527620"/>
    <w:rsid w:val="0054403D"/>
    <w:rsid w:val="005503CF"/>
    <w:rsid w:val="00565CF3"/>
    <w:rsid w:val="005922C8"/>
    <w:rsid w:val="005926A7"/>
    <w:rsid w:val="005A6266"/>
    <w:rsid w:val="005D2C74"/>
    <w:rsid w:val="005F5B6B"/>
    <w:rsid w:val="00611E83"/>
    <w:rsid w:val="0062049C"/>
    <w:rsid w:val="0068658F"/>
    <w:rsid w:val="006B3421"/>
    <w:rsid w:val="006C2E8A"/>
    <w:rsid w:val="006E4B4D"/>
    <w:rsid w:val="006E5C81"/>
    <w:rsid w:val="006F39E1"/>
    <w:rsid w:val="00710762"/>
    <w:rsid w:val="0071227C"/>
    <w:rsid w:val="0074764E"/>
    <w:rsid w:val="00750FE6"/>
    <w:rsid w:val="00757FCF"/>
    <w:rsid w:val="00772035"/>
    <w:rsid w:val="00777181"/>
    <w:rsid w:val="00782BF5"/>
    <w:rsid w:val="00785B16"/>
    <w:rsid w:val="007C2AEC"/>
    <w:rsid w:val="007E1DD5"/>
    <w:rsid w:val="007F4DA7"/>
    <w:rsid w:val="007F67F9"/>
    <w:rsid w:val="00821F9B"/>
    <w:rsid w:val="008246F7"/>
    <w:rsid w:val="0083694B"/>
    <w:rsid w:val="00836E84"/>
    <w:rsid w:val="0085513A"/>
    <w:rsid w:val="00855EF2"/>
    <w:rsid w:val="0086235A"/>
    <w:rsid w:val="00865B3A"/>
    <w:rsid w:val="00892898"/>
    <w:rsid w:val="008C028B"/>
    <w:rsid w:val="008C314F"/>
    <w:rsid w:val="008F654D"/>
    <w:rsid w:val="00924ACE"/>
    <w:rsid w:val="00927EEB"/>
    <w:rsid w:val="00976F69"/>
    <w:rsid w:val="009A2BEC"/>
    <w:rsid w:val="009A4772"/>
    <w:rsid w:val="009B7011"/>
    <w:rsid w:val="009D5E3B"/>
    <w:rsid w:val="009F6965"/>
    <w:rsid w:val="00A015D1"/>
    <w:rsid w:val="00A14BB3"/>
    <w:rsid w:val="00A33790"/>
    <w:rsid w:val="00A37AD9"/>
    <w:rsid w:val="00A41CFF"/>
    <w:rsid w:val="00A43E38"/>
    <w:rsid w:val="00A512E5"/>
    <w:rsid w:val="00A60C4F"/>
    <w:rsid w:val="00A70004"/>
    <w:rsid w:val="00A85D6C"/>
    <w:rsid w:val="00AA1A21"/>
    <w:rsid w:val="00AE2D8C"/>
    <w:rsid w:val="00AE2F2B"/>
    <w:rsid w:val="00AF1F15"/>
    <w:rsid w:val="00B121F7"/>
    <w:rsid w:val="00B153FC"/>
    <w:rsid w:val="00B1582D"/>
    <w:rsid w:val="00B312B4"/>
    <w:rsid w:val="00B66F20"/>
    <w:rsid w:val="00B80ED6"/>
    <w:rsid w:val="00B8241A"/>
    <w:rsid w:val="00B92328"/>
    <w:rsid w:val="00C025EA"/>
    <w:rsid w:val="00C14140"/>
    <w:rsid w:val="00C169E3"/>
    <w:rsid w:val="00C33A80"/>
    <w:rsid w:val="00C411E2"/>
    <w:rsid w:val="00C575E2"/>
    <w:rsid w:val="00C60773"/>
    <w:rsid w:val="00C619D2"/>
    <w:rsid w:val="00C937A2"/>
    <w:rsid w:val="00CC29E9"/>
    <w:rsid w:val="00CC5C23"/>
    <w:rsid w:val="00CD21E7"/>
    <w:rsid w:val="00CD27A9"/>
    <w:rsid w:val="00CE32FC"/>
    <w:rsid w:val="00D015F0"/>
    <w:rsid w:val="00D02CC5"/>
    <w:rsid w:val="00D11F9C"/>
    <w:rsid w:val="00D1515B"/>
    <w:rsid w:val="00D313DC"/>
    <w:rsid w:val="00D34DAA"/>
    <w:rsid w:val="00D40923"/>
    <w:rsid w:val="00D5437C"/>
    <w:rsid w:val="00D732EC"/>
    <w:rsid w:val="00D74F86"/>
    <w:rsid w:val="00D96DC4"/>
    <w:rsid w:val="00DE5CFE"/>
    <w:rsid w:val="00E0211D"/>
    <w:rsid w:val="00E10BCA"/>
    <w:rsid w:val="00E12ACB"/>
    <w:rsid w:val="00E22FA6"/>
    <w:rsid w:val="00E35A51"/>
    <w:rsid w:val="00E56D24"/>
    <w:rsid w:val="00E64C31"/>
    <w:rsid w:val="00E67935"/>
    <w:rsid w:val="00E755EC"/>
    <w:rsid w:val="00E956E6"/>
    <w:rsid w:val="00F01449"/>
    <w:rsid w:val="00F562D8"/>
    <w:rsid w:val="00F84455"/>
    <w:rsid w:val="00F9747F"/>
    <w:rsid w:val="00F97D16"/>
    <w:rsid w:val="00FC211A"/>
    <w:rsid w:val="00FD2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49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4B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44B0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5">
    <w:name w:val="No Spacing"/>
    <w:uiPriority w:val="1"/>
    <w:qFormat/>
    <w:rsid w:val="000D44B0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F562D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562D8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732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32EC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uiPriority w:val="34"/>
    <w:qFormat/>
    <w:rsid w:val="00FD2E2D"/>
    <w:pPr>
      <w:ind w:left="720"/>
      <w:contextualSpacing/>
    </w:pPr>
  </w:style>
  <w:style w:type="table" w:styleId="ab">
    <w:name w:val="Table Grid"/>
    <w:basedOn w:val="a1"/>
    <w:uiPriority w:val="39"/>
    <w:rsid w:val="00750F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Подпись к таблице_"/>
    <w:link w:val="ad"/>
    <w:locked/>
    <w:rsid w:val="00750FE6"/>
    <w:rPr>
      <w:sz w:val="19"/>
      <w:szCs w:val="19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750FE6"/>
    <w:pPr>
      <w:shd w:val="clear" w:color="auto" w:fill="FFFFFF"/>
      <w:suppressAutoHyphens w:val="0"/>
      <w:spacing w:line="230" w:lineRule="exact"/>
    </w:pPr>
    <w:rPr>
      <w:rFonts w:asciiTheme="minorHAnsi" w:eastAsiaTheme="minorHAnsi" w:hAnsiTheme="minorHAnsi" w:cstheme="minorBidi"/>
      <w:sz w:val="19"/>
      <w:szCs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49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4B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44B0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5">
    <w:name w:val="No Spacing"/>
    <w:uiPriority w:val="1"/>
    <w:qFormat/>
    <w:rsid w:val="000D44B0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F562D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562D8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732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32EC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uiPriority w:val="34"/>
    <w:qFormat/>
    <w:rsid w:val="00FD2E2D"/>
    <w:pPr>
      <w:ind w:left="720"/>
      <w:contextualSpacing/>
    </w:pPr>
  </w:style>
  <w:style w:type="table" w:styleId="ab">
    <w:name w:val="Table Grid"/>
    <w:basedOn w:val="a1"/>
    <w:uiPriority w:val="39"/>
    <w:rsid w:val="00750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Подпись к таблице_"/>
    <w:link w:val="ad"/>
    <w:locked/>
    <w:rsid w:val="00750FE6"/>
    <w:rPr>
      <w:sz w:val="19"/>
      <w:szCs w:val="19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750FE6"/>
    <w:pPr>
      <w:shd w:val="clear" w:color="auto" w:fill="FFFFFF"/>
      <w:suppressAutoHyphens w:val="0"/>
      <w:spacing w:line="230" w:lineRule="exact"/>
    </w:pPr>
    <w:rPr>
      <w:rFonts w:asciiTheme="minorHAnsi" w:eastAsiaTheme="minorHAnsi" w:hAnsiTheme="minorHAnsi" w:cstheme="minorBidi"/>
      <w:sz w:val="19"/>
      <w:szCs w:val="19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9908A-1A58-41EC-9626-F24C911B3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"МЕТ-КОМ"</Company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ГБ</cp:lastModifiedBy>
  <cp:revision>2</cp:revision>
  <cp:lastPrinted>2017-06-28T07:30:00Z</cp:lastPrinted>
  <dcterms:created xsi:type="dcterms:W3CDTF">2020-03-03T07:07:00Z</dcterms:created>
  <dcterms:modified xsi:type="dcterms:W3CDTF">2020-03-03T07:07:00Z</dcterms:modified>
</cp:coreProperties>
</file>