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09D6F" w14:textId="77777777" w:rsidR="00BD0D30" w:rsidRPr="00DE621D" w:rsidRDefault="00BD0D30" w:rsidP="00CE6B12">
      <w:pPr>
        <w:ind w:left="-284"/>
        <w:rPr>
          <w:sz w:val="20"/>
        </w:rPr>
      </w:pPr>
    </w:p>
    <w:p w14:paraId="1F0148FC" w14:textId="65768F23" w:rsidR="00DE621D" w:rsidRDefault="00DE621D" w:rsidP="00DE621D">
      <w:pPr>
        <w:ind w:left="-284"/>
        <w:jc w:val="center"/>
        <w:rPr>
          <w:rFonts w:ascii="Times New Roman" w:hAnsi="Times New Roman"/>
          <w:b/>
          <w:sz w:val="24"/>
        </w:rPr>
      </w:pPr>
      <w:r w:rsidRPr="00DE621D">
        <w:rPr>
          <w:rFonts w:ascii="Times New Roman" w:hAnsi="Times New Roman"/>
          <w:b/>
          <w:sz w:val="24"/>
        </w:rPr>
        <w:t>ТЕХНИЧЕСКОЕ ЗАДАНИЕ</w:t>
      </w:r>
    </w:p>
    <w:p w14:paraId="105E1021" w14:textId="1EF7063D" w:rsidR="00DE621D" w:rsidRPr="00DE621D" w:rsidRDefault="00DE621D" w:rsidP="00DE621D">
      <w:pPr>
        <w:ind w:left="-284"/>
        <w:jc w:val="center"/>
        <w:rPr>
          <w:rFonts w:ascii="Times New Roman" w:hAnsi="Times New Roman"/>
          <w:sz w:val="24"/>
        </w:rPr>
      </w:pPr>
      <w:r>
        <w:rPr>
          <w:rFonts w:ascii="Times New Roman" w:hAnsi="Times New Roman"/>
          <w:sz w:val="24"/>
        </w:rPr>
        <w:t xml:space="preserve">на перемоточное устройство кабеля </w:t>
      </w:r>
      <w:r>
        <w:rPr>
          <w:rFonts w:ascii="Times New Roman" w:hAnsi="Times New Roman"/>
          <w:sz w:val="24"/>
          <w:lang w:val="en-US"/>
        </w:rPr>
        <w:t>MIC</w:t>
      </w:r>
      <w:r w:rsidRPr="00DE621D">
        <w:rPr>
          <w:rFonts w:ascii="Times New Roman" w:hAnsi="Times New Roman"/>
          <w:sz w:val="24"/>
        </w:rPr>
        <w:t>/</w:t>
      </w:r>
      <w:r>
        <w:rPr>
          <w:rFonts w:ascii="Times New Roman" w:hAnsi="Times New Roman"/>
          <w:sz w:val="24"/>
          <w:lang w:val="en-US"/>
        </w:rPr>
        <w:t>MOIC</w:t>
      </w:r>
    </w:p>
    <w:p w14:paraId="2B1D529C" w14:textId="0593B7B0" w:rsidR="00DE621D" w:rsidRDefault="00DE621D" w:rsidP="00DE621D">
      <w:pPr>
        <w:pStyle w:val="a9"/>
        <w:numPr>
          <w:ilvl w:val="0"/>
          <w:numId w:val="1"/>
        </w:numPr>
        <w:rPr>
          <w:rFonts w:ascii="Times New Roman" w:hAnsi="Times New Roman"/>
          <w:b/>
          <w:sz w:val="24"/>
        </w:rPr>
      </w:pPr>
      <w:r>
        <w:rPr>
          <w:rFonts w:ascii="Times New Roman" w:hAnsi="Times New Roman"/>
          <w:b/>
          <w:sz w:val="24"/>
        </w:rPr>
        <w:t>Назначение</w:t>
      </w:r>
    </w:p>
    <w:p w14:paraId="3ACD948B" w14:textId="16447C97" w:rsidR="003F4124" w:rsidRDefault="00DE621D" w:rsidP="003F4124">
      <w:pPr>
        <w:pStyle w:val="a9"/>
        <w:ind w:left="76" w:firstLine="632"/>
        <w:rPr>
          <w:rFonts w:ascii="Times New Roman" w:hAnsi="Times New Roman"/>
          <w:sz w:val="24"/>
        </w:rPr>
      </w:pPr>
      <w:r>
        <w:rPr>
          <w:rFonts w:ascii="Times New Roman" w:hAnsi="Times New Roman"/>
          <w:sz w:val="24"/>
        </w:rPr>
        <w:t xml:space="preserve">Перемоточное устройство предназначено для перемотки кабелей в металлической оболочке </w:t>
      </w:r>
      <w:r>
        <w:rPr>
          <w:rFonts w:ascii="Times New Roman" w:hAnsi="Times New Roman"/>
          <w:sz w:val="24"/>
          <w:lang w:val="en-US"/>
        </w:rPr>
        <w:t>MIC</w:t>
      </w:r>
      <w:r w:rsidRPr="00DE621D">
        <w:rPr>
          <w:rFonts w:ascii="Times New Roman" w:hAnsi="Times New Roman"/>
          <w:sz w:val="24"/>
        </w:rPr>
        <w:t xml:space="preserve"> (</w:t>
      </w:r>
      <w:r>
        <w:rPr>
          <w:rFonts w:ascii="Times New Roman" w:hAnsi="Times New Roman"/>
          <w:sz w:val="24"/>
        </w:rPr>
        <w:t xml:space="preserve">гладкий), </w:t>
      </w:r>
      <w:r>
        <w:rPr>
          <w:rFonts w:ascii="Times New Roman" w:hAnsi="Times New Roman"/>
          <w:sz w:val="24"/>
          <w:lang w:val="en-US"/>
        </w:rPr>
        <w:t>MOIC</w:t>
      </w:r>
      <w:r w:rsidRPr="00DE621D">
        <w:rPr>
          <w:rFonts w:ascii="Times New Roman" w:hAnsi="Times New Roman"/>
          <w:sz w:val="24"/>
        </w:rPr>
        <w:t xml:space="preserve"> </w:t>
      </w:r>
      <w:r>
        <w:rPr>
          <w:rFonts w:ascii="Times New Roman" w:hAnsi="Times New Roman"/>
          <w:sz w:val="24"/>
        </w:rPr>
        <w:t>(гофрированный) с порезкой на мерные длины, приемная и отдающая тара – бухта.</w:t>
      </w:r>
    </w:p>
    <w:p w14:paraId="56D84F9E" w14:textId="77777777" w:rsidR="003F4124" w:rsidRDefault="003F4124" w:rsidP="003F4124">
      <w:pPr>
        <w:pStyle w:val="a9"/>
        <w:ind w:left="76" w:firstLine="632"/>
        <w:rPr>
          <w:rFonts w:ascii="Times New Roman" w:hAnsi="Times New Roman"/>
          <w:sz w:val="24"/>
        </w:rPr>
      </w:pPr>
    </w:p>
    <w:p w14:paraId="5C6C5B3C" w14:textId="69D2CB90" w:rsidR="003F4124" w:rsidRDefault="003F4124" w:rsidP="003F4124">
      <w:pPr>
        <w:pStyle w:val="a9"/>
        <w:numPr>
          <w:ilvl w:val="0"/>
          <w:numId w:val="1"/>
        </w:numPr>
        <w:rPr>
          <w:rFonts w:ascii="Times New Roman" w:hAnsi="Times New Roman"/>
          <w:b/>
          <w:sz w:val="24"/>
        </w:rPr>
      </w:pPr>
      <w:r>
        <w:rPr>
          <w:rFonts w:ascii="Times New Roman" w:hAnsi="Times New Roman"/>
          <w:b/>
          <w:sz w:val="24"/>
        </w:rPr>
        <w:t>Состав устройства</w:t>
      </w:r>
    </w:p>
    <w:p w14:paraId="4373475A" w14:textId="4E95C3A8" w:rsidR="003F4124" w:rsidRDefault="003F4124" w:rsidP="003F4124">
      <w:pPr>
        <w:pStyle w:val="a9"/>
        <w:ind w:left="76"/>
        <w:rPr>
          <w:rFonts w:ascii="Times New Roman" w:hAnsi="Times New Roman"/>
          <w:sz w:val="24"/>
        </w:rPr>
      </w:pPr>
      <w:r>
        <w:rPr>
          <w:rFonts w:ascii="Times New Roman" w:hAnsi="Times New Roman"/>
          <w:sz w:val="24"/>
        </w:rPr>
        <w:t>Эскиз перемоточного устройства представлен на рисунке 1</w:t>
      </w:r>
    </w:p>
    <w:p w14:paraId="5C5BF368" w14:textId="77777777" w:rsidR="003F4124" w:rsidRDefault="003F4124" w:rsidP="003F4124">
      <w:pPr>
        <w:pStyle w:val="a9"/>
        <w:ind w:left="76"/>
        <w:rPr>
          <w:rFonts w:ascii="Times New Roman" w:hAnsi="Times New Roman"/>
          <w:sz w:val="24"/>
        </w:rPr>
      </w:pPr>
    </w:p>
    <w:p w14:paraId="627FECEE" w14:textId="0CB187FE" w:rsidR="003F4124" w:rsidRDefault="003F4124" w:rsidP="003F4124">
      <w:pPr>
        <w:pStyle w:val="a9"/>
        <w:ind w:left="76"/>
        <w:jc w:val="center"/>
        <w:rPr>
          <w:rFonts w:ascii="Times New Roman" w:hAnsi="Times New Roman"/>
          <w:sz w:val="24"/>
        </w:rPr>
      </w:pPr>
      <w:r>
        <w:rPr>
          <w:rFonts w:ascii="Times New Roman" w:hAnsi="Times New Roman"/>
          <w:noProof/>
          <w:sz w:val="24"/>
          <w:lang w:eastAsia="ru-RU"/>
        </w:rPr>
        <w:drawing>
          <wp:inline distT="0" distB="0" distL="0" distR="0" wp14:anchorId="11BAC1B7" wp14:editId="79B3F73D">
            <wp:extent cx="5940425" cy="183451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Эскиз перемотки.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1834515"/>
                    </a:xfrm>
                    <a:prstGeom prst="rect">
                      <a:avLst/>
                    </a:prstGeom>
                  </pic:spPr>
                </pic:pic>
              </a:graphicData>
            </a:graphic>
          </wp:inline>
        </w:drawing>
      </w:r>
    </w:p>
    <w:p w14:paraId="0820E30A" w14:textId="28839369" w:rsidR="003F4124" w:rsidRDefault="003F4124" w:rsidP="003F4124">
      <w:pPr>
        <w:pStyle w:val="a9"/>
        <w:ind w:left="76"/>
        <w:jc w:val="center"/>
        <w:rPr>
          <w:rFonts w:ascii="Times New Roman" w:hAnsi="Times New Roman"/>
          <w:sz w:val="24"/>
        </w:rPr>
      </w:pPr>
      <w:r>
        <w:rPr>
          <w:rFonts w:ascii="Times New Roman" w:hAnsi="Times New Roman"/>
          <w:sz w:val="24"/>
        </w:rPr>
        <w:t xml:space="preserve">Рисунок 1 – Эскиз перемоточного устройства: 1 – отдатчик; 2 – приемник; </w:t>
      </w:r>
      <w:r>
        <w:rPr>
          <w:rFonts w:ascii="Times New Roman" w:hAnsi="Times New Roman"/>
          <w:sz w:val="24"/>
        </w:rPr>
        <w:br/>
        <w:t>3 – прижимные пневматические ролики; 4 – мерная стойка; 5 – кабель.</w:t>
      </w:r>
    </w:p>
    <w:p w14:paraId="29186912" w14:textId="77777777" w:rsidR="003F4124" w:rsidRDefault="003F4124" w:rsidP="003F4124">
      <w:pPr>
        <w:pStyle w:val="a9"/>
        <w:ind w:left="76"/>
        <w:rPr>
          <w:rFonts w:ascii="Times New Roman" w:hAnsi="Times New Roman"/>
          <w:sz w:val="24"/>
        </w:rPr>
      </w:pPr>
    </w:p>
    <w:p w14:paraId="5ABADBA4" w14:textId="62AF2795" w:rsidR="003F4124" w:rsidRDefault="008D6AAE" w:rsidP="008D6AAE">
      <w:pPr>
        <w:pStyle w:val="a9"/>
        <w:numPr>
          <w:ilvl w:val="0"/>
          <w:numId w:val="1"/>
        </w:numPr>
        <w:rPr>
          <w:rFonts w:ascii="Times New Roman" w:hAnsi="Times New Roman"/>
          <w:b/>
          <w:sz w:val="24"/>
        </w:rPr>
      </w:pPr>
      <w:r>
        <w:rPr>
          <w:rFonts w:ascii="Times New Roman" w:hAnsi="Times New Roman"/>
          <w:b/>
          <w:sz w:val="24"/>
        </w:rPr>
        <w:t>Конструктивные требования</w:t>
      </w:r>
    </w:p>
    <w:p w14:paraId="102D8320" w14:textId="77777777" w:rsidR="008D6AAE" w:rsidRPr="008D6AAE" w:rsidRDefault="008D6AAE" w:rsidP="008D6AAE">
      <w:pPr>
        <w:pStyle w:val="a9"/>
        <w:ind w:left="76"/>
        <w:rPr>
          <w:rFonts w:ascii="Times New Roman" w:hAnsi="Times New Roman"/>
          <w:sz w:val="24"/>
        </w:rPr>
      </w:pPr>
      <w:r>
        <w:rPr>
          <w:rFonts w:ascii="Times New Roman" w:hAnsi="Times New Roman"/>
          <w:sz w:val="24"/>
        </w:rPr>
        <w:t>3.1</w:t>
      </w:r>
      <w:r w:rsidRPr="008D6AAE">
        <w:rPr>
          <w:rFonts w:ascii="Times New Roman" w:hAnsi="Times New Roman"/>
          <w:sz w:val="24"/>
        </w:rPr>
        <w:t xml:space="preserve"> Шейки отдающего/приемного барабана должны быть ребристыми и иметь форму усеченного конуса для удобства установки и съема кабельной бухты.</w:t>
      </w:r>
    </w:p>
    <w:p w14:paraId="3D0C18F3" w14:textId="77777777" w:rsidR="008D6AAE" w:rsidRPr="008D6AAE" w:rsidRDefault="008D6AAE" w:rsidP="008D6AAE">
      <w:pPr>
        <w:pStyle w:val="a9"/>
        <w:ind w:left="76"/>
        <w:rPr>
          <w:rFonts w:ascii="Times New Roman" w:hAnsi="Times New Roman"/>
          <w:sz w:val="24"/>
        </w:rPr>
      </w:pPr>
      <w:r>
        <w:rPr>
          <w:rFonts w:ascii="Times New Roman" w:hAnsi="Times New Roman"/>
          <w:sz w:val="24"/>
        </w:rPr>
        <w:t>3.</w:t>
      </w:r>
      <w:r w:rsidRPr="008D6AAE">
        <w:rPr>
          <w:rFonts w:ascii="Times New Roman" w:hAnsi="Times New Roman"/>
          <w:sz w:val="24"/>
        </w:rPr>
        <w:t>2 Щека отдающего/приемного барабана, расположенная на вершине усеченной шейки должна быть быстросъемной.</w:t>
      </w:r>
    </w:p>
    <w:p w14:paraId="7C1F3FCD" w14:textId="352A3BC6" w:rsidR="008D6AAE" w:rsidRDefault="008D6AAE" w:rsidP="008D6AAE">
      <w:pPr>
        <w:pStyle w:val="a9"/>
        <w:ind w:left="76"/>
        <w:rPr>
          <w:rFonts w:ascii="Times New Roman" w:hAnsi="Times New Roman"/>
          <w:sz w:val="24"/>
        </w:rPr>
      </w:pPr>
      <w:r w:rsidRPr="00036A0A">
        <w:rPr>
          <w:rFonts w:ascii="Times New Roman" w:hAnsi="Times New Roman"/>
          <w:sz w:val="24"/>
        </w:rPr>
        <w:t>3.3 На щеках барабанов должны быть предусмотрены окна для крепления кабельных стяжек</w:t>
      </w:r>
      <w:r w:rsidR="00036A0A">
        <w:rPr>
          <w:rFonts w:ascii="Times New Roman" w:hAnsi="Times New Roman"/>
          <w:sz w:val="24"/>
        </w:rPr>
        <w:t xml:space="preserve"> (должна проходить рука)</w:t>
      </w:r>
      <w:r w:rsidRPr="00036A0A">
        <w:rPr>
          <w:rFonts w:ascii="Times New Roman" w:hAnsi="Times New Roman"/>
          <w:sz w:val="24"/>
        </w:rPr>
        <w:t>.</w:t>
      </w:r>
    </w:p>
    <w:p w14:paraId="0B1CB843" w14:textId="77777777" w:rsidR="00F8296F" w:rsidRDefault="00F8296F" w:rsidP="008D6AAE">
      <w:pPr>
        <w:pStyle w:val="a9"/>
        <w:ind w:left="76"/>
        <w:rPr>
          <w:rFonts w:ascii="Times New Roman" w:hAnsi="Times New Roman"/>
          <w:sz w:val="24"/>
        </w:rPr>
      </w:pPr>
      <w:r>
        <w:rPr>
          <w:rFonts w:ascii="Times New Roman" w:hAnsi="Times New Roman"/>
          <w:sz w:val="24"/>
        </w:rPr>
        <w:t>3.4 Конструкцией барабана должна быть предусмотрена регулировка рабочей высоты шейки.</w:t>
      </w:r>
    </w:p>
    <w:p w14:paraId="12CDE4C2" w14:textId="757D63F5" w:rsidR="00F8296F" w:rsidRDefault="00F8296F" w:rsidP="008D6AAE">
      <w:pPr>
        <w:pStyle w:val="a9"/>
        <w:ind w:left="76"/>
        <w:rPr>
          <w:rFonts w:ascii="Times New Roman" w:hAnsi="Times New Roman"/>
          <w:sz w:val="24"/>
        </w:rPr>
      </w:pPr>
      <w:r>
        <w:rPr>
          <w:rFonts w:ascii="Times New Roman" w:hAnsi="Times New Roman"/>
          <w:sz w:val="24"/>
        </w:rPr>
        <w:t>3.5 В конструкции щек барабанов должен быть предусмотрен пневматический прижимной ролик, либо ролики или другой вариант для предотвращения раскручивания бухты кабеля, так же должно быть предусмотрено крепление конца кабеля внутри бухты, для избегания возможности перехлеста кабеля во время намотки.</w:t>
      </w:r>
    </w:p>
    <w:p w14:paraId="0972002D" w14:textId="033CECC4" w:rsidR="00F8296F" w:rsidRDefault="00F8296F" w:rsidP="008D6AAE">
      <w:pPr>
        <w:pStyle w:val="a9"/>
        <w:ind w:left="76"/>
        <w:rPr>
          <w:rFonts w:ascii="Times New Roman" w:hAnsi="Times New Roman"/>
          <w:sz w:val="24"/>
        </w:rPr>
      </w:pPr>
      <w:r>
        <w:rPr>
          <w:rFonts w:ascii="Times New Roman" w:hAnsi="Times New Roman"/>
          <w:sz w:val="24"/>
        </w:rPr>
        <w:t xml:space="preserve">3.6 </w:t>
      </w:r>
      <w:r w:rsidR="00E905BE">
        <w:rPr>
          <w:rFonts w:ascii="Times New Roman" w:hAnsi="Times New Roman"/>
          <w:sz w:val="24"/>
        </w:rPr>
        <w:t xml:space="preserve">В конструкции принимающего устройства должен быть </w:t>
      </w:r>
      <w:r w:rsidR="00E905BE" w:rsidRPr="00111613">
        <w:rPr>
          <w:rFonts w:ascii="Times New Roman" w:hAnsi="Times New Roman"/>
          <w:sz w:val="24"/>
        </w:rPr>
        <w:t>предусмотрен раскладчик</w:t>
      </w:r>
      <w:r w:rsidR="00E905BE">
        <w:rPr>
          <w:rFonts w:ascii="Times New Roman" w:hAnsi="Times New Roman"/>
          <w:sz w:val="24"/>
        </w:rPr>
        <w:t xml:space="preserve"> кабеля (ручной/автоматический).</w:t>
      </w:r>
    </w:p>
    <w:p w14:paraId="5353D4F9" w14:textId="334D5463" w:rsidR="00E905BE" w:rsidRDefault="00E905BE" w:rsidP="008D6AAE">
      <w:pPr>
        <w:pStyle w:val="a9"/>
        <w:ind w:left="76"/>
        <w:rPr>
          <w:rFonts w:ascii="Times New Roman" w:hAnsi="Times New Roman"/>
          <w:sz w:val="24"/>
        </w:rPr>
      </w:pPr>
      <w:r>
        <w:rPr>
          <w:rFonts w:ascii="Times New Roman" w:hAnsi="Times New Roman"/>
          <w:sz w:val="24"/>
        </w:rPr>
        <w:t>3.7 Станины приемного и отдающего устройства должны быть сварными.</w:t>
      </w:r>
    </w:p>
    <w:p w14:paraId="6C131659" w14:textId="77777777" w:rsidR="00E905BE" w:rsidRDefault="00E905BE" w:rsidP="008D6AAE">
      <w:pPr>
        <w:pStyle w:val="a9"/>
        <w:ind w:left="76"/>
        <w:rPr>
          <w:rFonts w:ascii="Times New Roman" w:hAnsi="Times New Roman"/>
          <w:sz w:val="24"/>
        </w:rPr>
      </w:pPr>
    </w:p>
    <w:p w14:paraId="38AB1DC7" w14:textId="77777777" w:rsidR="00E905BE" w:rsidRPr="008D6AAE" w:rsidRDefault="00E905BE" w:rsidP="008D6AAE">
      <w:pPr>
        <w:pStyle w:val="a9"/>
        <w:ind w:left="76"/>
        <w:rPr>
          <w:rFonts w:ascii="Times New Roman" w:hAnsi="Times New Roman"/>
          <w:sz w:val="24"/>
        </w:rPr>
      </w:pPr>
    </w:p>
    <w:p w14:paraId="307CD257" w14:textId="6C8CD6A7" w:rsidR="008D6AAE" w:rsidRDefault="008D6AAE" w:rsidP="008D6AAE">
      <w:pPr>
        <w:pStyle w:val="a9"/>
        <w:numPr>
          <w:ilvl w:val="0"/>
          <w:numId w:val="1"/>
        </w:numPr>
        <w:rPr>
          <w:rFonts w:ascii="Times New Roman" w:hAnsi="Times New Roman"/>
          <w:b/>
          <w:sz w:val="24"/>
        </w:rPr>
      </w:pPr>
      <w:r>
        <w:rPr>
          <w:rFonts w:ascii="Times New Roman" w:hAnsi="Times New Roman"/>
          <w:b/>
          <w:sz w:val="24"/>
        </w:rPr>
        <w:lastRenderedPageBreak/>
        <w:t xml:space="preserve"> Основные технические параметры</w:t>
      </w:r>
    </w:p>
    <w:p w14:paraId="6F01396E" w14:textId="68F42690" w:rsidR="00036A0A" w:rsidRDefault="00036A0A" w:rsidP="008D6AAE">
      <w:pPr>
        <w:pStyle w:val="a9"/>
        <w:ind w:left="76"/>
        <w:rPr>
          <w:rFonts w:ascii="Times New Roman" w:hAnsi="Times New Roman"/>
          <w:sz w:val="24"/>
        </w:rPr>
      </w:pPr>
      <w:r>
        <w:rPr>
          <w:rFonts w:ascii="Times New Roman" w:hAnsi="Times New Roman"/>
          <w:sz w:val="24"/>
        </w:rPr>
        <w:t>– диаметр щеки барабана отдающего устройства: 1200 мм;</w:t>
      </w:r>
    </w:p>
    <w:p w14:paraId="6679F036" w14:textId="79785E8A" w:rsidR="00036A0A" w:rsidRPr="00036A0A" w:rsidRDefault="00E905BE" w:rsidP="00036A0A">
      <w:pPr>
        <w:pStyle w:val="a9"/>
        <w:ind w:left="76"/>
        <w:rPr>
          <w:rFonts w:ascii="Times New Roman" w:hAnsi="Times New Roman"/>
          <w:sz w:val="24"/>
        </w:rPr>
      </w:pPr>
      <w:r>
        <w:rPr>
          <w:rFonts w:ascii="Times New Roman" w:hAnsi="Times New Roman"/>
          <w:sz w:val="24"/>
        </w:rPr>
        <w:t>– диаметр щеки барабана</w:t>
      </w:r>
      <w:r w:rsidR="00036A0A">
        <w:rPr>
          <w:rFonts w:ascii="Times New Roman" w:hAnsi="Times New Roman"/>
          <w:sz w:val="24"/>
        </w:rPr>
        <w:t xml:space="preserve"> принимающего устройства</w:t>
      </w:r>
      <w:r>
        <w:rPr>
          <w:rFonts w:ascii="Times New Roman" w:hAnsi="Times New Roman"/>
          <w:sz w:val="24"/>
        </w:rPr>
        <w:t>: 900 мм;</w:t>
      </w:r>
    </w:p>
    <w:p w14:paraId="2CC4F2EE" w14:textId="792A4A86" w:rsidR="00E905BE" w:rsidRDefault="00E905BE" w:rsidP="00FC7C17">
      <w:pPr>
        <w:pStyle w:val="a9"/>
        <w:ind w:left="76"/>
        <w:rPr>
          <w:rFonts w:ascii="Times New Roman" w:hAnsi="Times New Roman"/>
          <w:sz w:val="24"/>
        </w:rPr>
      </w:pPr>
      <w:r w:rsidRPr="00036A0A">
        <w:rPr>
          <w:rFonts w:ascii="Times New Roman" w:hAnsi="Times New Roman"/>
          <w:sz w:val="24"/>
        </w:rPr>
        <w:t>– диаметр шейки барабана</w:t>
      </w:r>
      <w:r w:rsidR="00036A0A" w:rsidRPr="00036A0A">
        <w:rPr>
          <w:rFonts w:ascii="Times New Roman" w:hAnsi="Times New Roman"/>
          <w:sz w:val="24"/>
        </w:rPr>
        <w:t xml:space="preserve"> отдающего устройства должен быть регулируемый: 450 – 850 мм</w:t>
      </w:r>
      <w:r w:rsidRPr="00036A0A">
        <w:rPr>
          <w:rFonts w:ascii="Times New Roman" w:hAnsi="Times New Roman"/>
          <w:sz w:val="24"/>
        </w:rPr>
        <w:t>;</w:t>
      </w:r>
    </w:p>
    <w:p w14:paraId="78D31F7B" w14:textId="566B9B1B" w:rsidR="00036A0A" w:rsidRPr="00FC7C17" w:rsidRDefault="00036A0A" w:rsidP="00FC7C17">
      <w:pPr>
        <w:pStyle w:val="a9"/>
        <w:ind w:left="76"/>
        <w:rPr>
          <w:rFonts w:ascii="Times New Roman" w:hAnsi="Times New Roman"/>
          <w:sz w:val="24"/>
        </w:rPr>
      </w:pPr>
      <w:r>
        <w:rPr>
          <w:rFonts w:ascii="Times New Roman" w:hAnsi="Times New Roman"/>
          <w:sz w:val="24"/>
        </w:rPr>
        <w:t>– диаметр шейки барабана принимающего устройства: 600 мм;</w:t>
      </w:r>
    </w:p>
    <w:p w14:paraId="75E71E76" w14:textId="2B10C7ED" w:rsidR="00BD6B20" w:rsidRDefault="00BD6B20" w:rsidP="008D6AAE">
      <w:pPr>
        <w:pStyle w:val="a9"/>
        <w:ind w:left="76"/>
        <w:rPr>
          <w:rFonts w:ascii="Times New Roman" w:hAnsi="Times New Roman"/>
          <w:sz w:val="24"/>
        </w:rPr>
      </w:pPr>
      <w:r>
        <w:rPr>
          <w:rFonts w:ascii="Times New Roman" w:hAnsi="Times New Roman"/>
          <w:sz w:val="24"/>
        </w:rPr>
        <w:t>– грузоподъемность отдающего устройства: 50 кг;</w:t>
      </w:r>
    </w:p>
    <w:p w14:paraId="18898830" w14:textId="52F03028" w:rsidR="00BD6B20" w:rsidRDefault="00BD6B20" w:rsidP="008D6AAE">
      <w:pPr>
        <w:pStyle w:val="a9"/>
        <w:ind w:left="76"/>
        <w:rPr>
          <w:rFonts w:ascii="Times New Roman" w:hAnsi="Times New Roman"/>
          <w:sz w:val="24"/>
        </w:rPr>
      </w:pPr>
      <w:r>
        <w:rPr>
          <w:rFonts w:ascii="Times New Roman" w:hAnsi="Times New Roman"/>
          <w:sz w:val="24"/>
        </w:rPr>
        <w:t>– грузоподъёмность принимающего устройства: 30 кг;</w:t>
      </w:r>
    </w:p>
    <w:p w14:paraId="5108BCEE" w14:textId="637447C5" w:rsidR="00BD6B20" w:rsidRDefault="00BD6B20" w:rsidP="008D6AAE">
      <w:pPr>
        <w:pStyle w:val="a9"/>
        <w:ind w:left="76"/>
        <w:rPr>
          <w:rFonts w:ascii="Times New Roman" w:hAnsi="Times New Roman"/>
          <w:sz w:val="24"/>
        </w:rPr>
      </w:pPr>
      <w:r>
        <w:rPr>
          <w:rFonts w:ascii="Times New Roman" w:hAnsi="Times New Roman"/>
          <w:sz w:val="24"/>
        </w:rPr>
        <w:t>– счетчик мерной длинны должен иметь погрешность не более: ±1%;</w:t>
      </w:r>
    </w:p>
    <w:p w14:paraId="01BD60DC" w14:textId="77777777" w:rsidR="00E905BE" w:rsidRPr="008D6AAE" w:rsidRDefault="00E905BE" w:rsidP="008D6AAE">
      <w:pPr>
        <w:pStyle w:val="a9"/>
        <w:ind w:left="76"/>
        <w:rPr>
          <w:rFonts w:ascii="Times New Roman" w:hAnsi="Times New Roman"/>
          <w:sz w:val="24"/>
        </w:rPr>
      </w:pPr>
    </w:p>
    <w:p w14:paraId="0AF9E96E" w14:textId="1560B419" w:rsidR="008D6AAE" w:rsidRDefault="00DB1244" w:rsidP="008D6AAE">
      <w:pPr>
        <w:pStyle w:val="a9"/>
        <w:numPr>
          <w:ilvl w:val="0"/>
          <w:numId w:val="1"/>
        </w:numPr>
        <w:rPr>
          <w:rFonts w:ascii="Times New Roman" w:hAnsi="Times New Roman"/>
          <w:b/>
          <w:sz w:val="24"/>
        </w:rPr>
      </w:pPr>
      <w:r>
        <w:rPr>
          <w:rFonts w:ascii="Times New Roman" w:hAnsi="Times New Roman"/>
          <w:b/>
          <w:sz w:val="24"/>
        </w:rPr>
        <w:t>Электропитание:</w:t>
      </w:r>
    </w:p>
    <w:p w14:paraId="1AB351C3" w14:textId="7507FFFD" w:rsidR="00DB1244" w:rsidRDefault="00DB1244" w:rsidP="00DB1244">
      <w:pPr>
        <w:pStyle w:val="a9"/>
        <w:ind w:left="76"/>
        <w:rPr>
          <w:rFonts w:ascii="Times New Roman" w:hAnsi="Times New Roman"/>
          <w:sz w:val="24"/>
        </w:rPr>
      </w:pPr>
      <w:r>
        <w:rPr>
          <w:rFonts w:ascii="Times New Roman" w:hAnsi="Times New Roman"/>
          <w:sz w:val="24"/>
        </w:rPr>
        <w:t>– питающее напряжение электродвигателей – 220/380 В;</w:t>
      </w:r>
    </w:p>
    <w:p w14:paraId="3FFA8594" w14:textId="0D790BE0" w:rsidR="00DB1244" w:rsidRDefault="00DB1244" w:rsidP="00DB1244">
      <w:pPr>
        <w:pStyle w:val="a9"/>
        <w:ind w:left="76"/>
        <w:rPr>
          <w:rFonts w:ascii="Times New Roman" w:hAnsi="Times New Roman"/>
          <w:sz w:val="24"/>
        </w:rPr>
      </w:pPr>
      <w:r>
        <w:rPr>
          <w:rFonts w:ascii="Times New Roman" w:hAnsi="Times New Roman"/>
          <w:sz w:val="24"/>
        </w:rPr>
        <w:t>– перемоточное устройство должно иметь систему регулирования скорости перемотки;</w:t>
      </w:r>
    </w:p>
    <w:p w14:paraId="429F9B25" w14:textId="11AAEC5E" w:rsidR="00687946" w:rsidRPr="00FC7C17" w:rsidRDefault="005E69B7" w:rsidP="00DB1244">
      <w:pPr>
        <w:pStyle w:val="a9"/>
        <w:ind w:left="76"/>
        <w:rPr>
          <w:rFonts w:ascii="Times New Roman" w:hAnsi="Times New Roman"/>
          <w:sz w:val="24"/>
        </w:rPr>
      </w:pPr>
      <w:r>
        <w:rPr>
          <w:rFonts w:ascii="Times New Roman" w:hAnsi="Times New Roman"/>
          <w:sz w:val="24"/>
        </w:rPr>
        <w:t>– принцип измерения счётчика мерно</w:t>
      </w:r>
      <w:r w:rsidR="00A008D9">
        <w:rPr>
          <w:rFonts w:ascii="Times New Roman" w:hAnsi="Times New Roman"/>
          <w:sz w:val="24"/>
        </w:rPr>
        <w:t>й длинны должен быть электронно-механическим либо оптическим;</w:t>
      </w:r>
    </w:p>
    <w:p w14:paraId="21FA1B34" w14:textId="1BBC9316" w:rsidR="005E69B7" w:rsidRDefault="005E69B7" w:rsidP="00DB1244">
      <w:pPr>
        <w:pStyle w:val="a9"/>
        <w:ind w:left="76"/>
        <w:rPr>
          <w:rFonts w:ascii="Times New Roman" w:hAnsi="Times New Roman"/>
          <w:sz w:val="24"/>
        </w:rPr>
      </w:pPr>
      <w:r>
        <w:rPr>
          <w:rFonts w:ascii="Times New Roman" w:hAnsi="Times New Roman"/>
          <w:sz w:val="24"/>
        </w:rPr>
        <w:t>– время сохранения информации при отключении питания должно быть неограниченным.</w:t>
      </w:r>
    </w:p>
    <w:p w14:paraId="226870D0" w14:textId="77777777" w:rsidR="005E69B7" w:rsidRPr="00DB1244" w:rsidRDefault="005E69B7" w:rsidP="00DB1244">
      <w:pPr>
        <w:pStyle w:val="a9"/>
        <w:ind w:left="76"/>
        <w:rPr>
          <w:rFonts w:ascii="Times New Roman" w:hAnsi="Times New Roman"/>
          <w:sz w:val="24"/>
        </w:rPr>
      </w:pPr>
    </w:p>
    <w:p w14:paraId="776227B4" w14:textId="5CAD3666" w:rsidR="008D6AAE" w:rsidRDefault="005E69B7" w:rsidP="008D6AAE">
      <w:pPr>
        <w:pStyle w:val="a9"/>
        <w:numPr>
          <w:ilvl w:val="0"/>
          <w:numId w:val="1"/>
        </w:numPr>
        <w:rPr>
          <w:rFonts w:ascii="Times New Roman" w:hAnsi="Times New Roman"/>
          <w:b/>
          <w:sz w:val="24"/>
        </w:rPr>
      </w:pPr>
      <w:r>
        <w:rPr>
          <w:rFonts w:ascii="Times New Roman" w:hAnsi="Times New Roman"/>
          <w:b/>
          <w:sz w:val="24"/>
        </w:rPr>
        <w:t>Т</w:t>
      </w:r>
      <w:r w:rsidR="00687946">
        <w:rPr>
          <w:rFonts w:ascii="Times New Roman" w:hAnsi="Times New Roman"/>
          <w:b/>
          <w:sz w:val="24"/>
        </w:rPr>
        <w:t xml:space="preserve">ребования к </w:t>
      </w:r>
      <w:r>
        <w:rPr>
          <w:rFonts w:ascii="Times New Roman" w:hAnsi="Times New Roman"/>
          <w:b/>
          <w:sz w:val="24"/>
        </w:rPr>
        <w:t>внешним воздействиям</w:t>
      </w:r>
    </w:p>
    <w:p w14:paraId="62406D47" w14:textId="19A55189" w:rsidR="005E69B7" w:rsidRDefault="005E69B7" w:rsidP="005E69B7">
      <w:pPr>
        <w:pStyle w:val="a9"/>
        <w:ind w:left="76"/>
        <w:rPr>
          <w:rFonts w:ascii="Times New Roman" w:hAnsi="Times New Roman"/>
          <w:sz w:val="24"/>
        </w:rPr>
      </w:pPr>
      <w:r>
        <w:rPr>
          <w:rFonts w:ascii="Times New Roman" w:hAnsi="Times New Roman"/>
          <w:sz w:val="24"/>
        </w:rPr>
        <w:t xml:space="preserve">– перемоточное устройство должно иметь степень защиты от внешних воздействий </w:t>
      </w:r>
      <w:r>
        <w:rPr>
          <w:rFonts w:ascii="Times New Roman" w:hAnsi="Times New Roman"/>
          <w:sz w:val="24"/>
          <w:lang w:val="en-US"/>
        </w:rPr>
        <w:t>IP</w:t>
      </w:r>
      <w:r w:rsidRPr="005E69B7">
        <w:rPr>
          <w:rFonts w:ascii="Times New Roman" w:hAnsi="Times New Roman"/>
          <w:sz w:val="24"/>
        </w:rPr>
        <w:t xml:space="preserve"> 54</w:t>
      </w:r>
      <w:r>
        <w:rPr>
          <w:rFonts w:ascii="Times New Roman" w:hAnsi="Times New Roman"/>
          <w:sz w:val="24"/>
        </w:rPr>
        <w:t>;</w:t>
      </w:r>
    </w:p>
    <w:p w14:paraId="43FE71CC" w14:textId="7DE96C64" w:rsidR="008D6AAE" w:rsidRDefault="005E69B7" w:rsidP="00FC7C17">
      <w:pPr>
        <w:pStyle w:val="a9"/>
        <w:ind w:left="76"/>
        <w:rPr>
          <w:rFonts w:ascii="Times New Roman" w:hAnsi="Times New Roman"/>
          <w:sz w:val="24"/>
        </w:rPr>
      </w:pPr>
      <w:r>
        <w:rPr>
          <w:rFonts w:ascii="Times New Roman" w:hAnsi="Times New Roman"/>
          <w:sz w:val="24"/>
        </w:rPr>
        <w:t>– Рабочая температура 0…+40°С.</w:t>
      </w:r>
    </w:p>
    <w:p w14:paraId="7EF02ABD" w14:textId="77777777" w:rsidR="00FC7C17" w:rsidRPr="00FC7C17" w:rsidRDefault="00FC7C17" w:rsidP="00FC7C17">
      <w:pPr>
        <w:pStyle w:val="a9"/>
        <w:ind w:left="76"/>
        <w:rPr>
          <w:rFonts w:ascii="Times New Roman" w:hAnsi="Times New Roman"/>
          <w:sz w:val="24"/>
        </w:rPr>
      </w:pPr>
      <w:bookmarkStart w:id="0" w:name="_GoBack"/>
      <w:bookmarkEnd w:id="0"/>
    </w:p>
    <w:p w14:paraId="604A8BC4" w14:textId="1510D025" w:rsidR="008D6AAE" w:rsidRDefault="00B85B18" w:rsidP="008D6AAE">
      <w:pPr>
        <w:pStyle w:val="a9"/>
        <w:numPr>
          <w:ilvl w:val="0"/>
          <w:numId w:val="1"/>
        </w:numPr>
        <w:rPr>
          <w:rFonts w:ascii="Times New Roman" w:hAnsi="Times New Roman"/>
          <w:b/>
          <w:color w:val="000000" w:themeColor="text1"/>
          <w:sz w:val="24"/>
        </w:rPr>
      </w:pPr>
      <w:r w:rsidRPr="00FC7C17">
        <w:rPr>
          <w:rFonts w:ascii="Times New Roman" w:hAnsi="Times New Roman"/>
          <w:b/>
          <w:color w:val="000000" w:themeColor="text1"/>
          <w:sz w:val="24"/>
        </w:rPr>
        <w:t>Г</w:t>
      </w:r>
      <w:r w:rsidR="00FC7C17">
        <w:rPr>
          <w:rFonts w:ascii="Times New Roman" w:hAnsi="Times New Roman"/>
          <w:b/>
          <w:color w:val="000000" w:themeColor="text1"/>
          <w:sz w:val="24"/>
        </w:rPr>
        <w:t>абаритные размеры</w:t>
      </w:r>
    </w:p>
    <w:p w14:paraId="62BA02F8" w14:textId="68A18DD0" w:rsidR="00FC7C17" w:rsidRPr="00FC7C17" w:rsidRDefault="00FC7C17" w:rsidP="00FC7C17">
      <w:pPr>
        <w:pStyle w:val="a9"/>
        <w:ind w:left="76"/>
        <w:rPr>
          <w:rFonts w:ascii="Times New Roman" w:hAnsi="Times New Roman"/>
          <w:color w:val="000000" w:themeColor="text1"/>
          <w:sz w:val="24"/>
        </w:rPr>
      </w:pPr>
      <w:r>
        <w:rPr>
          <w:rFonts w:ascii="Times New Roman" w:hAnsi="Times New Roman"/>
          <w:color w:val="000000" w:themeColor="text1"/>
          <w:sz w:val="24"/>
        </w:rPr>
        <w:t xml:space="preserve">– Длинна, ширина и высота отдающего и принимающего </w:t>
      </w:r>
      <w:r w:rsidRPr="00111613">
        <w:rPr>
          <w:rFonts w:ascii="Times New Roman" w:hAnsi="Times New Roman"/>
          <w:color w:val="000000" w:themeColor="text1"/>
          <w:sz w:val="24"/>
        </w:rPr>
        <w:t>устройства</w:t>
      </w:r>
      <w:r w:rsidR="00036A0A" w:rsidRPr="00111613">
        <w:rPr>
          <w:rFonts w:ascii="Times New Roman" w:hAnsi="Times New Roman"/>
          <w:color w:val="000000" w:themeColor="text1"/>
          <w:sz w:val="24"/>
        </w:rPr>
        <w:t xml:space="preserve"> не</w:t>
      </w:r>
      <w:r w:rsidRPr="00111613">
        <w:rPr>
          <w:rFonts w:ascii="Times New Roman" w:hAnsi="Times New Roman"/>
          <w:color w:val="000000" w:themeColor="text1"/>
          <w:sz w:val="24"/>
        </w:rPr>
        <w:t xml:space="preserve"> должна превышать</w:t>
      </w:r>
      <w:r w:rsidR="00111613">
        <w:rPr>
          <w:rFonts w:ascii="Times New Roman" w:hAnsi="Times New Roman"/>
          <w:color w:val="000000" w:themeColor="text1"/>
          <w:sz w:val="24"/>
        </w:rPr>
        <w:t xml:space="preserve"> (25</w:t>
      </w:r>
      <w:r w:rsidRPr="00111613">
        <w:rPr>
          <w:rFonts w:ascii="Times New Roman" w:hAnsi="Times New Roman"/>
          <w:color w:val="000000" w:themeColor="text1"/>
          <w:sz w:val="24"/>
        </w:rPr>
        <w:t>00х2000х1600 мм), стой</w:t>
      </w:r>
      <w:r>
        <w:rPr>
          <w:rFonts w:ascii="Times New Roman" w:hAnsi="Times New Roman"/>
          <w:color w:val="000000" w:themeColor="text1"/>
          <w:sz w:val="24"/>
        </w:rPr>
        <w:t>ку и счетчик мерной длинны по возможности желательно совместить либо с отдающим, либо принимающим устройством.</w:t>
      </w:r>
    </w:p>
    <w:p w14:paraId="788F0A0B" w14:textId="04D0FB6F" w:rsidR="008D6AAE" w:rsidRPr="008D6AAE" w:rsidRDefault="008D6AAE" w:rsidP="008D6AAE">
      <w:pPr>
        <w:rPr>
          <w:rFonts w:ascii="Times New Roman" w:hAnsi="Times New Roman"/>
          <w:sz w:val="24"/>
        </w:rPr>
      </w:pPr>
    </w:p>
    <w:sectPr w:rsidR="008D6AAE" w:rsidRPr="008D6AAE" w:rsidSect="00CE6B12">
      <w:headerReference w:type="default" r:id="rId13"/>
      <w:pgSz w:w="11906" w:h="16838"/>
      <w:pgMar w:top="1985"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DDD66" w14:textId="77777777" w:rsidR="006411CA" w:rsidRDefault="006411CA" w:rsidP="00652D55">
      <w:pPr>
        <w:spacing w:after="0" w:line="240" w:lineRule="auto"/>
      </w:pPr>
      <w:r>
        <w:separator/>
      </w:r>
    </w:p>
  </w:endnote>
  <w:endnote w:type="continuationSeparator" w:id="0">
    <w:p w14:paraId="28A14626" w14:textId="77777777" w:rsidR="006411CA" w:rsidRDefault="006411CA" w:rsidP="00652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263A5F" w14:textId="77777777" w:rsidR="006411CA" w:rsidRDefault="006411CA" w:rsidP="00652D55">
      <w:pPr>
        <w:spacing w:after="0" w:line="240" w:lineRule="auto"/>
      </w:pPr>
      <w:r>
        <w:separator/>
      </w:r>
    </w:p>
  </w:footnote>
  <w:footnote w:type="continuationSeparator" w:id="0">
    <w:p w14:paraId="1FF17A10" w14:textId="77777777" w:rsidR="006411CA" w:rsidRDefault="006411CA" w:rsidP="00652D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09D74" w14:textId="77777777" w:rsidR="00960E5E" w:rsidRDefault="00960E5E" w:rsidP="00652D55">
    <w:pPr>
      <w:pStyle w:val="a3"/>
      <w:ind w:left="-851"/>
      <w:rPr>
        <w:noProof/>
        <w:lang w:eastAsia="ru-RU"/>
      </w:rPr>
    </w:pPr>
  </w:p>
  <w:p w14:paraId="3E009D75" w14:textId="77777777" w:rsidR="00652D55" w:rsidRDefault="00484E63" w:rsidP="00652D55">
    <w:pPr>
      <w:pStyle w:val="a3"/>
      <w:ind w:left="-851"/>
    </w:pPr>
    <w:r w:rsidRPr="00500622">
      <w:rPr>
        <w:noProof/>
        <w:lang w:eastAsia="ru-RU"/>
      </w:rPr>
      <w:drawing>
        <wp:inline distT="0" distB="0" distL="0" distR="0" wp14:anchorId="3E009D76" wp14:editId="3E009D77">
          <wp:extent cx="6450218" cy="710590"/>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Gamma\Gamma_blank_shapka_kriv.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450218" cy="71059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943088"/>
    <w:multiLevelType w:val="hybridMultilevel"/>
    <w:tmpl w:val="A73E91B0"/>
    <w:lvl w:ilvl="0" w:tplc="E4AAD08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D55"/>
    <w:rsid w:val="00036A0A"/>
    <w:rsid w:val="000474D1"/>
    <w:rsid w:val="000D7318"/>
    <w:rsid w:val="00111613"/>
    <w:rsid w:val="00150495"/>
    <w:rsid w:val="00207D8E"/>
    <w:rsid w:val="00246A9C"/>
    <w:rsid w:val="00253A11"/>
    <w:rsid w:val="002D65E5"/>
    <w:rsid w:val="003574F9"/>
    <w:rsid w:val="003F16A9"/>
    <w:rsid w:val="003F34DC"/>
    <w:rsid w:val="003F4124"/>
    <w:rsid w:val="00481E9A"/>
    <w:rsid w:val="00484E63"/>
    <w:rsid w:val="00500622"/>
    <w:rsid w:val="00512AF2"/>
    <w:rsid w:val="00564AE9"/>
    <w:rsid w:val="005A143B"/>
    <w:rsid w:val="005E69B7"/>
    <w:rsid w:val="006411CA"/>
    <w:rsid w:val="00652D55"/>
    <w:rsid w:val="00687946"/>
    <w:rsid w:val="006C6B76"/>
    <w:rsid w:val="006F5F9F"/>
    <w:rsid w:val="00712A7E"/>
    <w:rsid w:val="008D6AAE"/>
    <w:rsid w:val="009417FB"/>
    <w:rsid w:val="00960E5E"/>
    <w:rsid w:val="00A008D9"/>
    <w:rsid w:val="00A439C1"/>
    <w:rsid w:val="00B5096D"/>
    <w:rsid w:val="00B7420F"/>
    <w:rsid w:val="00B85B18"/>
    <w:rsid w:val="00BC379C"/>
    <w:rsid w:val="00BD0D30"/>
    <w:rsid w:val="00BD6B20"/>
    <w:rsid w:val="00BE72AA"/>
    <w:rsid w:val="00CA4828"/>
    <w:rsid w:val="00CE4CFA"/>
    <w:rsid w:val="00CE6B12"/>
    <w:rsid w:val="00D518FB"/>
    <w:rsid w:val="00DA2ED1"/>
    <w:rsid w:val="00DB1244"/>
    <w:rsid w:val="00DE621D"/>
    <w:rsid w:val="00E905BE"/>
    <w:rsid w:val="00F8296F"/>
    <w:rsid w:val="00F97B65"/>
    <w:rsid w:val="00FC7C17"/>
    <w:rsid w:val="00FE5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09D6F"/>
  <w15:docId w15:val="{705B64CE-6546-46DC-A30C-D7EBCCF5E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D3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2D5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52D55"/>
  </w:style>
  <w:style w:type="paragraph" w:styleId="a5">
    <w:name w:val="footer"/>
    <w:basedOn w:val="a"/>
    <w:link w:val="a6"/>
    <w:uiPriority w:val="99"/>
    <w:unhideWhenUsed/>
    <w:rsid w:val="00652D5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52D55"/>
  </w:style>
  <w:style w:type="paragraph" w:styleId="a7">
    <w:name w:val="Balloon Text"/>
    <w:basedOn w:val="a"/>
    <w:link w:val="a8"/>
    <w:uiPriority w:val="99"/>
    <w:semiHidden/>
    <w:unhideWhenUsed/>
    <w:rsid w:val="00652D5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52D55"/>
    <w:rPr>
      <w:rFonts w:ascii="Tahoma" w:hAnsi="Tahoma" w:cs="Tahoma"/>
      <w:sz w:val="16"/>
      <w:szCs w:val="16"/>
    </w:rPr>
  </w:style>
  <w:style w:type="paragraph" w:styleId="a9">
    <w:name w:val="List Paragraph"/>
    <w:basedOn w:val="a"/>
    <w:uiPriority w:val="34"/>
    <w:qFormat/>
    <w:rsid w:val="00DE621D"/>
    <w:pPr>
      <w:ind w:left="720"/>
      <w:contextualSpacing/>
    </w:pPr>
  </w:style>
  <w:style w:type="table" w:styleId="aa">
    <w:name w:val="Table Grid"/>
    <w:basedOn w:val="a1"/>
    <w:uiPriority w:val="59"/>
    <w:rsid w:val="008D6A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x041f__x0440__x0435__x0434__x043f__x0440__x0438__x044f__x0442__x0438__x0435_ xmlns="416fb06a-55b5-440c-a2ec-960ba59a53fa">ОКБ «Гамма»</_x041f__x0440__x0435__x0434__x043f__x0440__x0438__x044f__x0442__x0438__x0435_>
  </documentManagement>
</p:properties>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Документ" ma:contentTypeID="0x010100B26079FC670EB94198B2BB921A46B5D0" ma:contentTypeVersion="4" ma:contentTypeDescription="Создание документа." ma:contentTypeScope="" ma:versionID="03e9b7b186b24f6df8c0a4bd827cb9e9">
  <xsd:schema xmlns:xsd="http://www.w3.org/2001/XMLSchema" xmlns:xs="http://www.w3.org/2001/XMLSchema" xmlns:p="http://schemas.microsoft.com/office/2006/metadata/properties" xmlns:ns2="416fb06a-55b5-440c-a2ec-960ba59a53fa" xmlns:ns3="0e4ae419-94df-41b0-be77-a650c4337fe2" targetNamespace="http://schemas.microsoft.com/office/2006/metadata/properties" ma:root="true" ma:fieldsID="a16d501c84aeb4754e3fa5130d39f3de" ns2:_="" ns3:_="">
    <xsd:import namespace="416fb06a-55b5-440c-a2ec-960ba59a53fa"/>
    <xsd:import namespace="0e4ae419-94df-41b0-be77-a650c4337fe2"/>
    <xsd:element name="properties">
      <xsd:complexType>
        <xsd:sequence>
          <xsd:element name="documentManagement">
            <xsd:complexType>
              <xsd:all>
                <xsd:element ref="ns2:_x041f__x0440__x0435__x0434__x043f__x0440__x0438__x044f__x0442__x0438__x0435_" minOccurs="0"/>
                <xsd:element ref="ns3:SharedWithUser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6fb06a-55b5-440c-a2ec-960ba59a53fa" elementFormDefault="qualified">
    <xsd:import namespace="http://schemas.microsoft.com/office/2006/documentManagement/types"/>
    <xsd:import namespace="http://schemas.microsoft.com/office/infopath/2007/PartnerControls"/>
    <xsd:element name="_x041f__x0440__x0435__x0434__x043f__x0440__x0438__x044f__x0442__x0438__x0435_" ma:index="2" nillable="true" ma:displayName="Предприятие" ma:format="RadioButtons" ma:internalName="_x041f__x0440__x0435__x0434__x043f__x0440__x0438__x044f__x0442__x0438__x0435_">
      <xsd:simpleType>
        <xsd:restriction base="dms:Choice">
          <xsd:enumeration value="ГК «ССТ»"/>
          <xsd:enumeration value="ОКБ «Гамма»"/>
          <xsd:enumeration value="СИС"/>
          <xsd:enumeration value="Теплоскат"/>
          <xsd:enumeration value="СпецТехКонсалтинг"/>
          <xsd:enumeration value="ССТэнергомонтаж"/>
          <xsd:enumeration value="Группа Теплолюкс"/>
          <xsd:enumeration value="Территория комфорта"/>
          <xsd:enumeration value="Электросистемы и Технологии"/>
          <xsd:enumeration value="ВекторЭлектро"/>
          <xsd:enumeration value="СТК"/>
          <xsd:enumeration value="ССТ Теплые Полы"/>
          <xsd:enumeration value="ССТинвест"/>
          <xsd:enumeration value="ИВС"/>
          <xsd:enumeration value="ИТ Энергосбыт"/>
        </xsd:restriction>
      </xsd:simpleType>
    </xsd:element>
  </xsd:schema>
  <xsd:schema xmlns:xsd="http://www.w3.org/2001/XMLSchema" xmlns:xs="http://www.w3.org/2001/XMLSchema" xmlns:dms="http://schemas.microsoft.com/office/2006/documentManagement/types" xmlns:pc="http://schemas.microsoft.com/office/infopath/2007/PartnerControls" targetNamespace="0e4ae419-94df-41b0-be77-a650c4337fe2" elementFormDefault="qualified">
    <xsd:import namespace="http://schemas.microsoft.com/office/2006/documentManagement/types"/>
    <xsd:import namespace="http://schemas.microsoft.com/office/infopath/2007/PartnerControls"/>
    <xsd:element name="SharedWithUsers" ma:index="5" nillable="true" ma:displayName="Общий доступ с использованием"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10"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11"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Тип контента"/>
        <xsd:element ref="dc:title" minOccurs="0" maxOccurs="1" ma:index="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C43E7-14A1-4198-96DD-1AE38AA3F506}">
  <ds:schemaRefs>
    <ds:schemaRef ds:uri="http://schemas.microsoft.com/office/2006/metadata/properties"/>
    <ds:schemaRef ds:uri="http://schemas.microsoft.com/office/infopath/2007/PartnerControls"/>
    <ds:schemaRef ds:uri="416fb06a-55b5-440c-a2ec-960ba59a53fa"/>
  </ds:schemaRefs>
</ds:datastoreItem>
</file>

<file path=customXml/itemProps2.xml><?xml version="1.0" encoding="utf-8"?>
<ds:datastoreItem xmlns:ds="http://schemas.openxmlformats.org/officeDocument/2006/customXml" ds:itemID="{99B84178-1962-4B88-A228-256058BD2A0F}">
  <ds:schemaRefs>
    <ds:schemaRef ds:uri="http://schemas.microsoft.com/sharepoint/events"/>
  </ds:schemaRefs>
</ds:datastoreItem>
</file>

<file path=customXml/itemProps3.xml><?xml version="1.0" encoding="utf-8"?>
<ds:datastoreItem xmlns:ds="http://schemas.openxmlformats.org/officeDocument/2006/customXml" ds:itemID="{D5F5E077-6E66-4DAA-AE0B-D3A3B24C3209}">
  <ds:schemaRefs>
    <ds:schemaRef ds:uri="http://schemas.microsoft.com/sharepoint/v3/contenttype/forms"/>
  </ds:schemaRefs>
</ds:datastoreItem>
</file>

<file path=customXml/itemProps4.xml><?xml version="1.0" encoding="utf-8"?>
<ds:datastoreItem xmlns:ds="http://schemas.openxmlformats.org/officeDocument/2006/customXml" ds:itemID="{7B0D56DE-102D-41A0-BAB9-799C03F00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6fb06a-55b5-440c-a2ec-960ba59a53fa"/>
    <ds:schemaRef ds:uri="0e4ae419-94df-41b0-be77-a650c4337f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FAC537-23DB-4875-B815-CDB71010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2208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mamontov_i</dc:creator>
  <cp:lastModifiedBy>Чернышов Дмитрий Александрович</cp:lastModifiedBy>
  <cp:revision>2</cp:revision>
  <cp:lastPrinted>2018-11-13T15:00:00Z</cp:lastPrinted>
  <dcterms:created xsi:type="dcterms:W3CDTF">2019-10-14T06:25:00Z</dcterms:created>
  <dcterms:modified xsi:type="dcterms:W3CDTF">2019-10-14T06:25:00Z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0x010100B26079FC670EB94198B2BB921A46B5D0</vt:lpwstr>
  </property>
</Properties>
</file>