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A08" w:rsidRDefault="002D3D37" w:rsidP="002D3D37">
      <w:pPr>
        <w:jc w:val="center"/>
        <w:rPr>
          <w:sz w:val="28"/>
          <w:szCs w:val="28"/>
        </w:rPr>
      </w:pPr>
      <w:r w:rsidRPr="002D3D37">
        <w:rPr>
          <w:sz w:val="28"/>
          <w:szCs w:val="28"/>
        </w:rPr>
        <w:t>Описание технического проекта станка для намотки катушек лазерных гироскопов</w:t>
      </w:r>
    </w:p>
    <w:p w:rsidR="002D3D37" w:rsidRDefault="002D3D37" w:rsidP="002D3D37">
      <w:pPr>
        <w:rPr>
          <w:sz w:val="28"/>
          <w:szCs w:val="28"/>
        </w:rPr>
      </w:pPr>
    </w:p>
    <w:p w:rsidR="002D3D37" w:rsidRDefault="002D3D37" w:rsidP="002D3D37">
      <w:pPr>
        <w:ind w:firstLine="708"/>
        <w:rPr>
          <w:sz w:val="24"/>
          <w:szCs w:val="24"/>
        </w:rPr>
      </w:pPr>
      <w:r w:rsidRPr="002D3D37">
        <w:rPr>
          <w:sz w:val="24"/>
          <w:szCs w:val="24"/>
        </w:rPr>
        <w:t>Ст</w:t>
      </w:r>
      <w:r>
        <w:rPr>
          <w:sz w:val="24"/>
          <w:szCs w:val="24"/>
        </w:rPr>
        <w:t>анок предназначен для намотки катушек лазерных гироскопов, используя принцип промежуточной катушки.</w:t>
      </w:r>
    </w:p>
    <w:p w:rsidR="002D3D37" w:rsidRDefault="002D3D37" w:rsidP="002D3D37">
      <w:pPr>
        <w:rPr>
          <w:sz w:val="24"/>
          <w:szCs w:val="24"/>
        </w:rPr>
      </w:pPr>
      <w:r>
        <w:rPr>
          <w:sz w:val="24"/>
          <w:szCs w:val="24"/>
        </w:rPr>
        <w:tab/>
        <w:t>Исполнительные узлы станка располагаются на центральной стойке (1). На конце стойки располагается система закрепления сердечника (2). На центральной стойке устанавливаются два подвижных намоточных</w:t>
      </w:r>
      <w:r w:rsidR="005B6E0D">
        <w:rPr>
          <w:sz w:val="24"/>
          <w:szCs w:val="24"/>
        </w:rPr>
        <w:t xml:space="preserve"> модуль</w:t>
      </w:r>
      <w:r>
        <w:rPr>
          <w:sz w:val="24"/>
          <w:szCs w:val="24"/>
        </w:rPr>
        <w:t xml:space="preserve"> (3)</w:t>
      </w:r>
      <w:r w:rsidR="005B6E0D">
        <w:rPr>
          <w:sz w:val="24"/>
          <w:szCs w:val="24"/>
        </w:rPr>
        <w:t xml:space="preserve">. Модули могут прижиматься к сердечнику, используя либо пружинный, либо электромеханический механизм. </w:t>
      </w:r>
      <w:proofErr w:type="gramStart"/>
      <w:r w:rsidR="005B6E0D">
        <w:rPr>
          <w:sz w:val="24"/>
          <w:szCs w:val="24"/>
        </w:rPr>
        <w:t>Напротив</w:t>
      </w:r>
      <w:proofErr w:type="gramEnd"/>
      <w:r w:rsidR="005B6E0D">
        <w:rPr>
          <w:sz w:val="24"/>
          <w:szCs w:val="24"/>
        </w:rPr>
        <w:t xml:space="preserve"> каждого намоточного модуля установлен фрикционный </w:t>
      </w:r>
      <w:proofErr w:type="spellStart"/>
      <w:r w:rsidR="005B6E0D">
        <w:rPr>
          <w:sz w:val="24"/>
          <w:szCs w:val="24"/>
        </w:rPr>
        <w:t>удержатель</w:t>
      </w:r>
      <w:proofErr w:type="spellEnd"/>
      <w:r w:rsidR="005B6E0D">
        <w:rPr>
          <w:sz w:val="24"/>
          <w:szCs w:val="24"/>
        </w:rPr>
        <w:t xml:space="preserve"> петли провода (4).</w:t>
      </w:r>
    </w:p>
    <w:p w:rsidR="005B6E0D" w:rsidRDefault="005B6E0D" w:rsidP="002D3D37">
      <w:pPr>
        <w:rPr>
          <w:sz w:val="24"/>
          <w:szCs w:val="24"/>
        </w:rPr>
      </w:pPr>
      <w:r>
        <w:rPr>
          <w:sz w:val="24"/>
          <w:szCs w:val="24"/>
        </w:rPr>
        <w:tab/>
        <w:t>Намоточный модуль оснащен системой вращения технологической катушки и системой раскладки провода. Система вращения представляет собой колесо из эластичного материала (5), которое приводится во вращение шаговым двигателем (6) через зубчатую ременную передачу (7).</w:t>
      </w:r>
    </w:p>
    <w:p w:rsidR="005B6E0D" w:rsidRDefault="005B6E0D" w:rsidP="002D3D37">
      <w:pPr>
        <w:rPr>
          <w:sz w:val="24"/>
          <w:szCs w:val="24"/>
        </w:rPr>
      </w:pPr>
      <w:r>
        <w:rPr>
          <w:sz w:val="24"/>
          <w:szCs w:val="24"/>
        </w:rPr>
        <w:tab/>
        <w:t>Система раскладки провода представляет собой поводок из двух полированных пластин (8) и системы направляющих роликов (9). Поводок установлен на подвижной каретке (10) и приводится в движение шаговым двигателем (11) через винтовую передачу.</w:t>
      </w:r>
    </w:p>
    <w:p w:rsidR="005B6E0D" w:rsidRDefault="005B6E0D" w:rsidP="002D3D37">
      <w:pPr>
        <w:rPr>
          <w:sz w:val="24"/>
          <w:szCs w:val="24"/>
        </w:rPr>
      </w:pPr>
      <w:r>
        <w:rPr>
          <w:sz w:val="24"/>
          <w:szCs w:val="24"/>
        </w:rPr>
        <w:tab/>
        <w:t>Оператор, продевая кусок п</w:t>
      </w:r>
      <w:r w:rsidR="00BD0F31">
        <w:rPr>
          <w:sz w:val="24"/>
          <w:szCs w:val="24"/>
        </w:rPr>
        <w:t>ровода сердечник, заправляет обе петли</w:t>
      </w:r>
      <w:r>
        <w:rPr>
          <w:sz w:val="24"/>
          <w:szCs w:val="24"/>
        </w:rPr>
        <w:t xml:space="preserve"> конца</w:t>
      </w:r>
      <w:r w:rsidR="00BD0F31">
        <w:rPr>
          <w:sz w:val="24"/>
          <w:szCs w:val="24"/>
        </w:rPr>
        <w:t xml:space="preserve"> в </w:t>
      </w:r>
      <w:proofErr w:type="spellStart"/>
      <w:r w:rsidR="00BD0F31">
        <w:rPr>
          <w:sz w:val="24"/>
          <w:szCs w:val="24"/>
        </w:rPr>
        <w:t>удержатели</w:t>
      </w:r>
      <w:proofErr w:type="spellEnd"/>
      <w:r w:rsidR="00BD0F31">
        <w:rPr>
          <w:sz w:val="24"/>
          <w:szCs w:val="24"/>
        </w:rPr>
        <w:t xml:space="preserve"> (4). Концы петель заправляются на технологические катушки. Намоточные модули синхронно наматывают провод на технологические катушки с одновременной раскладкой провода. Ближе к окончанию намотки длина петель </w:t>
      </w:r>
      <w:proofErr w:type="gramStart"/>
      <w:r w:rsidR="00BD0F31">
        <w:rPr>
          <w:sz w:val="24"/>
          <w:szCs w:val="24"/>
        </w:rPr>
        <w:t>уменьшается,  оператор</w:t>
      </w:r>
      <w:proofErr w:type="gramEnd"/>
      <w:r w:rsidR="00BD0F31">
        <w:rPr>
          <w:sz w:val="24"/>
          <w:szCs w:val="24"/>
        </w:rPr>
        <w:t xml:space="preserve"> следит за оставшимся проводом и при необходимости придерживает уменьшающиеся петли руками. После окончания намотки оператор может сбалансировать провод на катушках, включая намоточные модули в противоположные стороны, один на намотку, другой на размотку.</w:t>
      </w:r>
    </w:p>
    <w:p w:rsidR="0057407C" w:rsidRPr="002D3D37" w:rsidRDefault="0057407C" w:rsidP="002D3D37">
      <w:pPr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</w:p>
    <w:sectPr w:rsidR="0057407C" w:rsidRPr="002D3D37" w:rsidSect="002D3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37"/>
    <w:rsid w:val="002D3D37"/>
    <w:rsid w:val="0057407C"/>
    <w:rsid w:val="005B6E0D"/>
    <w:rsid w:val="00A56A08"/>
    <w:rsid w:val="00BD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2F12A"/>
  <w15:chartTrackingRefBased/>
  <w15:docId w15:val="{BE371A9E-89CD-4629-A53A-0BEF43CEE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2019-03-22T10:33:00Z</dcterms:created>
  <dcterms:modified xsi:type="dcterms:W3CDTF">2019-03-22T11:12:00Z</dcterms:modified>
</cp:coreProperties>
</file>